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0774D" w14:textId="2C686614" w:rsidR="006C5315" w:rsidRDefault="006C5315" w:rsidP="001041FC">
      <w:pPr>
        <w:spacing w:line="240" w:lineRule="auto"/>
        <w:jc w:val="center"/>
        <w:rPr>
          <w:rFonts w:ascii="Times New Roman" w:hAnsi="Times New Roman" w:cs="Times New Roman"/>
          <w:sz w:val="28"/>
          <w:szCs w:val="28"/>
        </w:rPr>
      </w:pPr>
      <w:r>
        <w:rPr>
          <w:rFonts w:ascii="Times New Roman" w:hAnsi="Times New Roman" w:cs="Times New Roman"/>
          <w:sz w:val="28"/>
          <w:szCs w:val="28"/>
        </w:rPr>
        <w:t>Санкт-Петербургский Политехнический институт Петра Великого</w:t>
      </w:r>
    </w:p>
    <w:p w14:paraId="6D02AD7D" w14:textId="2089618F" w:rsidR="009A7B8D" w:rsidRDefault="009A7B8D" w:rsidP="001041FC">
      <w:pPr>
        <w:spacing w:line="240" w:lineRule="auto"/>
        <w:jc w:val="center"/>
        <w:rPr>
          <w:rFonts w:ascii="Times New Roman" w:hAnsi="Times New Roman" w:cs="Times New Roman"/>
          <w:sz w:val="28"/>
          <w:szCs w:val="28"/>
        </w:rPr>
      </w:pPr>
      <w:r>
        <w:rPr>
          <w:rFonts w:ascii="Times New Roman" w:hAnsi="Times New Roman" w:cs="Times New Roman"/>
          <w:sz w:val="28"/>
          <w:szCs w:val="28"/>
        </w:rPr>
        <w:t xml:space="preserve">Институт </w:t>
      </w:r>
      <w:r w:rsidR="006C5315">
        <w:rPr>
          <w:rFonts w:ascii="Times New Roman" w:hAnsi="Times New Roman" w:cs="Times New Roman"/>
          <w:sz w:val="28"/>
          <w:szCs w:val="28"/>
        </w:rPr>
        <w:t>э</w:t>
      </w:r>
      <w:r>
        <w:rPr>
          <w:rFonts w:ascii="Times New Roman" w:hAnsi="Times New Roman" w:cs="Times New Roman"/>
          <w:sz w:val="28"/>
          <w:szCs w:val="28"/>
        </w:rPr>
        <w:t xml:space="preserve">лектроники и </w:t>
      </w:r>
      <w:r w:rsidR="006C5315">
        <w:rPr>
          <w:rFonts w:ascii="Times New Roman" w:hAnsi="Times New Roman" w:cs="Times New Roman"/>
          <w:sz w:val="28"/>
          <w:szCs w:val="28"/>
        </w:rPr>
        <w:t>т</w:t>
      </w:r>
      <w:r>
        <w:rPr>
          <w:rFonts w:ascii="Times New Roman" w:hAnsi="Times New Roman" w:cs="Times New Roman"/>
          <w:sz w:val="28"/>
          <w:szCs w:val="28"/>
        </w:rPr>
        <w:t>елекоммуникаций</w:t>
      </w:r>
    </w:p>
    <w:p w14:paraId="2C76ED69" w14:textId="5C35BA03" w:rsidR="009A7B8D" w:rsidRPr="00441C4A" w:rsidRDefault="009A7B8D" w:rsidP="001041FC">
      <w:pPr>
        <w:spacing w:line="240" w:lineRule="auto"/>
        <w:jc w:val="center"/>
        <w:rPr>
          <w:rFonts w:ascii="Times New Roman" w:hAnsi="Times New Roman" w:cs="Times New Roman"/>
          <w:b/>
          <w:bCs/>
          <w:sz w:val="28"/>
          <w:szCs w:val="28"/>
        </w:rPr>
      </w:pPr>
      <w:r w:rsidRPr="00441C4A">
        <w:rPr>
          <w:rFonts w:ascii="Times New Roman" w:hAnsi="Times New Roman" w:cs="Times New Roman"/>
          <w:b/>
          <w:bCs/>
          <w:sz w:val="28"/>
          <w:szCs w:val="28"/>
        </w:rPr>
        <w:t>Высшая школа прикладной физики и космических технологий</w:t>
      </w:r>
    </w:p>
    <w:p w14:paraId="4C2C8037" w14:textId="77777777" w:rsidR="009A7B8D" w:rsidRPr="009A7B8D" w:rsidRDefault="009A7B8D" w:rsidP="001041FC">
      <w:pPr>
        <w:spacing w:line="240" w:lineRule="auto"/>
        <w:jc w:val="center"/>
        <w:rPr>
          <w:rFonts w:ascii="Times New Roman" w:hAnsi="Times New Roman" w:cs="Times New Roman"/>
          <w:sz w:val="28"/>
          <w:szCs w:val="28"/>
        </w:rPr>
      </w:pPr>
    </w:p>
    <w:p w14:paraId="40285D00" w14:textId="77777777" w:rsidR="009A7B8D" w:rsidRPr="009A7B8D" w:rsidRDefault="009A7B8D" w:rsidP="001041FC">
      <w:pPr>
        <w:spacing w:line="240" w:lineRule="auto"/>
        <w:jc w:val="center"/>
        <w:rPr>
          <w:rFonts w:ascii="Times New Roman" w:hAnsi="Times New Roman" w:cs="Times New Roman"/>
          <w:sz w:val="28"/>
          <w:szCs w:val="28"/>
        </w:rPr>
      </w:pPr>
    </w:p>
    <w:p w14:paraId="653A115B" w14:textId="77777777" w:rsidR="009A7B8D" w:rsidRPr="009A7B8D" w:rsidRDefault="009A7B8D" w:rsidP="001041FC">
      <w:pPr>
        <w:spacing w:line="240" w:lineRule="auto"/>
        <w:jc w:val="center"/>
        <w:rPr>
          <w:rFonts w:ascii="Times New Roman" w:hAnsi="Times New Roman" w:cs="Times New Roman"/>
          <w:sz w:val="28"/>
          <w:szCs w:val="28"/>
        </w:rPr>
      </w:pPr>
    </w:p>
    <w:p w14:paraId="6BE47C82" w14:textId="77777777" w:rsidR="009A7B8D" w:rsidRPr="009A7B8D" w:rsidRDefault="009A7B8D" w:rsidP="001041FC">
      <w:pPr>
        <w:spacing w:line="240" w:lineRule="auto"/>
        <w:jc w:val="center"/>
        <w:rPr>
          <w:rFonts w:ascii="Times New Roman" w:hAnsi="Times New Roman" w:cs="Times New Roman"/>
          <w:sz w:val="28"/>
          <w:szCs w:val="28"/>
        </w:rPr>
      </w:pPr>
    </w:p>
    <w:p w14:paraId="48B6AF36" w14:textId="77777777" w:rsidR="009A7B8D" w:rsidRPr="009A7B8D" w:rsidRDefault="009A7B8D" w:rsidP="00DB4E3C">
      <w:pPr>
        <w:spacing w:line="240" w:lineRule="auto"/>
        <w:rPr>
          <w:rFonts w:ascii="Times New Roman" w:hAnsi="Times New Roman" w:cs="Times New Roman"/>
          <w:sz w:val="28"/>
          <w:szCs w:val="28"/>
        </w:rPr>
      </w:pPr>
    </w:p>
    <w:p w14:paraId="13F19BE3" w14:textId="77777777" w:rsidR="009A7B8D" w:rsidRPr="009A7B8D" w:rsidRDefault="009A7B8D" w:rsidP="001041FC">
      <w:pPr>
        <w:spacing w:line="240" w:lineRule="auto"/>
        <w:jc w:val="center"/>
        <w:rPr>
          <w:rFonts w:ascii="Times New Roman" w:hAnsi="Times New Roman" w:cs="Times New Roman"/>
          <w:sz w:val="28"/>
          <w:szCs w:val="28"/>
        </w:rPr>
      </w:pPr>
    </w:p>
    <w:p w14:paraId="199D0465" w14:textId="77777777" w:rsidR="009A7B8D" w:rsidRPr="009A7B8D" w:rsidRDefault="009A7B8D" w:rsidP="001041FC">
      <w:pPr>
        <w:spacing w:line="240" w:lineRule="auto"/>
        <w:jc w:val="center"/>
        <w:rPr>
          <w:rFonts w:ascii="Times New Roman" w:hAnsi="Times New Roman" w:cs="Times New Roman"/>
          <w:sz w:val="28"/>
          <w:szCs w:val="28"/>
        </w:rPr>
      </w:pPr>
    </w:p>
    <w:p w14:paraId="58478A4A" w14:textId="36F61554" w:rsidR="009A0DC8" w:rsidRPr="009A7B8D" w:rsidRDefault="009A7B8D" w:rsidP="001041FC">
      <w:pPr>
        <w:spacing w:line="240" w:lineRule="auto"/>
        <w:jc w:val="center"/>
        <w:rPr>
          <w:rFonts w:ascii="Times New Roman" w:hAnsi="Times New Roman" w:cs="Times New Roman"/>
          <w:sz w:val="28"/>
          <w:szCs w:val="28"/>
        </w:rPr>
      </w:pPr>
      <w:r w:rsidRPr="009A7B8D">
        <w:rPr>
          <w:rFonts w:ascii="Times New Roman" w:hAnsi="Times New Roman" w:cs="Times New Roman"/>
          <w:sz w:val="28"/>
          <w:szCs w:val="28"/>
        </w:rPr>
        <w:t>ОТЧЁТ</w:t>
      </w:r>
    </w:p>
    <w:p w14:paraId="70383070" w14:textId="7E6EDE1D" w:rsidR="009A7B8D" w:rsidRPr="00B402E4" w:rsidRDefault="009A7B8D" w:rsidP="001041FC">
      <w:pPr>
        <w:spacing w:line="240" w:lineRule="auto"/>
        <w:jc w:val="center"/>
        <w:rPr>
          <w:rFonts w:ascii="Times New Roman" w:hAnsi="Times New Roman" w:cs="Times New Roman"/>
          <w:sz w:val="28"/>
          <w:szCs w:val="28"/>
        </w:rPr>
      </w:pPr>
      <w:r w:rsidRPr="009A7B8D">
        <w:rPr>
          <w:rFonts w:ascii="Times New Roman" w:hAnsi="Times New Roman" w:cs="Times New Roman"/>
          <w:sz w:val="28"/>
          <w:szCs w:val="28"/>
        </w:rPr>
        <w:t xml:space="preserve">по лабораторной работе № </w:t>
      </w:r>
      <w:r w:rsidR="00963C19">
        <w:rPr>
          <w:rFonts w:ascii="Times New Roman" w:hAnsi="Times New Roman" w:cs="Times New Roman"/>
          <w:sz w:val="28"/>
          <w:szCs w:val="28"/>
        </w:rPr>
        <w:t>3</w:t>
      </w:r>
    </w:p>
    <w:p w14:paraId="63E9EFEB" w14:textId="77777777" w:rsidR="00C90B2C" w:rsidRDefault="00C90B2C" w:rsidP="001041FC">
      <w:pPr>
        <w:spacing w:line="240" w:lineRule="auto"/>
        <w:jc w:val="center"/>
        <w:rPr>
          <w:rFonts w:ascii="Times New Roman" w:hAnsi="Times New Roman" w:cs="Times New Roman"/>
          <w:sz w:val="28"/>
          <w:szCs w:val="28"/>
        </w:rPr>
      </w:pPr>
      <w:r>
        <w:rPr>
          <w:rFonts w:ascii="Times New Roman" w:hAnsi="Times New Roman" w:cs="Times New Roman"/>
          <w:sz w:val="28"/>
          <w:szCs w:val="28"/>
        </w:rPr>
        <w:t xml:space="preserve">по дисциплине </w:t>
      </w:r>
    </w:p>
    <w:p w14:paraId="2315B15E" w14:textId="5EEDCD4D" w:rsidR="00C90B2C" w:rsidRPr="00C90B2C" w:rsidRDefault="00C90B2C" w:rsidP="001041FC">
      <w:pPr>
        <w:spacing w:line="240" w:lineRule="auto"/>
        <w:jc w:val="center"/>
        <w:rPr>
          <w:rFonts w:ascii="Times New Roman" w:hAnsi="Times New Roman" w:cs="Times New Roman"/>
          <w:sz w:val="28"/>
          <w:szCs w:val="28"/>
        </w:rPr>
      </w:pPr>
      <w:r>
        <w:rPr>
          <w:rFonts w:ascii="Times New Roman" w:hAnsi="Times New Roman" w:cs="Times New Roman"/>
          <w:sz w:val="28"/>
          <w:szCs w:val="28"/>
        </w:rPr>
        <w:t>«Многоканальные цифровые системы передачи»</w:t>
      </w:r>
    </w:p>
    <w:p w14:paraId="1C46CD3E" w14:textId="76C29D27" w:rsidR="009A7B8D" w:rsidRPr="009A7B8D" w:rsidRDefault="009A7B8D" w:rsidP="001041FC">
      <w:pPr>
        <w:spacing w:line="240" w:lineRule="auto"/>
        <w:jc w:val="center"/>
        <w:rPr>
          <w:rFonts w:ascii="Times New Roman" w:hAnsi="Times New Roman" w:cs="Times New Roman"/>
          <w:sz w:val="28"/>
          <w:szCs w:val="28"/>
        </w:rPr>
      </w:pPr>
      <w:r w:rsidRPr="009A7B8D">
        <w:rPr>
          <w:rFonts w:ascii="Times New Roman" w:hAnsi="Times New Roman" w:cs="Times New Roman"/>
          <w:sz w:val="28"/>
          <w:szCs w:val="28"/>
        </w:rPr>
        <w:t>«</w:t>
      </w:r>
      <w:r w:rsidR="0062687B">
        <w:rPr>
          <w:rFonts w:ascii="Times New Roman" w:hAnsi="Times New Roman" w:cs="Times New Roman"/>
          <w:sz w:val="28"/>
          <w:szCs w:val="28"/>
        </w:rPr>
        <w:t>Реализация системы пакетн</w:t>
      </w:r>
      <w:r w:rsidR="00FC5B16">
        <w:rPr>
          <w:rFonts w:ascii="Times New Roman" w:hAnsi="Times New Roman" w:cs="Times New Roman"/>
          <w:sz w:val="28"/>
          <w:szCs w:val="28"/>
        </w:rPr>
        <w:t>ого</w:t>
      </w:r>
      <w:r w:rsidR="0062687B">
        <w:rPr>
          <w:rFonts w:ascii="Times New Roman" w:hAnsi="Times New Roman" w:cs="Times New Roman"/>
          <w:sz w:val="28"/>
          <w:szCs w:val="28"/>
        </w:rPr>
        <w:t xml:space="preserve"> </w:t>
      </w:r>
      <w:r w:rsidR="00FC5B16">
        <w:rPr>
          <w:rFonts w:ascii="Times New Roman" w:hAnsi="Times New Roman" w:cs="Times New Roman"/>
          <w:sz w:val="28"/>
          <w:szCs w:val="28"/>
        </w:rPr>
        <w:t xml:space="preserve">приёма </w:t>
      </w:r>
      <w:r w:rsidR="0062687B">
        <w:rPr>
          <w:rFonts w:ascii="Times New Roman" w:hAnsi="Times New Roman" w:cs="Times New Roman"/>
          <w:sz w:val="28"/>
          <w:szCs w:val="28"/>
        </w:rPr>
        <w:t>данных</w:t>
      </w:r>
      <w:r w:rsidRPr="009A7B8D">
        <w:rPr>
          <w:rFonts w:ascii="Times New Roman" w:hAnsi="Times New Roman" w:cs="Times New Roman"/>
          <w:sz w:val="28"/>
          <w:szCs w:val="28"/>
        </w:rPr>
        <w:t>»</w:t>
      </w:r>
    </w:p>
    <w:p w14:paraId="6319ECB5" w14:textId="77777777" w:rsidR="009A7B8D" w:rsidRDefault="009A7B8D" w:rsidP="001041FC">
      <w:pPr>
        <w:spacing w:line="240" w:lineRule="auto"/>
        <w:rPr>
          <w:rFonts w:ascii="Times New Roman" w:hAnsi="Times New Roman" w:cs="Times New Roman"/>
          <w:sz w:val="28"/>
          <w:szCs w:val="28"/>
        </w:rPr>
      </w:pPr>
    </w:p>
    <w:p w14:paraId="3A8B0EEA" w14:textId="77777777" w:rsidR="001041FC" w:rsidRDefault="001041FC" w:rsidP="001041FC">
      <w:pPr>
        <w:spacing w:line="240" w:lineRule="auto"/>
        <w:rPr>
          <w:rFonts w:ascii="Times New Roman" w:hAnsi="Times New Roman" w:cs="Times New Roman"/>
          <w:sz w:val="28"/>
          <w:szCs w:val="28"/>
        </w:rPr>
      </w:pPr>
    </w:p>
    <w:p w14:paraId="291FEAA0" w14:textId="77777777" w:rsidR="001041FC" w:rsidRPr="009A7B8D" w:rsidRDefault="001041FC" w:rsidP="001041FC">
      <w:pPr>
        <w:spacing w:line="240" w:lineRule="auto"/>
        <w:rPr>
          <w:rFonts w:ascii="Times New Roman" w:hAnsi="Times New Roman" w:cs="Times New Roman"/>
          <w:sz w:val="28"/>
          <w:szCs w:val="28"/>
        </w:rPr>
      </w:pPr>
    </w:p>
    <w:p w14:paraId="3EBAF516" w14:textId="6CECE9F1" w:rsidR="009A7B8D" w:rsidRPr="009A7B8D" w:rsidRDefault="009A7B8D" w:rsidP="001041FC">
      <w:pPr>
        <w:spacing w:line="240" w:lineRule="auto"/>
        <w:rPr>
          <w:rFonts w:ascii="Times New Roman" w:hAnsi="Times New Roman" w:cs="Times New Roman"/>
          <w:sz w:val="28"/>
          <w:szCs w:val="28"/>
        </w:rPr>
      </w:pPr>
      <w:r w:rsidRPr="009A7B8D">
        <w:rPr>
          <w:rFonts w:ascii="Times New Roman" w:hAnsi="Times New Roman" w:cs="Times New Roman"/>
          <w:sz w:val="28"/>
          <w:szCs w:val="28"/>
        </w:rPr>
        <w:t xml:space="preserve">выполнил </w:t>
      </w:r>
    </w:p>
    <w:p w14:paraId="00BE448F" w14:textId="2295C4EA" w:rsidR="009A7B8D" w:rsidRPr="009A7B8D" w:rsidRDefault="009A7B8D" w:rsidP="001041FC">
      <w:pPr>
        <w:spacing w:line="240" w:lineRule="auto"/>
        <w:rPr>
          <w:rFonts w:ascii="Times New Roman" w:hAnsi="Times New Roman" w:cs="Times New Roman"/>
          <w:sz w:val="28"/>
          <w:szCs w:val="28"/>
        </w:rPr>
      </w:pPr>
      <w:r w:rsidRPr="009A7B8D">
        <w:rPr>
          <w:rFonts w:ascii="Times New Roman" w:hAnsi="Times New Roman" w:cs="Times New Roman"/>
          <w:sz w:val="28"/>
          <w:szCs w:val="28"/>
        </w:rPr>
        <w:t>студент гр. 4941102/50101</w:t>
      </w:r>
      <w:r w:rsidRPr="009A7B8D">
        <w:rPr>
          <w:rFonts w:ascii="Times New Roman" w:hAnsi="Times New Roman" w:cs="Times New Roman"/>
          <w:sz w:val="28"/>
          <w:szCs w:val="28"/>
        </w:rPr>
        <w:tab/>
      </w:r>
      <w:r w:rsidRPr="009A7B8D">
        <w:rPr>
          <w:rFonts w:ascii="Times New Roman" w:hAnsi="Times New Roman" w:cs="Times New Roman"/>
          <w:sz w:val="28"/>
          <w:szCs w:val="28"/>
        </w:rPr>
        <w:tab/>
      </w:r>
      <w:r w:rsidRPr="009A7B8D">
        <w:rPr>
          <w:rFonts w:ascii="Times New Roman" w:hAnsi="Times New Roman" w:cs="Times New Roman"/>
          <w:sz w:val="28"/>
          <w:szCs w:val="28"/>
        </w:rPr>
        <w:tab/>
      </w:r>
      <w:r w:rsidRPr="009A7B8D">
        <w:rPr>
          <w:rFonts w:ascii="Times New Roman" w:hAnsi="Times New Roman" w:cs="Times New Roman"/>
          <w:sz w:val="28"/>
          <w:szCs w:val="28"/>
        </w:rPr>
        <w:tab/>
      </w:r>
      <w:r w:rsidRPr="009A7B8D">
        <w:rPr>
          <w:rFonts w:ascii="Times New Roman" w:hAnsi="Times New Roman" w:cs="Times New Roman"/>
          <w:sz w:val="28"/>
          <w:szCs w:val="28"/>
        </w:rPr>
        <w:tab/>
      </w:r>
      <w:r w:rsidRPr="009A7B8D">
        <w:rPr>
          <w:rFonts w:ascii="Times New Roman" w:hAnsi="Times New Roman" w:cs="Times New Roman"/>
          <w:sz w:val="28"/>
          <w:szCs w:val="28"/>
        </w:rPr>
        <w:tab/>
        <w:t xml:space="preserve">А. С. Васильев </w:t>
      </w:r>
    </w:p>
    <w:p w14:paraId="5F26C834" w14:textId="77777777" w:rsidR="009A7B8D" w:rsidRPr="009A7B8D" w:rsidRDefault="009A7B8D" w:rsidP="001041FC">
      <w:pPr>
        <w:spacing w:line="240" w:lineRule="auto"/>
        <w:rPr>
          <w:rFonts w:ascii="Times New Roman" w:hAnsi="Times New Roman" w:cs="Times New Roman"/>
          <w:sz w:val="28"/>
          <w:szCs w:val="28"/>
        </w:rPr>
      </w:pPr>
    </w:p>
    <w:p w14:paraId="1626198A" w14:textId="14D8C210" w:rsidR="009A7B8D" w:rsidRPr="009A7B8D" w:rsidRDefault="009A7B8D" w:rsidP="001041FC">
      <w:pPr>
        <w:spacing w:line="240" w:lineRule="auto"/>
        <w:rPr>
          <w:rFonts w:ascii="Times New Roman" w:hAnsi="Times New Roman" w:cs="Times New Roman"/>
          <w:sz w:val="28"/>
          <w:szCs w:val="28"/>
        </w:rPr>
      </w:pPr>
      <w:r w:rsidRPr="009A7B8D">
        <w:rPr>
          <w:rFonts w:ascii="Times New Roman" w:hAnsi="Times New Roman" w:cs="Times New Roman"/>
          <w:sz w:val="28"/>
          <w:szCs w:val="28"/>
        </w:rPr>
        <w:t>преподаватель</w:t>
      </w:r>
    </w:p>
    <w:p w14:paraId="53F8C9EC" w14:textId="64DB9196" w:rsidR="009A7B8D" w:rsidRDefault="00600A12" w:rsidP="001041FC">
      <w:pPr>
        <w:spacing w:line="240" w:lineRule="auto"/>
        <w:rPr>
          <w:rFonts w:ascii="Times New Roman" w:hAnsi="Times New Roman" w:cs="Times New Roman"/>
          <w:sz w:val="28"/>
          <w:szCs w:val="28"/>
        </w:rPr>
      </w:pPr>
      <w:r>
        <w:rPr>
          <w:rFonts w:ascii="Times New Roman" w:hAnsi="Times New Roman" w:cs="Times New Roman"/>
          <w:sz w:val="28"/>
          <w:szCs w:val="28"/>
        </w:rPr>
        <w:t>доцент ВШПФиКТ</w:t>
      </w:r>
      <w:r w:rsidR="009A7B8D" w:rsidRPr="009A7B8D">
        <w:rPr>
          <w:rFonts w:ascii="Times New Roman" w:hAnsi="Times New Roman" w:cs="Times New Roman"/>
          <w:sz w:val="28"/>
          <w:szCs w:val="28"/>
        </w:rPr>
        <w:t>, к.т.н.</w:t>
      </w:r>
      <w:r w:rsidR="009A7B8D" w:rsidRPr="009A7B8D">
        <w:rPr>
          <w:rFonts w:ascii="Times New Roman" w:hAnsi="Times New Roman" w:cs="Times New Roman"/>
          <w:sz w:val="28"/>
          <w:szCs w:val="28"/>
        </w:rPr>
        <w:tab/>
      </w:r>
      <w:r w:rsidR="009A7B8D" w:rsidRPr="009A7B8D">
        <w:rPr>
          <w:rFonts w:ascii="Times New Roman" w:hAnsi="Times New Roman" w:cs="Times New Roman"/>
          <w:sz w:val="28"/>
          <w:szCs w:val="28"/>
        </w:rPr>
        <w:tab/>
      </w:r>
      <w:r w:rsidR="009A7B8D" w:rsidRPr="009A7B8D">
        <w:rPr>
          <w:rFonts w:ascii="Times New Roman" w:hAnsi="Times New Roman" w:cs="Times New Roman"/>
          <w:sz w:val="28"/>
          <w:szCs w:val="28"/>
        </w:rPr>
        <w:tab/>
      </w:r>
      <w:r w:rsidR="009A7B8D" w:rsidRPr="009A7B8D">
        <w:rPr>
          <w:rFonts w:ascii="Times New Roman" w:hAnsi="Times New Roman" w:cs="Times New Roman"/>
          <w:sz w:val="28"/>
          <w:szCs w:val="28"/>
        </w:rPr>
        <w:tab/>
      </w:r>
      <w:r w:rsidR="009A7B8D" w:rsidRPr="009A7B8D">
        <w:rPr>
          <w:rFonts w:ascii="Times New Roman" w:hAnsi="Times New Roman" w:cs="Times New Roman"/>
          <w:sz w:val="28"/>
          <w:szCs w:val="28"/>
        </w:rPr>
        <w:tab/>
      </w:r>
      <w:r w:rsidR="009A7B8D" w:rsidRPr="009A7B8D">
        <w:rPr>
          <w:rFonts w:ascii="Times New Roman" w:hAnsi="Times New Roman" w:cs="Times New Roman"/>
          <w:sz w:val="28"/>
          <w:szCs w:val="28"/>
        </w:rPr>
        <w:tab/>
        <w:t>И. И. Лавренюк</w:t>
      </w:r>
    </w:p>
    <w:p w14:paraId="589B96EA" w14:textId="77777777" w:rsidR="00DB4E3C" w:rsidRDefault="00DB4E3C" w:rsidP="001041FC">
      <w:pPr>
        <w:spacing w:line="240" w:lineRule="auto"/>
        <w:rPr>
          <w:rFonts w:ascii="Times New Roman" w:hAnsi="Times New Roman" w:cs="Times New Roman"/>
          <w:sz w:val="28"/>
          <w:szCs w:val="28"/>
        </w:rPr>
      </w:pPr>
    </w:p>
    <w:p w14:paraId="754E9AF0" w14:textId="77777777" w:rsidR="00DB4E3C" w:rsidRDefault="00DB4E3C" w:rsidP="001041FC">
      <w:pPr>
        <w:spacing w:line="240" w:lineRule="auto"/>
        <w:rPr>
          <w:rFonts w:ascii="Times New Roman" w:hAnsi="Times New Roman" w:cs="Times New Roman"/>
          <w:sz w:val="28"/>
          <w:szCs w:val="28"/>
        </w:rPr>
      </w:pPr>
    </w:p>
    <w:p w14:paraId="45CAF799" w14:textId="77777777" w:rsidR="00DB4E3C" w:rsidRDefault="00DB4E3C" w:rsidP="001041FC">
      <w:pPr>
        <w:spacing w:line="240" w:lineRule="auto"/>
        <w:rPr>
          <w:rFonts w:ascii="Times New Roman" w:hAnsi="Times New Roman" w:cs="Times New Roman"/>
          <w:sz w:val="28"/>
          <w:szCs w:val="28"/>
        </w:rPr>
      </w:pPr>
    </w:p>
    <w:p w14:paraId="5417800F" w14:textId="77777777" w:rsidR="00DB4E3C" w:rsidRPr="009A7B8D" w:rsidRDefault="00DB4E3C" w:rsidP="001041FC">
      <w:pPr>
        <w:spacing w:line="240" w:lineRule="auto"/>
        <w:rPr>
          <w:rFonts w:ascii="Times New Roman" w:hAnsi="Times New Roman" w:cs="Times New Roman"/>
          <w:sz w:val="28"/>
          <w:szCs w:val="28"/>
        </w:rPr>
      </w:pPr>
    </w:p>
    <w:p w14:paraId="5AFF55DF" w14:textId="77777777" w:rsidR="009A7B8D" w:rsidRPr="009A7B8D" w:rsidRDefault="009A7B8D" w:rsidP="001041FC">
      <w:pPr>
        <w:spacing w:line="240" w:lineRule="auto"/>
        <w:rPr>
          <w:rFonts w:ascii="Times New Roman" w:hAnsi="Times New Roman" w:cs="Times New Roman"/>
          <w:sz w:val="28"/>
          <w:szCs w:val="28"/>
        </w:rPr>
      </w:pPr>
    </w:p>
    <w:p w14:paraId="38A809DC" w14:textId="1C28E7C3" w:rsidR="009A7B8D" w:rsidRPr="009A7B8D" w:rsidRDefault="009A7B8D" w:rsidP="001041FC">
      <w:pPr>
        <w:spacing w:line="240" w:lineRule="auto"/>
        <w:jc w:val="center"/>
        <w:rPr>
          <w:rFonts w:ascii="Times New Roman" w:hAnsi="Times New Roman" w:cs="Times New Roman"/>
          <w:sz w:val="28"/>
          <w:szCs w:val="28"/>
        </w:rPr>
      </w:pPr>
      <w:r w:rsidRPr="009A7B8D">
        <w:rPr>
          <w:rFonts w:ascii="Times New Roman" w:hAnsi="Times New Roman" w:cs="Times New Roman"/>
          <w:sz w:val="28"/>
          <w:szCs w:val="28"/>
        </w:rPr>
        <w:t>Санкт-Петербург</w:t>
      </w:r>
    </w:p>
    <w:p w14:paraId="2277EAE9" w14:textId="7009E4CF" w:rsidR="00901B98" w:rsidRPr="009A7B8D" w:rsidRDefault="009A7B8D" w:rsidP="001041FC">
      <w:pPr>
        <w:spacing w:line="240" w:lineRule="auto"/>
        <w:jc w:val="center"/>
        <w:rPr>
          <w:rFonts w:ascii="Times New Roman" w:hAnsi="Times New Roman" w:cs="Times New Roman"/>
          <w:sz w:val="28"/>
          <w:szCs w:val="28"/>
        </w:rPr>
      </w:pPr>
      <w:r w:rsidRPr="009A7B8D">
        <w:rPr>
          <w:rFonts w:ascii="Times New Roman" w:hAnsi="Times New Roman" w:cs="Times New Roman"/>
          <w:sz w:val="28"/>
          <w:szCs w:val="28"/>
        </w:rPr>
        <w:t>2025</w:t>
      </w:r>
      <w:r w:rsidR="00901B98" w:rsidRPr="009A7B8D">
        <w:rPr>
          <w:rFonts w:ascii="Times New Roman" w:hAnsi="Times New Roman" w:cs="Times New Roman"/>
          <w:sz w:val="28"/>
          <w:szCs w:val="28"/>
        </w:rPr>
        <w:br w:type="page"/>
      </w:r>
    </w:p>
    <w:p w14:paraId="1841194F" w14:textId="77777777" w:rsidR="0067506E" w:rsidRDefault="001041FC" w:rsidP="008E4DCE">
      <w:pPr>
        <w:spacing w:line="360" w:lineRule="auto"/>
        <w:ind w:firstLine="567"/>
        <w:jc w:val="both"/>
        <w:rPr>
          <w:rFonts w:ascii="Times New Roman" w:hAnsi="Times New Roman" w:cs="Times New Roman"/>
          <w:sz w:val="28"/>
          <w:szCs w:val="28"/>
        </w:rPr>
      </w:pPr>
      <w:r w:rsidRPr="001041FC">
        <w:rPr>
          <w:rFonts w:ascii="Times New Roman" w:hAnsi="Times New Roman" w:cs="Times New Roman"/>
          <w:b/>
          <w:bCs/>
          <w:sz w:val="28"/>
          <w:szCs w:val="28"/>
        </w:rPr>
        <w:lastRenderedPageBreak/>
        <w:t>Цел</w:t>
      </w:r>
      <w:r w:rsidR="0071677E">
        <w:rPr>
          <w:rFonts w:ascii="Times New Roman" w:hAnsi="Times New Roman" w:cs="Times New Roman"/>
          <w:b/>
          <w:bCs/>
          <w:sz w:val="28"/>
          <w:szCs w:val="28"/>
        </w:rPr>
        <w:t>ью работы</w:t>
      </w:r>
      <w:r w:rsidR="0071677E">
        <w:rPr>
          <w:rFonts w:ascii="Times New Roman" w:hAnsi="Times New Roman" w:cs="Times New Roman"/>
          <w:sz w:val="28"/>
          <w:szCs w:val="28"/>
        </w:rPr>
        <w:t xml:space="preserve"> является </w:t>
      </w:r>
      <w:r w:rsidR="00AD6F5C">
        <w:rPr>
          <w:rFonts w:ascii="Times New Roman" w:hAnsi="Times New Roman" w:cs="Times New Roman"/>
          <w:sz w:val="28"/>
          <w:szCs w:val="28"/>
        </w:rPr>
        <w:t>реализация системы пакетно</w:t>
      </w:r>
      <w:r w:rsidR="00924099">
        <w:rPr>
          <w:rFonts w:ascii="Times New Roman" w:hAnsi="Times New Roman" w:cs="Times New Roman"/>
          <w:sz w:val="28"/>
          <w:szCs w:val="28"/>
        </w:rPr>
        <w:t xml:space="preserve">го приёма </w:t>
      </w:r>
      <w:r w:rsidR="00F243A1">
        <w:rPr>
          <w:rFonts w:ascii="Times New Roman" w:hAnsi="Times New Roman" w:cs="Times New Roman"/>
          <w:sz w:val="28"/>
          <w:szCs w:val="28"/>
        </w:rPr>
        <w:t xml:space="preserve">и обработки </w:t>
      </w:r>
      <w:r w:rsidR="00AD6F5C">
        <w:rPr>
          <w:rFonts w:ascii="Times New Roman" w:hAnsi="Times New Roman" w:cs="Times New Roman"/>
          <w:sz w:val="28"/>
          <w:szCs w:val="28"/>
        </w:rPr>
        <w:t xml:space="preserve">данных в среде </w:t>
      </w:r>
      <w:r w:rsidR="00AD6F5C">
        <w:rPr>
          <w:rFonts w:ascii="Times New Roman" w:hAnsi="Times New Roman" w:cs="Times New Roman"/>
          <w:sz w:val="28"/>
          <w:szCs w:val="28"/>
          <w:lang w:val="en-US"/>
        </w:rPr>
        <w:t>MATLAB</w:t>
      </w:r>
      <w:r w:rsidR="00AD6F5C" w:rsidRPr="00AD6F5C">
        <w:rPr>
          <w:rFonts w:ascii="Times New Roman" w:hAnsi="Times New Roman" w:cs="Times New Roman"/>
          <w:sz w:val="28"/>
          <w:szCs w:val="28"/>
        </w:rPr>
        <w:t>.</w:t>
      </w:r>
      <w:r w:rsidR="007F4389" w:rsidRPr="007F4389">
        <w:rPr>
          <w:rFonts w:ascii="Times New Roman" w:hAnsi="Times New Roman" w:cs="Times New Roman"/>
          <w:sz w:val="28"/>
          <w:szCs w:val="28"/>
        </w:rPr>
        <w:t xml:space="preserve"> </w:t>
      </w:r>
    </w:p>
    <w:p w14:paraId="771D1DE4" w14:textId="77777777" w:rsidR="00D57849" w:rsidRDefault="007F4389" w:rsidP="008E4DCE">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Сигнал, состоящий из последовательности пакетов определённой структуры, был сформирован в лабораторной работе №2, после чего был излучен и принят при помощи двух </w:t>
      </w:r>
      <w:r>
        <w:rPr>
          <w:rFonts w:ascii="Times New Roman" w:hAnsi="Times New Roman" w:cs="Times New Roman"/>
          <w:sz w:val="28"/>
          <w:szCs w:val="28"/>
          <w:lang w:val="en-US"/>
        </w:rPr>
        <w:t>SDR</w:t>
      </w:r>
      <w:r>
        <w:rPr>
          <w:rFonts w:ascii="Times New Roman" w:hAnsi="Times New Roman" w:cs="Times New Roman"/>
          <w:sz w:val="28"/>
          <w:szCs w:val="28"/>
        </w:rPr>
        <w:t xml:space="preserve"> устройств</w:t>
      </w:r>
      <w:r w:rsidRPr="007F4389">
        <w:rPr>
          <w:rFonts w:ascii="Times New Roman" w:hAnsi="Times New Roman" w:cs="Times New Roman"/>
          <w:sz w:val="28"/>
          <w:szCs w:val="28"/>
        </w:rPr>
        <w:t>.</w:t>
      </w:r>
      <w:r w:rsidR="0067506E">
        <w:rPr>
          <w:rFonts w:ascii="Times New Roman" w:hAnsi="Times New Roman" w:cs="Times New Roman"/>
          <w:sz w:val="28"/>
          <w:szCs w:val="28"/>
        </w:rPr>
        <w:t xml:space="preserve"> </w:t>
      </w:r>
    </w:p>
    <w:p w14:paraId="67CCC899" w14:textId="2D74DBB3" w:rsidR="00DB4E3C" w:rsidRDefault="0067506E" w:rsidP="008E4DCE">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Характеристики сигнала:</w:t>
      </w:r>
    </w:p>
    <w:p w14:paraId="2D68D980" w14:textId="4465F037" w:rsidR="0067506E" w:rsidRPr="0067506E" w:rsidRDefault="0067506E" w:rsidP="0067506E">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Модуляция – </w:t>
      </w:r>
      <w:r>
        <w:rPr>
          <w:rFonts w:ascii="Times New Roman" w:hAnsi="Times New Roman" w:cs="Times New Roman"/>
          <w:sz w:val="28"/>
          <w:szCs w:val="28"/>
          <w:lang w:val="en-US"/>
        </w:rPr>
        <w:t>QPSK-pi/4;</w:t>
      </w:r>
    </w:p>
    <w:p w14:paraId="19E92FEB" w14:textId="25606DE7" w:rsidR="0067506E" w:rsidRDefault="0067506E" w:rsidP="0067506E">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Символьная скорость – 500 кБод;</w:t>
      </w:r>
    </w:p>
    <w:p w14:paraId="71E0BD2A" w14:textId="59819FEB" w:rsidR="0067506E" w:rsidRDefault="0067506E" w:rsidP="0067506E">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Форма спектра – </w:t>
      </w:r>
      <w:r>
        <w:rPr>
          <w:rFonts w:ascii="Times New Roman" w:hAnsi="Times New Roman" w:cs="Times New Roman"/>
          <w:sz w:val="28"/>
          <w:szCs w:val="28"/>
          <w:lang w:val="en-US"/>
        </w:rPr>
        <w:t>RRC</w:t>
      </w:r>
      <w:r w:rsidRPr="0067506E">
        <w:rPr>
          <w:rFonts w:ascii="Times New Roman" w:hAnsi="Times New Roman" w:cs="Times New Roman"/>
          <w:sz w:val="28"/>
          <w:szCs w:val="28"/>
        </w:rPr>
        <w:t xml:space="preserve">, </w:t>
      </w:r>
      <w:r>
        <w:rPr>
          <w:rFonts w:ascii="Times New Roman" w:hAnsi="Times New Roman" w:cs="Times New Roman"/>
          <w:sz w:val="28"/>
          <w:szCs w:val="28"/>
        </w:rPr>
        <w:t>коэффициент сглаживания – 0.5;</w:t>
      </w:r>
    </w:p>
    <w:p w14:paraId="61C7A764" w14:textId="01A62EAE" w:rsidR="0067506E" w:rsidRDefault="0067506E" w:rsidP="0067506E">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Преамбула пакета – 127-элементная </w:t>
      </w:r>
      <w:r>
        <w:rPr>
          <w:rFonts w:ascii="Times New Roman" w:hAnsi="Times New Roman" w:cs="Times New Roman"/>
          <w:sz w:val="28"/>
          <w:szCs w:val="28"/>
          <w:lang w:val="en-US"/>
        </w:rPr>
        <w:t>m</w:t>
      </w:r>
      <w:r w:rsidRPr="0067506E">
        <w:rPr>
          <w:rFonts w:ascii="Times New Roman" w:hAnsi="Times New Roman" w:cs="Times New Roman"/>
          <w:sz w:val="28"/>
          <w:szCs w:val="28"/>
        </w:rPr>
        <w:t>-</w:t>
      </w:r>
      <w:r>
        <w:rPr>
          <w:rFonts w:ascii="Times New Roman" w:hAnsi="Times New Roman" w:cs="Times New Roman"/>
          <w:sz w:val="28"/>
          <w:szCs w:val="28"/>
        </w:rPr>
        <w:t>последовательность комплексных значений</w:t>
      </w:r>
      <w:r w:rsidRPr="0067506E">
        <w:rPr>
          <w:rFonts w:ascii="Times New Roman" w:hAnsi="Times New Roman" w:cs="Times New Roman"/>
          <w:sz w:val="28"/>
          <w:szCs w:val="28"/>
        </w:rPr>
        <w:t xml:space="preserve"> {1 + </w:t>
      </w:r>
      <w:r>
        <w:rPr>
          <w:rFonts w:ascii="Times New Roman" w:hAnsi="Times New Roman" w:cs="Times New Roman"/>
          <w:sz w:val="28"/>
          <w:szCs w:val="28"/>
          <w:lang w:val="en-US"/>
        </w:rPr>
        <w:t>i</w:t>
      </w:r>
      <w:r w:rsidRPr="0067506E">
        <w:rPr>
          <w:rFonts w:ascii="Times New Roman" w:hAnsi="Times New Roman" w:cs="Times New Roman"/>
          <w:sz w:val="28"/>
          <w:szCs w:val="28"/>
        </w:rPr>
        <w:t xml:space="preserve">, </w:t>
      </w:r>
      <w:r>
        <w:rPr>
          <w:rFonts w:ascii="Times New Roman" w:hAnsi="Times New Roman" w:cs="Times New Roman"/>
          <w:sz w:val="28"/>
          <w:szCs w:val="28"/>
        </w:rPr>
        <w:t>–</w:t>
      </w:r>
      <w:r w:rsidRPr="0067506E">
        <w:rPr>
          <w:rFonts w:ascii="Times New Roman" w:hAnsi="Times New Roman" w:cs="Times New Roman"/>
          <w:sz w:val="28"/>
          <w:szCs w:val="28"/>
        </w:rPr>
        <w:t xml:space="preserve">1 </w:t>
      </w:r>
      <w:r>
        <w:rPr>
          <w:rFonts w:ascii="Times New Roman" w:hAnsi="Times New Roman" w:cs="Times New Roman"/>
          <w:sz w:val="28"/>
          <w:szCs w:val="28"/>
        </w:rPr>
        <w:t>–</w:t>
      </w:r>
      <w:r w:rsidRPr="0067506E">
        <w:rPr>
          <w:rFonts w:ascii="Times New Roman" w:hAnsi="Times New Roman" w:cs="Times New Roman"/>
          <w:sz w:val="28"/>
          <w:szCs w:val="28"/>
        </w:rPr>
        <w:t xml:space="preserve"> </w:t>
      </w:r>
      <w:r>
        <w:rPr>
          <w:rFonts w:ascii="Times New Roman" w:hAnsi="Times New Roman" w:cs="Times New Roman"/>
          <w:sz w:val="28"/>
          <w:szCs w:val="28"/>
          <w:lang w:val="en-US"/>
        </w:rPr>
        <w:t>i</w:t>
      </w:r>
      <w:r w:rsidRPr="0067506E">
        <w:rPr>
          <w:rFonts w:ascii="Times New Roman" w:hAnsi="Times New Roman" w:cs="Times New Roman"/>
          <w:sz w:val="28"/>
          <w:szCs w:val="28"/>
        </w:rPr>
        <w:t>}</w:t>
      </w:r>
      <w:r w:rsidR="006635F1" w:rsidRPr="006635F1">
        <w:rPr>
          <w:rFonts w:ascii="Times New Roman" w:hAnsi="Times New Roman" w:cs="Times New Roman"/>
          <w:sz w:val="28"/>
          <w:szCs w:val="28"/>
        </w:rPr>
        <w:t>;</w:t>
      </w:r>
    </w:p>
    <w:p w14:paraId="496ABB0C" w14:textId="0A6F6688" w:rsidR="00F57661" w:rsidRDefault="00F57661" w:rsidP="00F57661">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Поля пакета:</w:t>
      </w:r>
    </w:p>
    <w:p w14:paraId="6E336E1C" w14:textId="77777777" w:rsidR="00F57661" w:rsidRDefault="00F57661" w:rsidP="00F57661">
      <w:pPr>
        <w:pStyle w:val="a7"/>
        <w:numPr>
          <w:ilvl w:val="1"/>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Общее число передаваемых пакетов (14 бит);</w:t>
      </w:r>
    </w:p>
    <w:p w14:paraId="46141CC3" w14:textId="77777777" w:rsidR="00F57661" w:rsidRDefault="00F57661" w:rsidP="00F57661">
      <w:pPr>
        <w:pStyle w:val="a7"/>
        <w:numPr>
          <w:ilvl w:val="1"/>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Номер текущего передаваемого пакета (14 бит);</w:t>
      </w:r>
    </w:p>
    <w:p w14:paraId="0CA03099" w14:textId="77777777" w:rsidR="00F57661" w:rsidRDefault="00F57661" w:rsidP="00F57661">
      <w:pPr>
        <w:pStyle w:val="a7"/>
        <w:numPr>
          <w:ilvl w:val="1"/>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Число передаваемых информационных бит в пакете (10 бит);</w:t>
      </w:r>
    </w:p>
    <w:p w14:paraId="6A0F7CD7" w14:textId="099A0B7A" w:rsidR="00F57661" w:rsidRDefault="00F57661" w:rsidP="00F57661">
      <w:pPr>
        <w:pStyle w:val="a7"/>
        <w:numPr>
          <w:ilvl w:val="1"/>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Полезные данные (1024 бит);</w:t>
      </w:r>
    </w:p>
    <w:p w14:paraId="0F16C885" w14:textId="6625365B" w:rsidR="00F57661" w:rsidRDefault="00F57661" w:rsidP="00F57661">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Скремблирование – поэлементное сложение с элементами </w:t>
      </w:r>
      <w:r>
        <w:rPr>
          <w:rFonts w:ascii="Times New Roman" w:hAnsi="Times New Roman" w:cs="Times New Roman"/>
          <w:sz w:val="28"/>
          <w:szCs w:val="28"/>
          <w:lang w:val="en-US"/>
        </w:rPr>
        <w:t>m</w:t>
      </w:r>
      <w:r w:rsidRPr="00A347D3">
        <w:rPr>
          <w:rFonts w:ascii="Times New Roman" w:hAnsi="Times New Roman" w:cs="Times New Roman"/>
          <w:sz w:val="28"/>
          <w:szCs w:val="28"/>
        </w:rPr>
        <w:t>-</w:t>
      </w:r>
      <w:r>
        <w:rPr>
          <w:rFonts w:ascii="Times New Roman" w:hAnsi="Times New Roman" w:cs="Times New Roman"/>
          <w:sz w:val="28"/>
          <w:szCs w:val="28"/>
        </w:rPr>
        <w:t>последовательности длиной 2047;</w:t>
      </w:r>
    </w:p>
    <w:p w14:paraId="3A475D93" w14:textId="22914624" w:rsidR="00F57661" w:rsidRDefault="00F57661" w:rsidP="00F57661">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Проверка целостности пакета (применяется к полям пакета после скремблирования) – </w:t>
      </w:r>
      <w:r>
        <w:rPr>
          <w:rFonts w:ascii="Times New Roman" w:hAnsi="Times New Roman" w:cs="Times New Roman"/>
          <w:sz w:val="28"/>
          <w:szCs w:val="28"/>
          <w:lang w:val="en-US"/>
        </w:rPr>
        <w:t>CRC</w:t>
      </w:r>
      <w:r w:rsidRPr="00F57661">
        <w:rPr>
          <w:rFonts w:ascii="Times New Roman" w:hAnsi="Times New Roman" w:cs="Times New Roman"/>
          <w:sz w:val="28"/>
          <w:szCs w:val="28"/>
        </w:rPr>
        <w:t>16.</w:t>
      </w:r>
    </w:p>
    <w:p w14:paraId="05A9BA57" w14:textId="4F3608CA" w:rsidR="00D57849" w:rsidRDefault="00D57849" w:rsidP="00F57661">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Общее число излучённых пакетов – 2850;</w:t>
      </w:r>
    </w:p>
    <w:p w14:paraId="71205FAC" w14:textId="64D3D3E5" w:rsidR="00D57849" w:rsidRPr="00F57661" w:rsidRDefault="00D57849" w:rsidP="00F57661">
      <w:pPr>
        <w:pStyle w:val="a7"/>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Передаваемая информация – книга, упакованная в </w:t>
      </w:r>
      <w:r>
        <w:rPr>
          <w:rFonts w:ascii="Times New Roman" w:hAnsi="Times New Roman" w:cs="Times New Roman"/>
          <w:sz w:val="28"/>
          <w:szCs w:val="28"/>
          <w:lang w:val="en-US"/>
        </w:rPr>
        <w:t>zip</w:t>
      </w:r>
      <w:r w:rsidRPr="00D57849">
        <w:rPr>
          <w:rFonts w:ascii="Times New Roman" w:hAnsi="Times New Roman" w:cs="Times New Roman"/>
          <w:sz w:val="28"/>
          <w:szCs w:val="28"/>
        </w:rPr>
        <w:t>-</w:t>
      </w:r>
      <w:r>
        <w:rPr>
          <w:rFonts w:ascii="Times New Roman" w:hAnsi="Times New Roman" w:cs="Times New Roman"/>
          <w:sz w:val="28"/>
          <w:szCs w:val="28"/>
        </w:rPr>
        <w:t>архив с максимальной степенью сжатия.</w:t>
      </w:r>
    </w:p>
    <w:p w14:paraId="41F10581" w14:textId="3FA6049F" w:rsidR="00F57661" w:rsidRDefault="00F57661" w:rsidP="00F57661">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Оценка спектральной плотности мощности (СПМ) сигнала методом Уэлча, излучённого и принятого при помощи </w:t>
      </w:r>
      <w:r>
        <w:rPr>
          <w:rFonts w:ascii="Times New Roman" w:hAnsi="Times New Roman" w:cs="Times New Roman"/>
          <w:sz w:val="28"/>
          <w:szCs w:val="28"/>
          <w:lang w:val="en-US"/>
        </w:rPr>
        <w:t>SDR</w:t>
      </w:r>
      <w:r w:rsidRPr="00F57661">
        <w:rPr>
          <w:rFonts w:ascii="Times New Roman" w:hAnsi="Times New Roman" w:cs="Times New Roman"/>
          <w:sz w:val="28"/>
          <w:szCs w:val="28"/>
        </w:rPr>
        <w:t xml:space="preserve">, </w:t>
      </w:r>
      <w:r>
        <w:rPr>
          <w:rFonts w:ascii="Times New Roman" w:hAnsi="Times New Roman" w:cs="Times New Roman"/>
          <w:sz w:val="28"/>
          <w:szCs w:val="28"/>
        </w:rPr>
        <w:t>приведена на рис. 1.</w:t>
      </w:r>
      <w:r w:rsidR="00407126">
        <w:rPr>
          <w:rFonts w:ascii="Times New Roman" w:hAnsi="Times New Roman" w:cs="Times New Roman"/>
          <w:sz w:val="28"/>
          <w:szCs w:val="28"/>
        </w:rPr>
        <w:t xml:space="preserve"> Частота дискретизации – </w:t>
      </w:r>
      <w:r w:rsidR="00D57849">
        <w:rPr>
          <w:rFonts w:ascii="Times New Roman" w:hAnsi="Times New Roman" w:cs="Times New Roman"/>
          <w:sz w:val="28"/>
          <w:szCs w:val="28"/>
        </w:rPr>
        <w:t>2 МГц.</w:t>
      </w:r>
    </w:p>
    <w:p w14:paraId="3A72AA15" w14:textId="255CF733" w:rsidR="00F57661" w:rsidRDefault="00F57661" w:rsidP="00D57849">
      <w:pPr>
        <w:keepNext/>
        <w:spacing w:after="0" w:line="240" w:lineRule="auto"/>
        <w:jc w:val="center"/>
        <w:rPr>
          <w:rFonts w:ascii="Times New Roman" w:hAnsi="Times New Roman" w:cs="Times New Roman"/>
          <w:sz w:val="28"/>
          <w:szCs w:val="28"/>
        </w:rPr>
      </w:pPr>
      <w:r w:rsidRPr="00F57661">
        <w:rPr>
          <w:rFonts w:ascii="Times New Roman" w:hAnsi="Times New Roman" w:cs="Times New Roman"/>
          <w:noProof/>
          <w:sz w:val="28"/>
          <w:szCs w:val="28"/>
        </w:rPr>
        <w:lastRenderedPageBreak/>
        <w:drawing>
          <wp:inline distT="0" distB="0" distL="0" distR="0" wp14:anchorId="7A843937" wp14:editId="6FBDAFAF">
            <wp:extent cx="4200525" cy="3384229"/>
            <wp:effectExtent l="0" t="0" r="0" b="6985"/>
            <wp:docPr id="1786145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45274" name=""/>
                    <pic:cNvPicPr/>
                  </pic:nvPicPr>
                  <pic:blipFill>
                    <a:blip r:embed="rId7"/>
                    <a:stretch>
                      <a:fillRect/>
                    </a:stretch>
                  </pic:blipFill>
                  <pic:spPr>
                    <a:xfrm>
                      <a:off x="0" y="0"/>
                      <a:ext cx="4204142" cy="3387143"/>
                    </a:xfrm>
                    <a:prstGeom prst="rect">
                      <a:avLst/>
                    </a:prstGeom>
                  </pic:spPr>
                </pic:pic>
              </a:graphicData>
            </a:graphic>
          </wp:inline>
        </w:drawing>
      </w:r>
    </w:p>
    <w:p w14:paraId="31752A08" w14:textId="208F15B2" w:rsidR="00F57661" w:rsidRPr="00F57661" w:rsidRDefault="00F57661" w:rsidP="00D5784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 1. СПМ принятого через </w:t>
      </w:r>
      <w:r>
        <w:rPr>
          <w:rFonts w:ascii="Times New Roman" w:hAnsi="Times New Roman" w:cs="Times New Roman"/>
          <w:sz w:val="28"/>
          <w:szCs w:val="28"/>
          <w:lang w:val="en-US"/>
        </w:rPr>
        <w:t>SDR</w:t>
      </w:r>
      <w:r w:rsidRPr="00F57661">
        <w:rPr>
          <w:rFonts w:ascii="Times New Roman" w:hAnsi="Times New Roman" w:cs="Times New Roman"/>
          <w:sz w:val="28"/>
          <w:szCs w:val="28"/>
        </w:rPr>
        <w:t xml:space="preserve"> </w:t>
      </w:r>
      <w:r>
        <w:rPr>
          <w:rFonts w:ascii="Times New Roman" w:hAnsi="Times New Roman" w:cs="Times New Roman"/>
          <w:sz w:val="28"/>
          <w:szCs w:val="28"/>
        </w:rPr>
        <w:t>сигнала</w:t>
      </w:r>
    </w:p>
    <w:p w14:paraId="322F404F" w14:textId="77777777" w:rsidR="00F57661" w:rsidRDefault="00F57661" w:rsidP="00F57661">
      <w:pPr>
        <w:spacing w:line="360" w:lineRule="auto"/>
        <w:ind w:firstLine="567"/>
        <w:jc w:val="both"/>
        <w:rPr>
          <w:rFonts w:ascii="Times New Roman" w:hAnsi="Times New Roman" w:cs="Times New Roman"/>
          <w:sz w:val="28"/>
          <w:szCs w:val="28"/>
        </w:rPr>
      </w:pPr>
    </w:p>
    <w:p w14:paraId="388B02EA" w14:textId="0DB9B431" w:rsidR="00D57849" w:rsidRPr="00D01A9D" w:rsidRDefault="00D57849" w:rsidP="00F57661">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СПМ сигнала после переноса на нулевую частоту, понижения частоты дискретизации и согласованной фильтрации изображена на рис. 2.</w:t>
      </w:r>
    </w:p>
    <w:p w14:paraId="030FB9F6" w14:textId="11BB56D4" w:rsidR="00D57849" w:rsidRDefault="00D57849" w:rsidP="00D57849">
      <w:pPr>
        <w:keepNext/>
        <w:spacing w:after="0" w:line="240" w:lineRule="auto"/>
        <w:jc w:val="center"/>
        <w:rPr>
          <w:rFonts w:ascii="Times New Roman" w:hAnsi="Times New Roman" w:cs="Times New Roman"/>
          <w:sz w:val="28"/>
          <w:szCs w:val="28"/>
          <w:lang w:val="en-US"/>
        </w:rPr>
      </w:pPr>
      <w:r w:rsidRPr="00D57849">
        <w:rPr>
          <w:rFonts w:ascii="Times New Roman" w:hAnsi="Times New Roman" w:cs="Times New Roman"/>
          <w:noProof/>
          <w:sz w:val="28"/>
          <w:szCs w:val="28"/>
        </w:rPr>
        <w:drawing>
          <wp:inline distT="0" distB="0" distL="0" distR="0" wp14:anchorId="5AFEBCA3" wp14:editId="4E3D6662">
            <wp:extent cx="4295775" cy="3450562"/>
            <wp:effectExtent l="0" t="0" r="0" b="0"/>
            <wp:docPr id="103146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663" name=""/>
                    <pic:cNvPicPr/>
                  </pic:nvPicPr>
                  <pic:blipFill>
                    <a:blip r:embed="rId8"/>
                    <a:stretch>
                      <a:fillRect/>
                    </a:stretch>
                  </pic:blipFill>
                  <pic:spPr>
                    <a:xfrm>
                      <a:off x="0" y="0"/>
                      <a:ext cx="4302000" cy="3455562"/>
                    </a:xfrm>
                    <a:prstGeom prst="rect">
                      <a:avLst/>
                    </a:prstGeom>
                  </pic:spPr>
                </pic:pic>
              </a:graphicData>
            </a:graphic>
          </wp:inline>
        </w:drawing>
      </w:r>
    </w:p>
    <w:p w14:paraId="1B3BFB1F" w14:textId="02D1CD5F" w:rsidR="00D57849" w:rsidRPr="00D57849" w:rsidRDefault="00D57849" w:rsidP="00D5784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 2. СПМ сигнала после согласованной фильтрации</w:t>
      </w:r>
    </w:p>
    <w:p w14:paraId="61DA9CE0" w14:textId="77777777" w:rsidR="00D57849" w:rsidRDefault="00D57849" w:rsidP="00F57661">
      <w:pPr>
        <w:spacing w:line="360" w:lineRule="auto"/>
        <w:ind w:firstLine="567"/>
        <w:jc w:val="both"/>
        <w:rPr>
          <w:rFonts w:ascii="Times New Roman" w:hAnsi="Times New Roman" w:cs="Times New Roman"/>
          <w:sz w:val="28"/>
          <w:szCs w:val="28"/>
        </w:rPr>
      </w:pPr>
    </w:p>
    <w:p w14:paraId="373CF8AC" w14:textId="6915A193" w:rsidR="0067506E" w:rsidRDefault="00D57849" w:rsidP="00D57849">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Дальнейшая обработка сигнала представляет из себя следующую последовательность действий:</w:t>
      </w:r>
    </w:p>
    <w:p w14:paraId="424D0527" w14:textId="309BACE6" w:rsidR="00D57849" w:rsidRDefault="00F02360" w:rsidP="00D57849">
      <w:pPr>
        <w:pStyle w:val="a7"/>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Грубая частотная подстройка и синхронизация с началом каждого пакета;</w:t>
      </w:r>
    </w:p>
    <w:p w14:paraId="718398E9" w14:textId="3F1D179E" w:rsidR="00F02360" w:rsidRDefault="00F02360" w:rsidP="00D57849">
      <w:pPr>
        <w:pStyle w:val="a7"/>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Выбор </w:t>
      </w:r>
      <w:r w:rsidR="002E048E">
        <w:rPr>
          <w:rFonts w:ascii="Times New Roman" w:hAnsi="Times New Roman" w:cs="Times New Roman"/>
          <w:sz w:val="28"/>
          <w:szCs w:val="28"/>
        </w:rPr>
        <w:t xml:space="preserve">из сигнала </w:t>
      </w:r>
      <w:r>
        <w:rPr>
          <w:rFonts w:ascii="Times New Roman" w:hAnsi="Times New Roman" w:cs="Times New Roman"/>
          <w:sz w:val="28"/>
          <w:szCs w:val="28"/>
        </w:rPr>
        <w:t>модуляционных символов пакетов;</w:t>
      </w:r>
    </w:p>
    <w:p w14:paraId="68DF8308" w14:textId="6613645A" w:rsidR="00F02360" w:rsidRDefault="00F02360" w:rsidP="00D57849">
      <w:pPr>
        <w:pStyle w:val="a7"/>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Точная подстройка частоты и фазы каждого пакета;</w:t>
      </w:r>
    </w:p>
    <w:p w14:paraId="4E92855F" w14:textId="05B6BDC2" w:rsidR="00F02360" w:rsidRDefault="008572CC" w:rsidP="00D57849">
      <w:pPr>
        <w:pStyle w:val="a7"/>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Удаление преамбулы и демодуляция символов каждого пакета;</w:t>
      </w:r>
    </w:p>
    <w:p w14:paraId="30B97664" w14:textId="3F9FDE8B" w:rsidR="008572CC" w:rsidRDefault="000A5ADD" w:rsidP="00D57849">
      <w:pPr>
        <w:pStyle w:val="a7"/>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Обработка принятых пакетов, включающая в себя:</w:t>
      </w:r>
    </w:p>
    <w:p w14:paraId="126486A0" w14:textId="1EFE4FB5" w:rsidR="000A5ADD" w:rsidRPr="000A5ADD" w:rsidRDefault="000A5ADD" w:rsidP="000A5ADD">
      <w:pPr>
        <w:pStyle w:val="a7"/>
        <w:numPr>
          <w:ilvl w:val="1"/>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Проверка целостности путем вычисления </w:t>
      </w:r>
      <w:r>
        <w:rPr>
          <w:rFonts w:ascii="Times New Roman" w:hAnsi="Times New Roman" w:cs="Times New Roman"/>
          <w:sz w:val="28"/>
          <w:szCs w:val="28"/>
          <w:lang w:val="en-US"/>
        </w:rPr>
        <w:t>CRC</w:t>
      </w:r>
      <w:r w:rsidRPr="000A5ADD">
        <w:rPr>
          <w:rFonts w:ascii="Times New Roman" w:hAnsi="Times New Roman" w:cs="Times New Roman"/>
          <w:sz w:val="28"/>
          <w:szCs w:val="28"/>
        </w:rPr>
        <w:t>16;</w:t>
      </w:r>
    </w:p>
    <w:p w14:paraId="6DE61D2A" w14:textId="32FD3EB7" w:rsidR="000A5ADD" w:rsidRDefault="000A5ADD" w:rsidP="000A5ADD">
      <w:pPr>
        <w:pStyle w:val="a7"/>
        <w:numPr>
          <w:ilvl w:val="1"/>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Имитация повторной передачи пакетов, в которых обнаружены ошибки;</w:t>
      </w:r>
    </w:p>
    <w:p w14:paraId="329DCFC6" w14:textId="2957F005" w:rsidR="000A5ADD" w:rsidRDefault="000A5ADD" w:rsidP="000A5ADD">
      <w:pPr>
        <w:pStyle w:val="a7"/>
        <w:numPr>
          <w:ilvl w:val="1"/>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Формирование единой информационной последовательности.</w:t>
      </w:r>
    </w:p>
    <w:p w14:paraId="7645B3B1" w14:textId="77777777" w:rsidR="00324AFD" w:rsidRDefault="00324AFD" w:rsidP="00781504">
      <w:pPr>
        <w:spacing w:line="240" w:lineRule="auto"/>
        <w:jc w:val="both"/>
        <w:rPr>
          <w:rFonts w:ascii="Times New Roman" w:hAnsi="Times New Roman" w:cs="Times New Roman"/>
          <w:sz w:val="28"/>
          <w:szCs w:val="28"/>
        </w:rPr>
      </w:pPr>
    </w:p>
    <w:p w14:paraId="5ED207B7" w14:textId="6E7E1703" w:rsidR="003C2A81" w:rsidRPr="003C2A81" w:rsidRDefault="003C2A81" w:rsidP="003C2A81">
      <w:pPr>
        <w:spacing w:line="360" w:lineRule="auto"/>
        <w:jc w:val="both"/>
        <w:rPr>
          <w:rFonts w:ascii="Times New Roman" w:hAnsi="Times New Roman" w:cs="Times New Roman"/>
          <w:i/>
          <w:iCs/>
          <w:sz w:val="28"/>
          <w:szCs w:val="28"/>
        </w:rPr>
      </w:pPr>
      <w:r w:rsidRPr="003C2A81">
        <w:rPr>
          <w:rFonts w:ascii="Times New Roman" w:hAnsi="Times New Roman" w:cs="Times New Roman"/>
          <w:i/>
          <w:iCs/>
          <w:sz w:val="28"/>
          <w:szCs w:val="28"/>
        </w:rPr>
        <w:t>Грубая подстройка частоты и символьная синхронизация</w:t>
      </w:r>
    </w:p>
    <w:p w14:paraId="6FB30B25" w14:textId="159D58F6" w:rsidR="003C2A81" w:rsidRDefault="003F0412" w:rsidP="00D57849">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Грубая подстройка</w:t>
      </w:r>
      <w:r w:rsidR="003C2A81">
        <w:rPr>
          <w:rFonts w:ascii="Times New Roman" w:hAnsi="Times New Roman" w:cs="Times New Roman"/>
          <w:sz w:val="28"/>
          <w:szCs w:val="28"/>
        </w:rPr>
        <w:t xml:space="preserve"> частоты</w:t>
      </w:r>
      <w:r>
        <w:rPr>
          <w:rFonts w:ascii="Times New Roman" w:hAnsi="Times New Roman" w:cs="Times New Roman"/>
          <w:sz w:val="28"/>
          <w:szCs w:val="28"/>
        </w:rPr>
        <w:t xml:space="preserve"> и символьная синхронизация выполняется методом корреляции </w:t>
      </w:r>
      <w:r w:rsidR="003C2A81">
        <w:rPr>
          <w:rFonts w:ascii="Times New Roman" w:hAnsi="Times New Roman" w:cs="Times New Roman"/>
          <w:sz w:val="28"/>
          <w:szCs w:val="28"/>
        </w:rPr>
        <w:t>сигнала с выхода согласованного фильтра с банком опорных последовательностей, каждая из которых представляет из себя преамбулу, настроенную на определённый частотный сдвиг</w:t>
      </w:r>
      <w:r w:rsidR="001A6EC3">
        <w:rPr>
          <w:rFonts w:ascii="Times New Roman" w:hAnsi="Times New Roman" w:cs="Times New Roman"/>
          <w:sz w:val="28"/>
          <w:szCs w:val="28"/>
        </w:rPr>
        <w:t xml:space="preserve"> из частотной сетки</w:t>
      </w:r>
      <w:r w:rsidR="003C2A81">
        <w:rPr>
          <w:rFonts w:ascii="Times New Roman" w:hAnsi="Times New Roman" w:cs="Times New Roman"/>
          <w:sz w:val="28"/>
          <w:szCs w:val="28"/>
        </w:rPr>
        <w:t xml:space="preserve">. </w:t>
      </w:r>
    </w:p>
    <w:p w14:paraId="5F172242" w14:textId="10588CB0" w:rsidR="00D57849" w:rsidRDefault="003C2A81" w:rsidP="001A6EC3">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Учитывая нестабильность опорного генератора </w:t>
      </w:r>
      <w:r>
        <w:rPr>
          <w:rFonts w:ascii="Times New Roman" w:hAnsi="Times New Roman" w:cs="Times New Roman"/>
          <w:sz w:val="28"/>
          <w:szCs w:val="28"/>
          <w:lang w:val="en-US"/>
        </w:rPr>
        <w:t>SDR</w:t>
      </w:r>
      <w:r w:rsidRPr="003C2A81">
        <w:rPr>
          <w:rFonts w:ascii="Times New Roman" w:hAnsi="Times New Roman" w:cs="Times New Roman"/>
          <w:sz w:val="28"/>
          <w:szCs w:val="28"/>
        </w:rPr>
        <w:t xml:space="preserve"> </w:t>
      </w:r>
      <w:r>
        <w:rPr>
          <w:rFonts w:ascii="Times New Roman" w:hAnsi="Times New Roman" w:cs="Times New Roman"/>
          <w:sz w:val="28"/>
          <w:szCs w:val="28"/>
        </w:rPr>
        <w:t xml:space="preserve">(20 </w:t>
      </w:r>
      <w:r>
        <w:rPr>
          <w:rFonts w:ascii="Times New Roman" w:hAnsi="Times New Roman" w:cs="Times New Roman"/>
          <w:sz w:val="28"/>
          <w:szCs w:val="28"/>
          <w:lang w:val="en-US"/>
        </w:rPr>
        <w:t>ppm</w:t>
      </w:r>
      <w:r>
        <w:rPr>
          <w:rFonts w:ascii="Times New Roman" w:hAnsi="Times New Roman" w:cs="Times New Roman"/>
          <w:sz w:val="28"/>
          <w:szCs w:val="28"/>
        </w:rPr>
        <w:t>)</w:t>
      </w:r>
      <w:r w:rsidRPr="003C2A81">
        <w:rPr>
          <w:rFonts w:ascii="Times New Roman" w:hAnsi="Times New Roman" w:cs="Times New Roman"/>
          <w:sz w:val="28"/>
          <w:szCs w:val="28"/>
        </w:rPr>
        <w:t xml:space="preserve"> </w:t>
      </w:r>
      <w:r>
        <w:rPr>
          <w:rFonts w:ascii="Times New Roman" w:hAnsi="Times New Roman" w:cs="Times New Roman"/>
          <w:sz w:val="28"/>
          <w:szCs w:val="28"/>
        </w:rPr>
        <w:t xml:space="preserve">и несущую частоту передаваемого сигнала (500 МГц), а также тот факт, что обе </w:t>
      </w:r>
      <w:r>
        <w:rPr>
          <w:rFonts w:ascii="Times New Roman" w:hAnsi="Times New Roman" w:cs="Times New Roman"/>
          <w:sz w:val="28"/>
          <w:szCs w:val="28"/>
          <w:lang w:val="en-US"/>
        </w:rPr>
        <w:t>SDR</w:t>
      </w:r>
      <w:r w:rsidRPr="003C2A81">
        <w:rPr>
          <w:rFonts w:ascii="Times New Roman" w:hAnsi="Times New Roman" w:cs="Times New Roman"/>
          <w:sz w:val="28"/>
          <w:szCs w:val="28"/>
        </w:rPr>
        <w:t xml:space="preserve"> </w:t>
      </w:r>
      <w:r>
        <w:rPr>
          <w:rFonts w:ascii="Times New Roman" w:hAnsi="Times New Roman" w:cs="Times New Roman"/>
          <w:sz w:val="28"/>
          <w:szCs w:val="28"/>
        </w:rPr>
        <w:t>в момент передачи находятся неподвижно друг относительно друга, максимальный частотный сдвиг</w:t>
      </w:r>
      <w:r w:rsidR="001A6EC3">
        <w:rPr>
          <w:rFonts w:ascii="Times New Roman" w:hAnsi="Times New Roman" w:cs="Times New Roman"/>
          <w:sz w:val="28"/>
          <w:szCs w:val="28"/>
        </w:rPr>
        <w:t xml:space="preserve"> </w:t>
      </w:r>
      <w:r>
        <w:rPr>
          <w:rFonts w:ascii="Times New Roman" w:hAnsi="Times New Roman" w:cs="Times New Roman"/>
          <w:sz w:val="28"/>
          <w:szCs w:val="28"/>
        </w:rPr>
        <w:t>в канале</w:t>
      </w:r>
      <w:r w:rsidR="009D02C0">
        <w:rPr>
          <w:rFonts w:ascii="Times New Roman" w:hAnsi="Times New Roman" w:cs="Times New Roman"/>
          <w:sz w:val="28"/>
          <w:szCs w:val="28"/>
        </w:rPr>
        <w:t xml:space="preserve"> и, следовательно, модуль максимального значения сетки частот</w:t>
      </w:r>
      <w:r>
        <w:rPr>
          <w:rFonts w:ascii="Times New Roman" w:hAnsi="Times New Roman" w:cs="Times New Roman"/>
          <w:sz w:val="28"/>
          <w:szCs w:val="28"/>
        </w:rPr>
        <w:t xml:space="preserve"> составля</w:t>
      </w:r>
      <w:r w:rsidR="009D02C0">
        <w:rPr>
          <w:rFonts w:ascii="Times New Roman" w:hAnsi="Times New Roman" w:cs="Times New Roman"/>
          <w:sz w:val="28"/>
          <w:szCs w:val="28"/>
        </w:rPr>
        <w:t>ет</w:t>
      </w:r>
      <w:r>
        <w:rPr>
          <w:rFonts w:ascii="Times New Roman" w:hAnsi="Times New Roman" w:cs="Times New Roman"/>
          <w:sz w:val="28"/>
          <w:szCs w:val="28"/>
        </w:rPr>
        <w:t xml:space="preserve"> 20 кГц.</w:t>
      </w:r>
      <w:r w:rsidR="001A6EC3">
        <w:rPr>
          <w:rFonts w:ascii="Times New Roman" w:hAnsi="Times New Roman" w:cs="Times New Roman"/>
          <w:sz w:val="28"/>
          <w:szCs w:val="28"/>
        </w:rPr>
        <w:t xml:space="preserve"> </w:t>
      </w:r>
      <w:r>
        <w:rPr>
          <w:rFonts w:ascii="Times New Roman" w:hAnsi="Times New Roman" w:cs="Times New Roman"/>
          <w:sz w:val="28"/>
          <w:szCs w:val="28"/>
        </w:rPr>
        <w:t xml:space="preserve">Шаг сетки частот выбран таким образом, чтобы максимальные потери при корреляции преамбулы, связанные с неточным определением частотного сдвига в канале, составляли не более 3 дБ по </w:t>
      </w:r>
      <w:r w:rsidR="00D01A9D">
        <w:rPr>
          <w:rFonts w:ascii="Times New Roman" w:hAnsi="Times New Roman" w:cs="Times New Roman"/>
          <w:sz w:val="28"/>
          <w:szCs w:val="28"/>
        </w:rPr>
        <w:t>мощности</w:t>
      </w:r>
      <w:r>
        <w:rPr>
          <w:rFonts w:ascii="Times New Roman" w:hAnsi="Times New Roman" w:cs="Times New Roman"/>
          <w:sz w:val="28"/>
          <w:szCs w:val="28"/>
        </w:rPr>
        <w:t>. В таких условиях шаг сетки частот будет составлять 3480 Гц.</w:t>
      </w:r>
      <w:r w:rsidR="001A6EC3">
        <w:rPr>
          <w:rFonts w:ascii="Times New Roman" w:hAnsi="Times New Roman" w:cs="Times New Roman"/>
          <w:sz w:val="28"/>
          <w:szCs w:val="28"/>
        </w:rPr>
        <w:t xml:space="preserve"> </w:t>
      </w:r>
    </w:p>
    <w:p w14:paraId="7EC53BB1" w14:textId="5142E73E" w:rsidR="001A6EC3" w:rsidRDefault="001A6EC3" w:rsidP="001A6EC3">
      <w:pPr>
        <w:spacing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Модуль результата корреляции сигнала набором опорных последовательностей приведён на рис. 3.</w:t>
      </w:r>
    </w:p>
    <w:p w14:paraId="27672336" w14:textId="6ED93086" w:rsidR="009D02C0" w:rsidRPr="009D02C0" w:rsidRDefault="009D02C0" w:rsidP="009D02C0">
      <w:pPr>
        <w:spacing w:after="0" w:line="240" w:lineRule="auto"/>
        <w:jc w:val="center"/>
        <w:rPr>
          <w:rFonts w:ascii="Times New Roman" w:hAnsi="Times New Roman" w:cs="Times New Roman"/>
          <w:sz w:val="28"/>
          <w:szCs w:val="28"/>
        </w:rPr>
      </w:pPr>
      <w:r w:rsidRPr="009D02C0">
        <w:rPr>
          <w:rFonts w:ascii="Times New Roman" w:hAnsi="Times New Roman" w:cs="Times New Roman"/>
          <w:noProof/>
          <w:sz w:val="28"/>
          <w:szCs w:val="28"/>
          <w:lang w:val="en-US"/>
        </w:rPr>
        <w:drawing>
          <wp:inline distT="0" distB="0" distL="0" distR="0" wp14:anchorId="06FDAE88" wp14:editId="4D1D4629">
            <wp:extent cx="4420217" cy="3705742"/>
            <wp:effectExtent l="0" t="0" r="0" b="9525"/>
            <wp:docPr id="1848398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98154" name=""/>
                    <pic:cNvPicPr/>
                  </pic:nvPicPr>
                  <pic:blipFill>
                    <a:blip r:embed="rId9"/>
                    <a:stretch>
                      <a:fillRect/>
                    </a:stretch>
                  </pic:blipFill>
                  <pic:spPr>
                    <a:xfrm>
                      <a:off x="0" y="0"/>
                      <a:ext cx="4420217" cy="3705742"/>
                    </a:xfrm>
                    <a:prstGeom prst="rect">
                      <a:avLst/>
                    </a:prstGeom>
                  </pic:spPr>
                </pic:pic>
              </a:graphicData>
            </a:graphic>
          </wp:inline>
        </w:drawing>
      </w:r>
    </w:p>
    <w:p w14:paraId="7684A2B6" w14:textId="4969B2B2" w:rsidR="001A6EC3" w:rsidRDefault="009D02C0" w:rsidP="009D02C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 3. Модуль результата корреляции сигнала с набором опорных последовательностей. Каждая кривая представляет корреляцию с определённой опорной последовательностью. Сверху – общий вид, снизу – вид отдельного максимума.</w:t>
      </w:r>
    </w:p>
    <w:p w14:paraId="5272E344" w14:textId="77777777" w:rsidR="009D02C0" w:rsidRDefault="009D02C0" w:rsidP="009D02C0">
      <w:pPr>
        <w:spacing w:after="0" w:line="240" w:lineRule="auto"/>
        <w:jc w:val="center"/>
        <w:rPr>
          <w:rFonts w:ascii="Times New Roman" w:hAnsi="Times New Roman" w:cs="Times New Roman"/>
          <w:sz w:val="28"/>
          <w:szCs w:val="28"/>
        </w:rPr>
      </w:pPr>
    </w:p>
    <w:p w14:paraId="48B08434" w14:textId="7284F9A9" w:rsidR="009D02C0" w:rsidRDefault="009D02C0" w:rsidP="009D02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Далее из результата были выбраны все максимумы, превышающие порог. В данной лабораторной работе порог был выбран эмпирически. Значение частотной отстройки пакета при этом определялось </w:t>
      </w:r>
      <w:r w:rsidR="00916CAB">
        <w:rPr>
          <w:rFonts w:ascii="Times New Roman" w:hAnsi="Times New Roman" w:cs="Times New Roman"/>
          <w:sz w:val="28"/>
          <w:szCs w:val="28"/>
        </w:rPr>
        <w:t>как</w:t>
      </w:r>
      <w:r>
        <w:rPr>
          <w:rFonts w:ascii="Times New Roman" w:hAnsi="Times New Roman" w:cs="Times New Roman"/>
          <w:sz w:val="28"/>
          <w:szCs w:val="28"/>
        </w:rPr>
        <w:t xml:space="preserve"> </w:t>
      </w:r>
      <w:r w:rsidR="00916CAB">
        <w:rPr>
          <w:rFonts w:ascii="Times New Roman" w:hAnsi="Times New Roman" w:cs="Times New Roman"/>
          <w:sz w:val="28"/>
          <w:szCs w:val="28"/>
        </w:rPr>
        <w:t>значение сетки частот, соответствующее той опорной последовательности, корреляция которой с преамбулой пакета оказалась максимальной</w:t>
      </w:r>
      <w:r w:rsidR="001F0E2E">
        <w:rPr>
          <w:rFonts w:ascii="Times New Roman" w:hAnsi="Times New Roman" w:cs="Times New Roman"/>
          <w:sz w:val="28"/>
          <w:szCs w:val="28"/>
        </w:rPr>
        <w:t xml:space="preserve"> по модулю</w:t>
      </w:r>
      <w:r w:rsidR="00916CAB">
        <w:rPr>
          <w:rFonts w:ascii="Times New Roman" w:hAnsi="Times New Roman" w:cs="Times New Roman"/>
          <w:sz w:val="28"/>
          <w:szCs w:val="28"/>
        </w:rPr>
        <w:t>.</w:t>
      </w:r>
      <w:r w:rsidR="00004B1C">
        <w:rPr>
          <w:rFonts w:ascii="Times New Roman" w:hAnsi="Times New Roman" w:cs="Times New Roman"/>
          <w:sz w:val="28"/>
          <w:szCs w:val="28"/>
        </w:rPr>
        <w:t xml:space="preserve"> </w:t>
      </w:r>
    </w:p>
    <w:p w14:paraId="033D02C0" w14:textId="1ABA50C3" w:rsidR="00004B1C" w:rsidRPr="0021192A" w:rsidRDefault="00004B1C" w:rsidP="009D02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В результате данного шага обработка был получен массив 2850 значений сдвигов до пакетов в сигнале с выхода согласованного фильтра. При этом грубое значение частотной отстройки для всех пакетов оказалось равным 3480 Гц.</w:t>
      </w:r>
      <w:r w:rsidR="0021192A" w:rsidRPr="0021192A">
        <w:rPr>
          <w:rFonts w:ascii="Times New Roman" w:hAnsi="Times New Roman" w:cs="Times New Roman"/>
          <w:sz w:val="28"/>
          <w:szCs w:val="28"/>
        </w:rPr>
        <w:t xml:space="preserve"> </w:t>
      </w:r>
      <w:r w:rsidR="0021192A">
        <w:rPr>
          <w:rFonts w:ascii="Times New Roman" w:hAnsi="Times New Roman" w:cs="Times New Roman"/>
          <w:sz w:val="28"/>
          <w:szCs w:val="28"/>
        </w:rPr>
        <w:t>На это значение была проведена подстройка частоты сигнала.</w:t>
      </w:r>
    </w:p>
    <w:p w14:paraId="797088B1" w14:textId="77777777" w:rsidR="00324AFD" w:rsidRDefault="00324AFD" w:rsidP="009D02C0">
      <w:pPr>
        <w:spacing w:after="120" w:line="360" w:lineRule="auto"/>
        <w:ind w:firstLine="567"/>
        <w:jc w:val="both"/>
        <w:rPr>
          <w:rFonts w:ascii="Times New Roman" w:hAnsi="Times New Roman" w:cs="Times New Roman"/>
          <w:sz w:val="28"/>
          <w:szCs w:val="28"/>
        </w:rPr>
      </w:pPr>
    </w:p>
    <w:p w14:paraId="3D5ECE62" w14:textId="271431B3" w:rsidR="00324AFD" w:rsidRPr="00324AFD" w:rsidRDefault="00324AFD" w:rsidP="00324AFD">
      <w:pPr>
        <w:keepNext/>
        <w:spacing w:after="120" w:line="360" w:lineRule="auto"/>
        <w:jc w:val="both"/>
        <w:rPr>
          <w:rFonts w:ascii="Times New Roman" w:hAnsi="Times New Roman" w:cs="Times New Roman"/>
          <w:i/>
          <w:iCs/>
          <w:sz w:val="28"/>
          <w:szCs w:val="28"/>
        </w:rPr>
      </w:pPr>
      <w:r w:rsidRPr="00324AFD">
        <w:rPr>
          <w:rFonts w:ascii="Times New Roman" w:hAnsi="Times New Roman" w:cs="Times New Roman"/>
          <w:i/>
          <w:iCs/>
          <w:sz w:val="28"/>
          <w:szCs w:val="28"/>
        </w:rPr>
        <w:lastRenderedPageBreak/>
        <w:t>Точная подстройка частоты и фазы</w:t>
      </w:r>
    </w:p>
    <w:p w14:paraId="4A1C5E5C" w14:textId="3D5CC1C5" w:rsidR="00C716C0" w:rsidRDefault="00324AFD" w:rsidP="00C716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Точная подстройка частоты также выполняется методом корреляции отсчётов преамбулы </w:t>
      </w:r>
      <w:r w:rsidR="00422A10">
        <w:rPr>
          <w:rFonts w:ascii="Times New Roman" w:hAnsi="Times New Roman" w:cs="Times New Roman"/>
          <w:sz w:val="28"/>
          <w:szCs w:val="28"/>
        </w:rPr>
        <w:t xml:space="preserve">пакета </w:t>
      </w:r>
      <w:r>
        <w:rPr>
          <w:rFonts w:ascii="Times New Roman" w:hAnsi="Times New Roman" w:cs="Times New Roman"/>
          <w:sz w:val="28"/>
          <w:szCs w:val="28"/>
        </w:rPr>
        <w:t xml:space="preserve">с </w:t>
      </w:r>
      <w:r w:rsidR="00422A10">
        <w:rPr>
          <w:rFonts w:ascii="Times New Roman" w:hAnsi="Times New Roman" w:cs="Times New Roman"/>
          <w:sz w:val="28"/>
          <w:szCs w:val="28"/>
        </w:rPr>
        <w:t>набором опорных последовательностей. Исходя из результатов предыдущего шага известно, что значение частотной отстройки может находиться в диапазоне</w:t>
      </w:r>
      <w:r w:rsidR="00422A10" w:rsidRPr="00422A10">
        <w:rPr>
          <w:rFonts w:ascii="Times New Roman" w:hAnsi="Times New Roman" w:cs="Times New Roman"/>
          <w:sz w:val="28"/>
          <w:szCs w:val="28"/>
        </w:rPr>
        <w:t xml:space="preserve"> (</w:t>
      </w:r>
      <w:r w:rsidR="00422A10">
        <w:rPr>
          <w:rFonts w:ascii="Times New Roman" w:hAnsi="Times New Roman" w:cs="Times New Roman"/>
          <w:sz w:val="28"/>
          <w:szCs w:val="28"/>
        </w:rPr>
        <w:t>–</w:t>
      </w:r>
      <w:r w:rsidR="00422A10" w:rsidRPr="00422A10">
        <w:rPr>
          <w:rFonts w:ascii="Times New Roman" w:hAnsi="Times New Roman" w:cs="Times New Roman"/>
          <w:sz w:val="28"/>
          <w:szCs w:val="28"/>
        </w:rPr>
        <w:t>1740, 1740)</w:t>
      </w:r>
      <w:r w:rsidR="00422A10">
        <w:rPr>
          <w:rFonts w:ascii="Times New Roman" w:hAnsi="Times New Roman" w:cs="Times New Roman"/>
          <w:sz w:val="28"/>
          <w:szCs w:val="28"/>
        </w:rPr>
        <w:t xml:space="preserve"> Гц</w:t>
      </w:r>
      <w:r w:rsidR="00422A10" w:rsidRPr="00422A10">
        <w:rPr>
          <w:rFonts w:ascii="Times New Roman" w:hAnsi="Times New Roman" w:cs="Times New Roman"/>
          <w:sz w:val="28"/>
          <w:szCs w:val="28"/>
        </w:rPr>
        <w:t>.</w:t>
      </w:r>
      <w:r w:rsidR="0021192A">
        <w:rPr>
          <w:rFonts w:ascii="Times New Roman" w:hAnsi="Times New Roman" w:cs="Times New Roman"/>
          <w:sz w:val="28"/>
          <w:szCs w:val="28"/>
        </w:rPr>
        <w:t xml:space="preserve"> Теперь шаг частотной сетки выбирается таким образом, чтобы ошибка определения частотной отстройки в худшем случае приводила к ротации сигнального созвездия пакета не более чем на 10 градусов. Исходя из этих условий, шаг частотной сетки был выбран 20 Гц.</w:t>
      </w:r>
    </w:p>
    <w:p w14:paraId="68C0AC69" w14:textId="29E0747A" w:rsidR="00C716C0" w:rsidRDefault="00C716C0" w:rsidP="00C716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Подстройка фазы выполняется после подстройки частоты методом корреляции отсчётов принятой преамбулы пакета с эталонной и оценки фазы результата корреляции.</w:t>
      </w:r>
    </w:p>
    <w:p w14:paraId="35FFF392" w14:textId="5ED928D9" w:rsidR="00C716C0" w:rsidRDefault="00C716C0" w:rsidP="00C716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Сигнальное созвездие пакета до и после подстройки частоты и фазы изображено на рис. 4.</w:t>
      </w:r>
    </w:p>
    <w:p w14:paraId="5A8CBB6C" w14:textId="6B79B102" w:rsidR="00C716C0" w:rsidRDefault="00C716C0" w:rsidP="00C716C0">
      <w:pPr>
        <w:keepNext/>
        <w:spacing w:after="0" w:line="240" w:lineRule="auto"/>
        <w:jc w:val="center"/>
        <w:rPr>
          <w:rFonts w:ascii="Times New Roman" w:hAnsi="Times New Roman" w:cs="Times New Roman"/>
          <w:sz w:val="28"/>
          <w:szCs w:val="28"/>
          <w:lang w:val="en-US"/>
        </w:rPr>
      </w:pPr>
      <w:r w:rsidRPr="00C716C0">
        <w:rPr>
          <w:rFonts w:ascii="Times New Roman" w:hAnsi="Times New Roman" w:cs="Times New Roman"/>
          <w:noProof/>
          <w:sz w:val="28"/>
          <w:szCs w:val="28"/>
          <w:lang w:val="en-US"/>
        </w:rPr>
        <w:drawing>
          <wp:inline distT="0" distB="0" distL="0" distR="0" wp14:anchorId="368894C2" wp14:editId="30BFBA35">
            <wp:extent cx="4667901" cy="3696216"/>
            <wp:effectExtent l="0" t="0" r="0" b="0"/>
            <wp:docPr id="1863927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7072" name=""/>
                    <pic:cNvPicPr/>
                  </pic:nvPicPr>
                  <pic:blipFill>
                    <a:blip r:embed="rId10"/>
                    <a:stretch>
                      <a:fillRect/>
                    </a:stretch>
                  </pic:blipFill>
                  <pic:spPr>
                    <a:xfrm>
                      <a:off x="0" y="0"/>
                      <a:ext cx="4667901" cy="3696216"/>
                    </a:xfrm>
                    <a:prstGeom prst="rect">
                      <a:avLst/>
                    </a:prstGeom>
                  </pic:spPr>
                </pic:pic>
              </a:graphicData>
            </a:graphic>
          </wp:inline>
        </w:drawing>
      </w:r>
    </w:p>
    <w:p w14:paraId="1F3F630B" w14:textId="50D54F5B" w:rsidR="00C716C0" w:rsidRPr="00C716C0" w:rsidRDefault="00C716C0" w:rsidP="00C716C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 4. Сигнальное созвездие пакета до</w:t>
      </w:r>
      <w:r w:rsidR="00781504">
        <w:rPr>
          <w:rFonts w:ascii="Times New Roman" w:hAnsi="Times New Roman" w:cs="Times New Roman"/>
          <w:sz w:val="28"/>
          <w:szCs w:val="28"/>
        </w:rPr>
        <w:t xml:space="preserve"> (слева)</w:t>
      </w:r>
      <w:r>
        <w:rPr>
          <w:rFonts w:ascii="Times New Roman" w:hAnsi="Times New Roman" w:cs="Times New Roman"/>
          <w:sz w:val="28"/>
          <w:szCs w:val="28"/>
        </w:rPr>
        <w:t xml:space="preserve"> и после </w:t>
      </w:r>
      <w:r w:rsidR="00781504">
        <w:rPr>
          <w:rFonts w:ascii="Times New Roman" w:hAnsi="Times New Roman" w:cs="Times New Roman"/>
          <w:sz w:val="28"/>
          <w:szCs w:val="28"/>
        </w:rPr>
        <w:t xml:space="preserve">(справа) </w:t>
      </w:r>
      <w:r>
        <w:rPr>
          <w:rFonts w:ascii="Times New Roman" w:hAnsi="Times New Roman" w:cs="Times New Roman"/>
          <w:sz w:val="28"/>
          <w:szCs w:val="28"/>
        </w:rPr>
        <w:t>подстройки частоты и фазы</w:t>
      </w:r>
    </w:p>
    <w:p w14:paraId="47EA1DCA" w14:textId="77777777" w:rsidR="00C716C0" w:rsidRDefault="00C716C0" w:rsidP="00C716C0">
      <w:pPr>
        <w:spacing w:after="120" w:line="360" w:lineRule="auto"/>
        <w:ind w:firstLine="567"/>
        <w:jc w:val="both"/>
        <w:rPr>
          <w:rFonts w:ascii="Times New Roman" w:hAnsi="Times New Roman" w:cs="Times New Roman"/>
          <w:sz w:val="28"/>
          <w:szCs w:val="28"/>
        </w:rPr>
      </w:pPr>
    </w:p>
    <w:p w14:paraId="51A78379" w14:textId="4334C2D8" w:rsidR="00C716C0" w:rsidRDefault="00C716C0" w:rsidP="00C716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lastRenderedPageBreak/>
        <w:t>«</w:t>
      </w:r>
      <w:r w:rsidR="00E73803">
        <w:rPr>
          <w:rFonts w:ascii="Times New Roman" w:hAnsi="Times New Roman" w:cs="Times New Roman"/>
          <w:sz w:val="28"/>
          <w:szCs w:val="28"/>
        </w:rPr>
        <w:t>Квадратный» характер</w:t>
      </w:r>
      <w:r w:rsidR="00E73803" w:rsidRPr="00E73803">
        <w:rPr>
          <w:rFonts w:ascii="Times New Roman" w:hAnsi="Times New Roman" w:cs="Times New Roman"/>
          <w:sz w:val="28"/>
          <w:szCs w:val="28"/>
        </w:rPr>
        <w:t xml:space="preserve"> </w:t>
      </w:r>
      <w:r w:rsidR="009A0934">
        <w:rPr>
          <w:rFonts w:ascii="Times New Roman" w:hAnsi="Times New Roman" w:cs="Times New Roman"/>
          <w:sz w:val="28"/>
          <w:szCs w:val="28"/>
        </w:rPr>
        <w:t xml:space="preserve">шума </w:t>
      </w:r>
      <w:r w:rsidR="00E73803">
        <w:rPr>
          <w:rFonts w:ascii="Times New Roman" w:hAnsi="Times New Roman" w:cs="Times New Roman"/>
          <w:sz w:val="28"/>
          <w:szCs w:val="28"/>
        </w:rPr>
        <w:t>сигнального созвездия обусловлен наличием шума межсимвольной интерференции (МСИ), возникающего из-за того, что при приёме сигнала отсчёты АЦП не попадают</w:t>
      </w:r>
      <w:r w:rsidR="00DD087A">
        <w:rPr>
          <w:rFonts w:ascii="Times New Roman" w:hAnsi="Times New Roman" w:cs="Times New Roman"/>
          <w:sz w:val="28"/>
          <w:szCs w:val="28"/>
        </w:rPr>
        <w:t xml:space="preserve"> точно</w:t>
      </w:r>
      <w:r w:rsidR="00E73803">
        <w:rPr>
          <w:rFonts w:ascii="Times New Roman" w:hAnsi="Times New Roman" w:cs="Times New Roman"/>
          <w:sz w:val="28"/>
          <w:szCs w:val="28"/>
        </w:rPr>
        <w:t xml:space="preserve"> в </w:t>
      </w:r>
      <w:r w:rsidR="00BD7810">
        <w:rPr>
          <w:rFonts w:ascii="Times New Roman" w:hAnsi="Times New Roman" w:cs="Times New Roman"/>
          <w:sz w:val="28"/>
          <w:szCs w:val="28"/>
        </w:rPr>
        <w:t>начала тактовых интервалов</w:t>
      </w:r>
      <w:r w:rsidR="00E73803">
        <w:rPr>
          <w:rFonts w:ascii="Times New Roman" w:hAnsi="Times New Roman" w:cs="Times New Roman"/>
          <w:sz w:val="28"/>
          <w:szCs w:val="28"/>
        </w:rPr>
        <w:t>.</w:t>
      </w:r>
    </w:p>
    <w:p w14:paraId="59C08DF0" w14:textId="77777777" w:rsidR="00EA5B65" w:rsidRDefault="00EA5B65" w:rsidP="00781504">
      <w:pPr>
        <w:spacing w:after="0" w:line="240" w:lineRule="auto"/>
        <w:ind w:firstLine="567"/>
        <w:jc w:val="both"/>
        <w:rPr>
          <w:rFonts w:ascii="Times New Roman" w:hAnsi="Times New Roman" w:cs="Times New Roman"/>
          <w:sz w:val="28"/>
          <w:szCs w:val="28"/>
        </w:rPr>
      </w:pPr>
    </w:p>
    <w:p w14:paraId="1172F98D" w14:textId="7283CEEB" w:rsidR="00EA5B65" w:rsidRPr="009A0934" w:rsidRDefault="00EA5B65" w:rsidP="009A0934">
      <w:pPr>
        <w:spacing w:after="120" w:line="360" w:lineRule="auto"/>
        <w:jc w:val="both"/>
        <w:rPr>
          <w:rFonts w:ascii="Times New Roman" w:hAnsi="Times New Roman" w:cs="Times New Roman"/>
          <w:i/>
          <w:iCs/>
          <w:sz w:val="28"/>
          <w:szCs w:val="28"/>
        </w:rPr>
      </w:pPr>
      <w:r w:rsidRPr="009A0934">
        <w:rPr>
          <w:rFonts w:ascii="Times New Roman" w:hAnsi="Times New Roman" w:cs="Times New Roman"/>
          <w:i/>
          <w:iCs/>
          <w:sz w:val="28"/>
          <w:szCs w:val="28"/>
        </w:rPr>
        <w:t>Обработка бит пакетов</w:t>
      </w:r>
    </w:p>
    <w:p w14:paraId="5743925D" w14:textId="07B51719" w:rsidR="00EA5B65" w:rsidRPr="00D01A9D" w:rsidRDefault="00F159DA" w:rsidP="00C716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После демодуляции сигнального созвездия выполняется проверка целостности пакета. По результатам проверки были обнаружены битовые ошибки в четырёх переданных пакетах.</w:t>
      </w:r>
      <w:r w:rsidR="00D42F00" w:rsidRPr="00D42F00">
        <w:rPr>
          <w:rFonts w:ascii="Times New Roman" w:hAnsi="Times New Roman" w:cs="Times New Roman"/>
          <w:sz w:val="28"/>
          <w:szCs w:val="28"/>
        </w:rPr>
        <w:t xml:space="preserve"> </w:t>
      </w:r>
      <w:r w:rsidR="00D42F00">
        <w:rPr>
          <w:rFonts w:ascii="Times New Roman" w:hAnsi="Times New Roman" w:cs="Times New Roman"/>
          <w:sz w:val="28"/>
          <w:szCs w:val="28"/>
        </w:rPr>
        <w:t>В качестве имитации повторной передачи данных ошибки в пакетах были исправлены</w:t>
      </w:r>
      <w:r w:rsidR="009E45B4">
        <w:rPr>
          <w:rFonts w:ascii="Times New Roman" w:hAnsi="Times New Roman" w:cs="Times New Roman"/>
          <w:sz w:val="28"/>
          <w:szCs w:val="28"/>
        </w:rPr>
        <w:t xml:space="preserve">. Без этого невозможно будет распаковать переданный архив. После дескремблирования и удаления технических полей пакета была сформирована </w:t>
      </w:r>
      <w:r w:rsidR="00551372">
        <w:rPr>
          <w:rFonts w:ascii="Times New Roman" w:hAnsi="Times New Roman" w:cs="Times New Roman"/>
          <w:sz w:val="28"/>
          <w:szCs w:val="28"/>
        </w:rPr>
        <w:t xml:space="preserve">принятая информационная последовательность, которая затем была записана в файл с расширением </w:t>
      </w:r>
      <w:r w:rsidR="00551372" w:rsidRPr="00551372">
        <w:rPr>
          <w:rFonts w:ascii="Times New Roman" w:hAnsi="Times New Roman" w:cs="Times New Roman"/>
          <w:sz w:val="28"/>
          <w:szCs w:val="28"/>
        </w:rPr>
        <w:t>.</w:t>
      </w:r>
      <w:r w:rsidR="00551372">
        <w:rPr>
          <w:rFonts w:ascii="Times New Roman" w:hAnsi="Times New Roman" w:cs="Times New Roman"/>
          <w:sz w:val="28"/>
          <w:szCs w:val="28"/>
          <w:lang w:val="en-US"/>
        </w:rPr>
        <w:t>zip</w:t>
      </w:r>
      <w:r w:rsidR="00551372" w:rsidRPr="00551372">
        <w:rPr>
          <w:rFonts w:ascii="Times New Roman" w:hAnsi="Times New Roman" w:cs="Times New Roman"/>
          <w:sz w:val="28"/>
          <w:szCs w:val="28"/>
        </w:rPr>
        <w:t>.</w:t>
      </w:r>
    </w:p>
    <w:p w14:paraId="2A55E878" w14:textId="77777777" w:rsidR="00781504" w:rsidRPr="00D01A9D" w:rsidRDefault="00781504" w:rsidP="00781504">
      <w:pPr>
        <w:spacing w:after="0" w:line="240" w:lineRule="auto"/>
        <w:ind w:firstLine="567"/>
        <w:jc w:val="both"/>
        <w:rPr>
          <w:rFonts w:ascii="Times New Roman" w:hAnsi="Times New Roman" w:cs="Times New Roman"/>
          <w:sz w:val="28"/>
          <w:szCs w:val="28"/>
        </w:rPr>
      </w:pPr>
    </w:p>
    <w:p w14:paraId="4953EC63" w14:textId="615958C0" w:rsidR="00781504" w:rsidRPr="00781504" w:rsidRDefault="00781504" w:rsidP="00781504">
      <w:pPr>
        <w:spacing w:after="120" w:line="360" w:lineRule="auto"/>
        <w:jc w:val="both"/>
        <w:rPr>
          <w:rFonts w:ascii="Times New Roman" w:hAnsi="Times New Roman" w:cs="Times New Roman"/>
          <w:i/>
          <w:iCs/>
          <w:sz w:val="28"/>
          <w:szCs w:val="28"/>
        </w:rPr>
      </w:pPr>
      <w:r w:rsidRPr="00781504">
        <w:rPr>
          <w:rFonts w:ascii="Times New Roman" w:hAnsi="Times New Roman" w:cs="Times New Roman"/>
          <w:i/>
          <w:iCs/>
          <w:sz w:val="28"/>
          <w:szCs w:val="28"/>
        </w:rPr>
        <w:t>Проверка результатов передачи</w:t>
      </w:r>
    </w:p>
    <w:p w14:paraId="2B043EA4" w14:textId="66A01EC8" w:rsidR="00781504" w:rsidRDefault="00781504" w:rsidP="00C716C0">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В качестве проверки результатов были выполнены попытки распаковки архива и чтения книги, которые увенчались успехом.</w:t>
      </w:r>
    </w:p>
    <w:p w14:paraId="02D1B23F" w14:textId="77777777" w:rsidR="0012028A" w:rsidRDefault="0012028A" w:rsidP="0012028A">
      <w:pPr>
        <w:spacing w:after="0" w:line="240" w:lineRule="auto"/>
        <w:ind w:firstLine="567"/>
        <w:jc w:val="both"/>
        <w:rPr>
          <w:rFonts w:ascii="Times New Roman" w:hAnsi="Times New Roman" w:cs="Times New Roman"/>
          <w:sz w:val="28"/>
          <w:szCs w:val="28"/>
        </w:rPr>
      </w:pPr>
    </w:p>
    <w:p w14:paraId="0DB7DC12" w14:textId="51E8ED06" w:rsidR="0012028A" w:rsidRPr="0012028A" w:rsidRDefault="0012028A" w:rsidP="0012028A">
      <w:pPr>
        <w:spacing w:after="120" w:line="360" w:lineRule="auto"/>
        <w:jc w:val="both"/>
        <w:rPr>
          <w:rFonts w:ascii="Times New Roman" w:hAnsi="Times New Roman" w:cs="Times New Roman"/>
          <w:i/>
          <w:iCs/>
          <w:sz w:val="28"/>
          <w:szCs w:val="28"/>
        </w:rPr>
      </w:pPr>
      <w:r w:rsidRPr="0012028A">
        <w:rPr>
          <w:rFonts w:ascii="Times New Roman" w:hAnsi="Times New Roman" w:cs="Times New Roman"/>
          <w:i/>
          <w:iCs/>
          <w:sz w:val="28"/>
          <w:szCs w:val="28"/>
        </w:rPr>
        <w:t>Оценка ОСШ на бит сигнала</w:t>
      </w:r>
    </w:p>
    <w:p w14:paraId="169AA1A2" w14:textId="0F7A9442" w:rsidR="0012028A" w:rsidRDefault="0012028A" w:rsidP="0012028A">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В качестве дополнительного задания в работе выполняется оценка отношения энергии бита к дисперсии шума сигнального созвездия, изображённого на рис. 4, справа.</w:t>
      </w:r>
      <w:r w:rsidR="00E913A8" w:rsidRPr="00E913A8">
        <w:rPr>
          <w:rFonts w:ascii="Times New Roman" w:hAnsi="Times New Roman" w:cs="Times New Roman"/>
          <w:sz w:val="28"/>
          <w:szCs w:val="28"/>
        </w:rPr>
        <w:t xml:space="preserve"> </w:t>
      </w:r>
      <w:r w:rsidR="00E913A8">
        <w:rPr>
          <w:rFonts w:ascii="Times New Roman" w:hAnsi="Times New Roman" w:cs="Times New Roman"/>
          <w:sz w:val="28"/>
          <w:szCs w:val="28"/>
        </w:rPr>
        <w:t>Для начала выполним масштабирование сигнального созвездия</w:t>
      </w:r>
      <w:r w:rsidR="00B14FC1">
        <w:rPr>
          <w:rFonts w:ascii="Times New Roman" w:hAnsi="Times New Roman" w:cs="Times New Roman"/>
          <w:sz w:val="28"/>
          <w:szCs w:val="28"/>
        </w:rPr>
        <w:t>. Коэффициент масштабирования определим по величине корреляции отсчётов преамбулы с эталонной последовательностью. Вид сигнального созвездия до и после масштабирования приведен на рис. 5.</w:t>
      </w:r>
    </w:p>
    <w:p w14:paraId="5F3F42D0" w14:textId="125DAACF" w:rsidR="00B14FC1" w:rsidRDefault="00B14FC1" w:rsidP="00B14FC1">
      <w:pPr>
        <w:spacing w:after="0" w:line="240" w:lineRule="auto"/>
        <w:jc w:val="center"/>
        <w:rPr>
          <w:rFonts w:ascii="Times New Roman" w:hAnsi="Times New Roman" w:cs="Times New Roman"/>
          <w:sz w:val="28"/>
          <w:szCs w:val="28"/>
        </w:rPr>
      </w:pPr>
      <w:r w:rsidRPr="00B14FC1">
        <w:rPr>
          <w:rFonts w:ascii="Times New Roman" w:hAnsi="Times New Roman" w:cs="Times New Roman"/>
          <w:noProof/>
          <w:sz w:val="28"/>
          <w:szCs w:val="28"/>
        </w:rPr>
        <w:lastRenderedPageBreak/>
        <w:drawing>
          <wp:inline distT="0" distB="0" distL="0" distR="0" wp14:anchorId="2E6E6F70" wp14:editId="5DB5E3EB">
            <wp:extent cx="4648849" cy="3705742"/>
            <wp:effectExtent l="0" t="0" r="0" b="9525"/>
            <wp:docPr id="1028800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00223" name=""/>
                    <pic:cNvPicPr/>
                  </pic:nvPicPr>
                  <pic:blipFill>
                    <a:blip r:embed="rId11"/>
                    <a:stretch>
                      <a:fillRect/>
                    </a:stretch>
                  </pic:blipFill>
                  <pic:spPr>
                    <a:xfrm>
                      <a:off x="0" y="0"/>
                      <a:ext cx="4648849" cy="3705742"/>
                    </a:xfrm>
                    <a:prstGeom prst="rect">
                      <a:avLst/>
                    </a:prstGeom>
                  </pic:spPr>
                </pic:pic>
              </a:graphicData>
            </a:graphic>
          </wp:inline>
        </w:drawing>
      </w:r>
    </w:p>
    <w:p w14:paraId="580CCA90" w14:textId="6AFE86D1" w:rsidR="00B14FC1" w:rsidRDefault="00B14FC1" w:rsidP="00B14FC1">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 5. Сигнальное созвездие до и после масштабирования</w:t>
      </w:r>
    </w:p>
    <w:p w14:paraId="3D31649C" w14:textId="77777777" w:rsidR="00B14FC1" w:rsidRDefault="00B14FC1" w:rsidP="0012028A">
      <w:pPr>
        <w:spacing w:after="120" w:line="360" w:lineRule="auto"/>
        <w:ind w:firstLine="567"/>
        <w:jc w:val="both"/>
        <w:rPr>
          <w:rFonts w:ascii="Times New Roman" w:hAnsi="Times New Roman" w:cs="Times New Roman"/>
          <w:sz w:val="28"/>
          <w:szCs w:val="28"/>
        </w:rPr>
      </w:pPr>
    </w:p>
    <w:p w14:paraId="73286FCC" w14:textId="0FDAB7BD" w:rsidR="00B14FC1" w:rsidRDefault="00B14FC1" w:rsidP="0012028A">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Далее удалим из созвездия информационную составляющую, чтобы оставить составляющую шума. Для этого демодулируем символы созвездия, далее заново замодулируем их, чтобы получить оценки принятых символов, после чего вычтем из принятых символов их оценки. Шумовая составляющая созвездия показана на рис. 6. </w:t>
      </w:r>
    </w:p>
    <w:p w14:paraId="57D673F0" w14:textId="77777777" w:rsidR="00193EE2" w:rsidRDefault="00193EE2" w:rsidP="00B14FC1">
      <w:pPr>
        <w:spacing w:after="120" w:line="360" w:lineRule="auto"/>
        <w:jc w:val="center"/>
        <w:rPr>
          <w:rFonts w:ascii="Times New Roman" w:hAnsi="Times New Roman" w:cs="Times New Roman"/>
          <w:sz w:val="28"/>
          <w:szCs w:val="28"/>
          <w:lang w:val="en-US"/>
        </w:rPr>
      </w:pPr>
    </w:p>
    <w:p w14:paraId="01C0D8B4" w14:textId="77777777" w:rsidR="00193EE2" w:rsidRDefault="00193EE2" w:rsidP="00B14FC1">
      <w:pPr>
        <w:spacing w:after="120" w:line="360" w:lineRule="auto"/>
        <w:jc w:val="center"/>
        <w:rPr>
          <w:rFonts w:ascii="Times New Roman" w:hAnsi="Times New Roman" w:cs="Times New Roman"/>
          <w:sz w:val="28"/>
          <w:szCs w:val="28"/>
          <w:lang w:val="en-US"/>
        </w:rPr>
      </w:pPr>
    </w:p>
    <w:p w14:paraId="06DF944D" w14:textId="0782C5D6" w:rsidR="00B14FC1" w:rsidRDefault="00193EE2" w:rsidP="00193EE2">
      <w:pPr>
        <w:spacing w:after="0" w:line="240" w:lineRule="auto"/>
        <w:jc w:val="center"/>
        <w:rPr>
          <w:rFonts w:ascii="Times New Roman" w:hAnsi="Times New Roman" w:cs="Times New Roman"/>
          <w:sz w:val="28"/>
          <w:szCs w:val="28"/>
          <w:lang w:val="en-US"/>
        </w:rPr>
      </w:pPr>
      <w:r>
        <w:rPr>
          <w:noProof/>
        </w:rPr>
        <w:lastRenderedPageBreak/>
        <w:drawing>
          <wp:inline distT="0" distB="0" distL="0" distR="0" wp14:anchorId="19A3D28C" wp14:editId="00CE5AEC">
            <wp:extent cx="5334000" cy="4000500"/>
            <wp:effectExtent l="0" t="0" r="0" b="0"/>
            <wp:docPr id="6185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4000" cy="4000500"/>
                    </a:xfrm>
                    <a:prstGeom prst="rect">
                      <a:avLst/>
                    </a:prstGeom>
                    <a:noFill/>
                    <a:ln>
                      <a:noFill/>
                    </a:ln>
                  </pic:spPr>
                </pic:pic>
              </a:graphicData>
            </a:graphic>
          </wp:inline>
        </w:drawing>
      </w:r>
    </w:p>
    <w:p w14:paraId="0C8935F3" w14:textId="29FEC74B" w:rsidR="00193EE2" w:rsidRPr="00193EE2" w:rsidRDefault="00193EE2" w:rsidP="00193EE2">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Рис. 6. Шумовая составляющая созвездия</w:t>
      </w:r>
    </w:p>
    <w:p w14:paraId="6EA3E09E" w14:textId="77777777" w:rsidR="00B14FC1" w:rsidRDefault="00B14FC1" w:rsidP="0012028A">
      <w:pPr>
        <w:spacing w:after="120" w:line="360" w:lineRule="auto"/>
        <w:ind w:firstLine="567"/>
        <w:jc w:val="both"/>
        <w:rPr>
          <w:rFonts w:ascii="Times New Roman" w:hAnsi="Times New Roman" w:cs="Times New Roman"/>
          <w:sz w:val="28"/>
          <w:szCs w:val="28"/>
        </w:rPr>
      </w:pPr>
    </w:p>
    <w:p w14:paraId="632CEA54" w14:textId="37E3C006" w:rsidR="00B14FC1" w:rsidRDefault="00193EE2" w:rsidP="0012028A">
      <w:pPr>
        <w:spacing w:after="120" w:line="360" w:lineRule="auto"/>
        <w:ind w:firstLine="567"/>
        <w:jc w:val="both"/>
        <w:rPr>
          <w:rFonts w:ascii="Times New Roman" w:hAnsi="Times New Roman" w:cs="Times New Roman"/>
          <w:sz w:val="28"/>
          <w:szCs w:val="28"/>
        </w:rPr>
      </w:pPr>
      <w:r>
        <w:rPr>
          <w:rFonts w:ascii="Times New Roman" w:hAnsi="Times New Roman" w:cs="Times New Roman"/>
          <w:sz w:val="28"/>
          <w:szCs w:val="28"/>
        </w:rPr>
        <w:t xml:space="preserve">Далее определим энергию информационного бита и вычислим дисперсию шума. Средняя энергия сигнального созвездия </w:t>
      </w:r>
      <w:r>
        <w:rPr>
          <w:rFonts w:ascii="Times New Roman" w:hAnsi="Times New Roman" w:cs="Times New Roman"/>
          <w:sz w:val="28"/>
          <w:szCs w:val="28"/>
          <w:lang w:val="en-US"/>
        </w:rPr>
        <w:t>QPSK</w:t>
      </w:r>
      <w:r w:rsidRPr="00193EE2">
        <w:rPr>
          <w:rFonts w:ascii="Times New Roman" w:hAnsi="Times New Roman" w:cs="Times New Roman"/>
          <w:sz w:val="28"/>
          <w:szCs w:val="28"/>
        </w:rPr>
        <w:t xml:space="preserve"> </w:t>
      </w:r>
      <w:r>
        <w:rPr>
          <w:rFonts w:ascii="Times New Roman" w:hAnsi="Times New Roman" w:cs="Times New Roman"/>
          <w:sz w:val="28"/>
          <w:szCs w:val="28"/>
        </w:rPr>
        <w:t>равна 1. Учитывая, что один символ переносит два бита, энергия бита оказывается равна 0.5. Вычислим дисперсию шумовой составляющей – 0.0689.</w:t>
      </w:r>
      <w:r w:rsidR="00171E39">
        <w:rPr>
          <w:rFonts w:ascii="Times New Roman" w:hAnsi="Times New Roman" w:cs="Times New Roman"/>
          <w:sz w:val="28"/>
          <w:szCs w:val="28"/>
        </w:rPr>
        <w:t xml:space="preserve"> На основании полученных данных вычислим ОСШ сигнала на бит: </w:t>
      </w:r>
    </w:p>
    <w:p w14:paraId="3DB12D6C" w14:textId="77777777" w:rsidR="00171E39" w:rsidRDefault="00171E39" w:rsidP="0012028A">
      <w:pPr>
        <w:spacing w:after="120" w:line="360" w:lineRule="auto"/>
        <w:ind w:firstLine="567"/>
        <w:jc w:val="both"/>
        <w:rPr>
          <w:rFonts w:ascii="Times New Roman" w:hAnsi="Times New Roman" w:cs="Times New Roman"/>
          <w:sz w:val="28"/>
          <w:szCs w:val="28"/>
        </w:rPr>
      </w:pPr>
    </w:p>
    <w:p w14:paraId="7575B1D7" w14:textId="4690DF99" w:rsidR="00171E39" w:rsidRPr="00171E39" w:rsidRDefault="00000000" w:rsidP="00171E39">
      <w:pPr>
        <w:spacing w:after="120" w:line="360" w:lineRule="auto"/>
        <w:jc w:val="both"/>
        <w:rPr>
          <w:rFonts w:ascii="Times New Roman" w:eastAsiaTheme="minorEastAsia"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S</m:t>
              </m:r>
              <m:r>
                <w:rPr>
                  <w:rFonts w:ascii="Cambria Math" w:hAnsi="Cambria Math" w:cs="Times New Roman"/>
                  <w:sz w:val="28"/>
                  <w:szCs w:val="28"/>
                  <w:lang w:val="en-US"/>
                </w:rPr>
                <m:t>NR</m:t>
              </m:r>
            </m:e>
            <m:sub>
              <m:r>
                <w:rPr>
                  <w:rFonts w:ascii="Cambria Math" w:hAnsi="Cambria Math" w:cs="Times New Roman"/>
                  <w:sz w:val="28"/>
                  <w:szCs w:val="28"/>
                </w:rPr>
                <m:t>дБ</m:t>
              </m:r>
            </m:sub>
          </m:sSub>
          <m:r>
            <w:rPr>
              <w:rFonts w:ascii="Cambria Math" w:hAnsi="Cambria Math" w:cs="Times New Roman"/>
              <w:sz w:val="28"/>
              <w:szCs w:val="28"/>
              <w:lang w:val="en-US"/>
            </w:rPr>
            <m:t>=1</m:t>
          </m:r>
          <m:r>
            <w:rPr>
              <w:rFonts w:ascii="Cambria Math" w:hAnsi="Cambria Math" w:cs="Times New Roman"/>
              <w:sz w:val="28"/>
              <w:szCs w:val="28"/>
            </w:rPr>
            <m:t>0</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log</m:t>
              </m:r>
            </m:e>
            <m:sub>
              <m:r>
                <w:rPr>
                  <w:rFonts w:ascii="Cambria Math" w:hAnsi="Cambria Math" w:cs="Times New Roman"/>
                  <w:sz w:val="28"/>
                  <w:szCs w:val="28"/>
                  <w:lang w:val="en-US"/>
                </w:rPr>
                <m:t>10</m:t>
              </m:r>
            </m:sub>
          </m:sSub>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E</m:t>
                  </m:r>
                </m:e>
                <m:sub>
                  <m:r>
                    <w:rPr>
                      <w:rFonts w:ascii="Cambria Math" w:hAnsi="Cambria Math" w:cs="Times New Roman"/>
                      <w:sz w:val="28"/>
                      <w:szCs w:val="28"/>
                      <w:lang w:val="en-US"/>
                    </w:rPr>
                    <m:t>b</m:t>
                  </m:r>
                </m:sub>
              </m:sSub>
            </m:num>
            <m:den>
              <m:r>
                <w:rPr>
                  <w:rFonts w:ascii="Cambria Math" w:hAnsi="Cambria Math" w:cs="Times New Roman"/>
                  <w:sz w:val="28"/>
                  <w:szCs w:val="28"/>
                  <w:lang w:val="en-US"/>
                </w:rPr>
                <m:t>nvar</m:t>
              </m:r>
            </m:den>
          </m:f>
          <m:r>
            <w:rPr>
              <w:rFonts w:ascii="Cambria Math" w:hAnsi="Cambria Math" w:cs="Times New Roman"/>
              <w:sz w:val="28"/>
              <w:szCs w:val="28"/>
              <w:lang w:val="en-US"/>
            </w:rPr>
            <m:t>=1</m:t>
          </m:r>
          <m:r>
            <w:rPr>
              <w:rFonts w:ascii="Cambria Math" w:hAnsi="Cambria Math" w:cs="Times New Roman"/>
              <w:sz w:val="28"/>
              <w:szCs w:val="28"/>
            </w:rPr>
            <m:t>0</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log</m:t>
              </m:r>
            </m:e>
            <m:sub>
              <m:r>
                <w:rPr>
                  <w:rFonts w:ascii="Cambria Math" w:hAnsi="Cambria Math" w:cs="Times New Roman"/>
                  <w:sz w:val="28"/>
                  <w:szCs w:val="28"/>
                  <w:lang w:val="en-US"/>
                </w:rPr>
                <m:t>10</m:t>
              </m:r>
            </m:sub>
          </m:sSub>
          <m:f>
            <m:fPr>
              <m:ctrlPr>
                <w:rPr>
                  <w:rFonts w:ascii="Cambria Math" w:hAnsi="Cambria Math" w:cs="Times New Roman"/>
                  <w:i/>
                  <w:sz w:val="28"/>
                  <w:szCs w:val="28"/>
                  <w:lang w:val="en-US"/>
                </w:rPr>
              </m:ctrlPr>
            </m:fPr>
            <m:num>
              <m:r>
                <w:rPr>
                  <w:rFonts w:ascii="Cambria Math" w:hAnsi="Cambria Math" w:cs="Times New Roman"/>
                  <w:sz w:val="28"/>
                  <w:szCs w:val="28"/>
                  <w:lang w:val="en-US"/>
                </w:rPr>
                <m:t>0</m:t>
              </m:r>
              <m:r>
                <w:rPr>
                  <w:rFonts w:ascii="Cambria Math" w:hAnsi="Cambria Math" w:cs="Times New Roman"/>
                  <w:sz w:val="28"/>
                  <w:szCs w:val="28"/>
                </w:rPr>
                <m:t>.5</m:t>
              </m:r>
            </m:num>
            <m:den>
              <m:r>
                <w:rPr>
                  <w:rFonts w:ascii="Cambria Math" w:hAnsi="Cambria Math" w:cs="Times New Roman"/>
                  <w:sz w:val="28"/>
                  <w:szCs w:val="28"/>
                  <w:lang w:val="en-US"/>
                </w:rPr>
                <m:t>0</m:t>
              </m:r>
              <m:r>
                <w:rPr>
                  <w:rFonts w:ascii="Cambria Math" w:hAnsi="Cambria Math" w:cs="Times New Roman"/>
                  <w:sz w:val="28"/>
                  <w:szCs w:val="28"/>
                </w:rPr>
                <m:t>.</m:t>
              </m:r>
              <m:r>
                <w:rPr>
                  <w:rFonts w:ascii="Cambria Math" w:hAnsi="Cambria Math" w:cs="Times New Roman"/>
                  <w:sz w:val="28"/>
                  <w:szCs w:val="28"/>
                  <w:lang w:val="en-US"/>
                </w:rPr>
                <m:t>0689</m:t>
              </m:r>
            </m:den>
          </m:f>
          <m:r>
            <w:rPr>
              <w:rFonts w:ascii="Cambria Math" w:hAnsi="Cambria Math" w:cs="Times New Roman"/>
              <w:sz w:val="28"/>
              <w:szCs w:val="28"/>
              <w:lang w:val="en-US"/>
            </w:rPr>
            <m:t xml:space="preserve">=8.6 </m:t>
          </m:r>
          <m:r>
            <w:rPr>
              <w:rFonts w:ascii="Cambria Math" w:hAnsi="Cambria Math" w:cs="Times New Roman"/>
              <w:sz w:val="28"/>
              <w:szCs w:val="28"/>
            </w:rPr>
            <m:t>дБ.</m:t>
          </m:r>
        </m:oMath>
      </m:oMathPara>
    </w:p>
    <w:p w14:paraId="099434A0" w14:textId="77777777" w:rsidR="00171E39" w:rsidRDefault="00171E39" w:rsidP="00171E39">
      <w:pPr>
        <w:spacing w:after="120" w:line="360" w:lineRule="auto"/>
        <w:jc w:val="both"/>
        <w:rPr>
          <w:rFonts w:ascii="Times New Roman" w:hAnsi="Times New Roman" w:cs="Times New Roman"/>
          <w:i/>
          <w:sz w:val="28"/>
          <w:szCs w:val="28"/>
        </w:rPr>
      </w:pPr>
    </w:p>
    <w:p w14:paraId="23FF9CF7" w14:textId="5A80BAA7" w:rsidR="00171E39" w:rsidRPr="00171E39" w:rsidRDefault="00171E39" w:rsidP="00171E39">
      <w:pPr>
        <w:spacing w:after="120" w:line="360" w:lineRule="auto"/>
        <w:ind w:firstLine="567"/>
        <w:jc w:val="both"/>
        <w:rPr>
          <w:rFonts w:ascii="Times New Roman" w:hAnsi="Times New Roman" w:cs="Times New Roman"/>
          <w:iCs/>
          <w:sz w:val="28"/>
          <w:szCs w:val="28"/>
        </w:rPr>
      </w:pPr>
      <w:r>
        <w:rPr>
          <w:rFonts w:ascii="Times New Roman" w:hAnsi="Times New Roman" w:cs="Times New Roman"/>
          <w:iCs/>
          <w:sz w:val="28"/>
          <w:szCs w:val="28"/>
        </w:rPr>
        <w:t xml:space="preserve">Реальное значение </w:t>
      </w:r>
      <m:oMath>
        <m:f>
          <m:fPr>
            <m:type m:val="lin"/>
            <m:ctrlPr>
              <w:rPr>
                <w:rFonts w:ascii="Cambria Math" w:hAnsi="Cambria Math" w:cs="Times New Roman"/>
                <w:i/>
                <w:iCs/>
                <w:sz w:val="28"/>
                <w:szCs w:val="28"/>
              </w:rPr>
            </m:ctrlPr>
          </m:fPr>
          <m:num>
            <m:sSub>
              <m:sSubPr>
                <m:ctrlPr>
                  <w:rPr>
                    <w:rFonts w:ascii="Cambria Math" w:hAnsi="Cambria Math" w:cs="Times New Roman"/>
                    <w:i/>
                    <w:iCs/>
                    <w:sz w:val="28"/>
                    <w:szCs w:val="28"/>
                  </w:rPr>
                </m:ctrlPr>
              </m:sSubPr>
              <m:e>
                <m:r>
                  <w:rPr>
                    <w:rFonts w:ascii="Cambria Math" w:hAnsi="Cambria Math" w:cs="Times New Roman"/>
                    <w:sz w:val="28"/>
                    <w:szCs w:val="28"/>
                  </w:rPr>
                  <m:t>E</m:t>
                </m:r>
              </m:e>
              <m:sub>
                <m:r>
                  <w:rPr>
                    <w:rFonts w:ascii="Cambria Math" w:hAnsi="Cambria Math" w:cs="Times New Roman"/>
                    <w:sz w:val="28"/>
                    <w:szCs w:val="28"/>
                  </w:rPr>
                  <m:t>b</m:t>
                </m:r>
              </m:sub>
            </m:sSub>
          </m:num>
          <m:den>
            <m:sSub>
              <m:sSubPr>
                <m:ctrlPr>
                  <w:rPr>
                    <w:rFonts w:ascii="Cambria Math" w:hAnsi="Cambria Math" w:cs="Times New Roman"/>
                    <w:i/>
                    <w:iCs/>
                    <w:sz w:val="28"/>
                    <w:szCs w:val="28"/>
                  </w:rPr>
                </m:ctrlPr>
              </m:sSubPr>
              <m:e>
                <m:r>
                  <w:rPr>
                    <w:rFonts w:ascii="Cambria Math" w:hAnsi="Cambria Math" w:cs="Times New Roman"/>
                    <w:sz w:val="28"/>
                    <w:szCs w:val="28"/>
                  </w:rPr>
                  <m:t>N</m:t>
                </m:r>
              </m:e>
              <m:sub>
                <m:r>
                  <w:rPr>
                    <w:rFonts w:ascii="Cambria Math" w:hAnsi="Cambria Math" w:cs="Times New Roman"/>
                    <w:sz w:val="28"/>
                    <w:szCs w:val="28"/>
                  </w:rPr>
                  <m:t>0</m:t>
                </m:r>
              </m:sub>
            </m:sSub>
          </m:den>
        </m:f>
      </m:oMath>
      <w:r w:rsidRPr="00171E39">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оказывается выше вследствие влияния в рассматриваемом случае шума интерференции.</w:t>
      </w:r>
    </w:p>
    <w:sectPr w:rsidR="00171E39" w:rsidRPr="00171E39" w:rsidSect="001B5600">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F5E43" w14:textId="77777777" w:rsidR="00266EF3" w:rsidRDefault="00266EF3" w:rsidP="001B5600">
      <w:pPr>
        <w:spacing w:after="0" w:line="240" w:lineRule="auto"/>
      </w:pPr>
      <w:r>
        <w:separator/>
      </w:r>
    </w:p>
  </w:endnote>
  <w:endnote w:type="continuationSeparator" w:id="0">
    <w:p w14:paraId="3B8FAF97" w14:textId="77777777" w:rsidR="00266EF3" w:rsidRDefault="00266EF3" w:rsidP="001B5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900677567"/>
      <w:docPartObj>
        <w:docPartGallery w:val="Page Numbers (Bottom of Page)"/>
        <w:docPartUnique/>
      </w:docPartObj>
    </w:sdtPr>
    <w:sdtEndPr>
      <w:rPr>
        <w:rFonts w:ascii="Times New Roman" w:hAnsi="Times New Roman" w:cs="Times New Roman"/>
      </w:rPr>
    </w:sdtEndPr>
    <w:sdtContent>
      <w:p w14:paraId="36C4E33B" w14:textId="634060CA" w:rsidR="001B5600" w:rsidRPr="001B5600" w:rsidRDefault="001B5600">
        <w:pPr>
          <w:pStyle w:val="ae"/>
          <w:jc w:val="center"/>
          <w:rPr>
            <w:rFonts w:ascii="Times New Roman" w:hAnsi="Times New Roman" w:cs="Times New Roman"/>
            <w:sz w:val="28"/>
            <w:szCs w:val="28"/>
          </w:rPr>
        </w:pPr>
        <w:r w:rsidRPr="001B5600">
          <w:rPr>
            <w:rFonts w:ascii="Times New Roman" w:hAnsi="Times New Roman" w:cs="Times New Roman"/>
            <w:sz w:val="28"/>
            <w:szCs w:val="28"/>
          </w:rPr>
          <w:fldChar w:fldCharType="begin"/>
        </w:r>
        <w:r w:rsidRPr="001B5600">
          <w:rPr>
            <w:rFonts w:ascii="Times New Roman" w:hAnsi="Times New Roman" w:cs="Times New Roman"/>
            <w:sz w:val="28"/>
            <w:szCs w:val="28"/>
          </w:rPr>
          <w:instrText>PAGE   \* MERGEFORMAT</w:instrText>
        </w:r>
        <w:r w:rsidRPr="001B5600">
          <w:rPr>
            <w:rFonts w:ascii="Times New Roman" w:hAnsi="Times New Roman" w:cs="Times New Roman"/>
            <w:sz w:val="28"/>
            <w:szCs w:val="28"/>
          </w:rPr>
          <w:fldChar w:fldCharType="separate"/>
        </w:r>
        <w:r w:rsidRPr="001B5600">
          <w:rPr>
            <w:rFonts w:ascii="Times New Roman" w:hAnsi="Times New Roman" w:cs="Times New Roman"/>
            <w:sz w:val="28"/>
            <w:szCs w:val="28"/>
          </w:rPr>
          <w:t>2</w:t>
        </w:r>
        <w:r w:rsidRPr="001B5600">
          <w:rPr>
            <w:rFonts w:ascii="Times New Roman" w:hAnsi="Times New Roman" w:cs="Times New Roman"/>
            <w:sz w:val="28"/>
            <w:szCs w:val="28"/>
          </w:rPr>
          <w:fldChar w:fldCharType="end"/>
        </w:r>
      </w:p>
    </w:sdtContent>
  </w:sdt>
  <w:p w14:paraId="712D2F7E" w14:textId="77777777" w:rsidR="001B5600" w:rsidRDefault="001B560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84983" w14:textId="77777777" w:rsidR="00266EF3" w:rsidRDefault="00266EF3" w:rsidP="001B5600">
      <w:pPr>
        <w:spacing w:after="0" w:line="240" w:lineRule="auto"/>
      </w:pPr>
      <w:r>
        <w:separator/>
      </w:r>
    </w:p>
  </w:footnote>
  <w:footnote w:type="continuationSeparator" w:id="0">
    <w:p w14:paraId="2F5B8054" w14:textId="77777777" w:rsidR="00266EF3" w:rsidRDefault="00266EF3" w:rsidP="001B56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57138"/>
    <w:multiLevelType w:val="hybridMultilevel"/>
    <w:tmpl w:val="0246AFC0"/>
    <w:lvl w:ilvl="0" w:tplc="3AC871B6">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2A8C688F"/>
    <w:multiLevelType w:val="hybridMultilevel"/>
    <w:tmpl w:val="1FD804D2"/>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3A411FC9"/>
    <w:multiLevelType w:val="hybridMultilevel"/>
    <w:tmpl w:val="7362D8DE"/>
    <w:lvl w:ilvl="0" w:tplc="FBF0E9FE">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526E188D"/>
    <w:multiLevelType w:val="hybridMultilevel"/>
    <w:tmpl w:val="3F305E12"/>
    <w:lvl w:ilvl="0" w:tplc="FFD4007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568A3D23"/>
    <w:multiLevelType w:val="hybridMultilevel"/>
    <w:tmpl w:val="BBA41AB2"/>
    <w:lvl w:ilvl="0" w:tplc="04190001">
      <w:start w:val="1"/>
      <w:numFmt w:val="bullet"/>
      <w:lvlText w:val=""/>
      <w:lvlJc w:val="left"/>
      <w:pPr>
        <w:ind w:left="1287" w:hanging="360"/>
      </w:pPr>
      <w:rPr>
        <w:rFonts w:ascii="Symbol" w:hAnsi="Symbol" w:hint="default"/>
      </w:rPr>
    </w:lvl>
    <w:lvl w:ilvl="1" w:tplc="0419000F">
      <w:start w:val="1"/>
      <w:numFmt w:val="decimal"/>
      <w:lvlText w:val="%2."/>
      <w:lvlJc w:val="left"/>
      <w:pPr>
        <w:ind w:left="2007" w:hanging="360"/>
      </w:p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61E432C1"/>
    <w:multiLevelType w:val="hybridMultilevel"/>
    <w:tmpl w:val="EAF449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6AC84FA8"/>
    <w:multiLevelType w:val="hybridMultilevel"/>
    <w:tmpl w:val="0BF63306"/>
    <w:lvl w:ilvl="0" w:tplc="C198826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7" w15:restartNumberingAfterBreak="0">
    <w:nsid w:val="6E074DAF"/>
    <w:multiLevelType w:val="hybridMultilevel"/>
    <w:tmpl w:val="4B6CC768"/>
    <w:lvl w:ilvl="0" w:tplc="2582448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16cid:durableId="180824159">
    <w:abstractNumId w:val="5"/>
  </w:num>
  <w:num w:numId="2" w16cid:durableId="1267927671">
    <w:abstractNumId w:val="0"/>
  </w:num>
  <w:num w:numId="3" w16cid:durableId="1247574434">
    <w:abstractNumId w:val="3"/>
  </w:num>
  <w:num w:numId="4" w16cid:durableId="1872721324">
    <w:abstractNumId w:val="1"/>
  </w:num>
  <w:num w:numId="5" w16cid:durableId="1353341766">
    <w:abstractNumId w:val="6"/>
  </w:num>
  <w:num w:numId="6" w16cid:durableId="1644656574">
    <w:abstractNumId w:val="7"/>
  </w:num>
  <w:num w:numId="7" w16cid:durableId="416251687">
    <w:abstractNumId w:val="4"/>
  </w:num>
  <w:num w:numId="8" w16cid:durableId="1991908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DC8"/>
    <w:rsid w:val="00004B1C"/>
    <w:rsid w:val="0003693E"/>
    <w:rsid w:val="000378F6"/>
    <w:rsid w:val="000A5ADD"/>
    <w:rsid w:val="000B35D3"/>
    <w:rsid w:val="001041FC"/>
    <w:rsid w:val="0010495E"/>
    <w:rsid w:val="0012028A"/>
    <w:rsid w:val="00120CD3"/>
    <w:rsid w:val="00133813"/>
    <w:rsid w:val="001528AA"/>
    <w:rsid w:val="00171E39"/>
    <w:rsid w:val="001761F8"/>
    <w:rsid w:val="00184ADF"/>
    <w:rsid w:val="00193EE2"/>
    <w:rsid w:val="001A003A"/>
    <w:rsid w:val="001A6EC3"/>
    <w:rsid w:val="001B5600"/>
    <w:rsid w:val="001C41CF"/>
    <w:rsid w:val="001F0E2E"/>
    <w:rsid w:val="0021192A"/>
    <w:rsid w:val="00236DEF"/>
    <w:rsid w:val="00266EF3"/>
    <w:rsid w:val="002837BC"/>
    <w:rsid w:val="002E048E"/>
    <w:rsid w:val="00310E50"/>
    <w:rsid w:val="00324AFD"/>
    <w:rsid w:val="003663C7"/>
    <w:rsid w:val="0039241B"/>
    <w:rsid w:val="003C2A81"/>
    <w:rsid w:val="003D065F"/>
    <w:rsid w:val="003F0412"/>
    <w:rsid w:val="004035C7"/>
    <w:rsid w:val="00407126"/>
    <w:rsid w:val="00411FE7"/>
    <w:rsid w:val="00422A10"/>
    <w:rsid w:val="00441C4A"/>
    <w:rsid w:val="004A2F40"/>
    <w:rsid w:val="004C1B15"/>
    <w:rsid w:val="005032A0"/>
    <w:rsid w:val="00540D2E"/>
    <w:rsid w:val="00551372"/>
    <w:rsid w:val="00600A12"/>
    <w:rsid w:val="00622B49"/>
    <w:rsid w:val="0062687B"/>
    <w:rsid w:val="00661F8F"/>
    <w:rsid w:val="006635F1"/>
    <w:rsid w:val="0067506E"/>
    <w:rsid w:val="006C5315"/>
    <w:rsid w:val="0070645A"/>
    <w:rsid w:val="0071677E"/>
    <w:rsid w:val="00742F98"/>
    <w:rsid w:val="00781504"/>
    <w:rsid w:val="00785AD1"/>
    <w:rsid w:val="007B3357"/>
    <w:rsid w:val="007B6B45"/>
    <w:rsid w:val="007F4389"/>
    <w:rsid w:val="008572CC"/>
    <w:rsid w:val="0087013B"/>
    <w:rsid w:val="008E4DCE"/>
    <w:rsid w:val="00901B98"/>
    <w:rsid w:val="00916CAB"/>
    <w:rsid w:val="00924099"/>
    <w:rsid w:val="0093318F"/>
    <w:rsid w:val="00963C19"/>
    <w:rsid w:val="00982621"/>
    <w:rsid w:val="009A0934"/>
    <w:rsid w:val="009A0DC8"/>
    <w:rsid w:val="009A7B8D"/>
    <w:rsid w:val="009D02C0"/>
    <w:rsid w:val="009E45B4"/>
    <w:rsid w:val="009E6FB0"/>
    <w:rsid w:val="00A22D2E"/>
    <w:rsid w:val="00A30B97"/>
    <w:rsid w:val="00A346E7"/>
    <w:rsid w:val="00A347D3"/>
    <w:rsid w:val="00AC30DD"/>
    <w:rsid w:val="00AC3BA1"/>
    <w:rsid w:val="00AD6F5C"/>
    <w:rsid w:val="00B14FC1"/>
    <w:rsid w:val="00B402E4"/>
    <w:rsid w:val="00BD7810"/>
    <w:rsid w:val="00C661C3"/>
    <w:rsid w:val="00C716C0"/>
    <w:rsid w:val="00C815B0"/>
    <w:rsid w:val="00C90B2C"/>
    <w:rsid w:val="00CC0560"/>
    <w:rsid w:val="00D01A9D"/>
    <w:rsid w:val="00D34EE5"/>
    <w:rsid w:val="00D42F00"/>
    <w:rsid w:val="00D57849"/>
    <w:rsid w:val="00D83E59"/>
    <w:rsid w:val="00DB4E3C"/>
    <w:rsid w:val="00DD087A"/>
    <w:rsid w:val="00E07BDB"/>
    <w:rsid w:val="00E46E1E"/>
    <w:rsid w:val="00E73803"/>
    <w:rsid w:val="00E83519"/>
    <w:rsid w:val="00E913A8"/>
    <w:rsid w:val="00E957E6"/>
    <w:rsid w:val="00EA5B65"/>
    <w:rsid w:val="00F02360"/>
    <w:rsid w:val="00F159DA"/>
    <w:rsid w:val="00F243A1"/>
    <w:rsid w:val="00F57661"/>
    <w:rsid w:val="00F97A24"/>
    <w:rsid w:val="00FB4394"/>
    <w:rsid w:val="00FC5B16"/>
    <w:rsid w:val="00FE2A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6E62"/>
  <w15:chartTrackingRefBased/>
  <w15:docId w15:val="{4F76D00E-69F5-40D9-A19B-955590952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A0D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9A0D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A0DC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A0D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A0D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A0D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A0D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A0D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A0D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A0DC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9A0DC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A0DC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A0DC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A0DC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A0DC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A0DC8"/>
    <w:rPr>
      <w:rFonts w:eastAsiaTheme="majorEastAsia" w:cstheme="majorBidi"/>
      <w:color w:val="595959" w:themeColor="text1" w:themeTint="A6"/>
    </w:rPr>
  </w:style>
  <w:style w:type="character" w:customStyle="1" w:styleId="80">
    <w:name w:val="Заголовок 8 Знак"/>
    <w:basedOn w:val="a0"/>
    <w:link w:val="8"/>
    <w:uiPriority w:val="9"/>
    <w:semiHidden/>
    <w:rsid w:val="009A0DC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A0DC8"/>
    <w:rPr>
      <w:rFonts w:eastAsiaTheme="majorEastAsia" w:cstheme="majorBidi"/>
      <w:color w:val="272727" w:themeColor="text1" w:themeTint="D8"/>
    </w:rPr>
  </w:style>
  <w:style w:type="paragraph" w:styleId="a3">
    <w:name w:val="Title"/>
    <w:basedOn w:val="a"/>
    <w:next w:val="a"/>
    <w:link w:val="a4"/>
    <w:uiPriority w:val="10"/>
    <w:qFormat/>
    <w:rsid w:val="009A0D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A0DC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0DC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A0DC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A0DC8"/>
    <w:pPr>
      <w:spacing w:before="160"/>
      <w:jc w:val="center"/>
    </w:pPr>
    <w:rPr>
      <w:i/>
      <w:iCs/>
      <w:color w:val="404040" w:themeColor="text1" w:themeTint="BF"/>
    </w:rPr>
  </w:style>
  <w:style w:type="character" w:customStyle="1" w:styleId="22">
    <w:name w:val="Цитата 2 Знак"/>
    <w:basedOn w:val="a0"/>
    <w:link w:val="21"/>
    <w:uiPriority w:val="29"/>
    <w:rsid w:val="009A0DC8"/>
    <w:rPr>
      <w:i/>
      <w:iCs/>
      <w:color w:val="404040" w:themeColor="text1" w:themeTint="BF"/>
    </w:rPr>
  </w:style>
  <w:style w:type="paragraph" w:styleId="a7">
    <w:name w:val="List Paragraph"/>
    <w:basedOn w:val="a"/>
    <w:uiPriority w:val="34"/>
    <w:qFormat/>
    <w:rsid w:val="009A0DC8"/>
    <w:pPr>
      <w:ind w:left="720"/>
      <w:contextualSpacing/>
    </w:pPr>
  </w:style>
  <w:style w:type="character" w:styleId="a8">
    <w:name w:val="Intense Emphasis"/>
    <w:basedOn w:val="a0"/>
    <w:uiPriority w:val="21"/>
    <w:qFormat/>
    <w:rsid w:val="009A0DC8"/>
    <w:rPr>
      <w:i/>
      <w:iCs/>
      <w:color w:val="0F4761" w:themeColor="accent1" w:themeShade="BF"/>
    </w:rPr>
  </w:style>
  <w:style w:type="paragraph" w:styleId="a9">
    <w:name w:val="Intense Quote"/>
    <w:basedOn w:val="a"/>
    <w:next w:val="a"/>
    <w:link w:val="aa"/>
    <w:uiPriority w:val="30"/>
    <w:qFormat/>
    <w:rsid w:val="009A0D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A0DC8"/>
    <w:rPr>
      <w:i/>
      <w:iCs/>
      <w:color w:val="0F4761" w:themeColor="accent1" w:themeShade="BF"/>
    </w:rPr>
  </w:style>
  <w:style w:type="character" w:styleId="ab">
    <w:name w:val="Intense Reference"/>
    <w:basedOn w:val="a0"/>
    <w:uiPriority w:val="32"/>
    <w:qFormat/>
    <w:rsid w:val="009A0DC8"/>
    <w:rPr>
      <w:b/>
      <w:bCs/>
      <w:smallCaps/>
      <w:color w:val="0F4761" w:themeColor="accent1" w:themeShade="BF"/>
      <w:spacing w:val="5"/>
    </w:rPr>
  </w:style>
  <w:style w:type="paragraph" w:styleId="ac">
    <w:name w:val="header"/>
    <w:basedOn w:val="a"/>
    <w:link w:val="ad"/>
    <w:uiPriority w:val="99"/>
    <w:unhideWhenUsed/>
    <w:rsid w:val="001B5600"/>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1B5600"/>
  </w:style>
  <w:style w:type="paragraph" w:styleId="ae">
    <w:name w:val="footer"/>
    <w:basedOn w:val="a"/>
    <w:link w:val="af"/>
    <w:uiPriority w:val="99"/>
    <w:unhideWhenUsed/>
    <w:rsid w:val="001B5600"/>
    <w:pPr>
      <w:tabs>
        <w:tab w:val="center" w:pos="4677"/>
        <w:tab w:val="right" w:pos="9355"/>
      </w:tabs>
      <w:spacing w:after="0" w:line="240" w:lineRule="auto"/>
    </w:pPr>
  </w:style>
  <w:style w:type="character" w:customStyle="1" w:styleId="af">
    <w:name w:val="Нижний колонтитул Знак"/>
    <w:basedOn w:val="a0"/>
    <w:link w:val="ae"/>
    <w:uiPriority w:val="99"/>
    <w:rsid w:val="001B5600"/>
  </w:style>
  <w:style w:type="character" w:styleId="af0">
    <w:name w:val="Placeholder Text"/>
    <w:basedOn w:val="a0"/>
    <w:uiPriority w:val="99"/>
    <w:semiHidden/>
    <w:rsid w:val="00171E3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1668</TotalTime>
  <Pages>9</Pages>
  <Words>1085</Words>
  <Characters>6188</Characters>
  <Application>Microsoft Office Word</Application>
  <DocSecurity>0</DocSecurity>
  <Lines>51</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VIVADO</dc:creator>
  <cp:keywords/>
  <dc:description/>
  <cp:lastModifiedBy>VIVADO</cp:lastModifiedBy>
  <cp:revision>80</cp:revision>
  <dcterms:created xsi:type="dcterms:W3CDTF">2025-10-08T14:29:00Z</dcterms:created>
  <dcterms:modified xsi:type="dcterms:W3CDTF">2025-11-22T13:56:00Z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