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DE35" w14:textId="1C0BDB5D" w:rsidR="00211FBC" w:rsidRPr="00AD169B" w:rsidRDefault="00AD169B" w:rsidP="0055456B">
      <w:pPr>
        <w:rPr>
          <w:b/>
          <w:bCs/>
        </w:rPr>
      </w:pPr>
      <w:r w:rsidRPr="00AD169B">
        <w:rPr>
          <w:b/>
          <w:bCs/>
        </w:rPr>
        <w:t>Guía # 1</w:t>
      </w:r>
    </w:p>
    <w:p w14:paraId="24C77FDD" w14:textId="3D94B1C0" w:rsidR="0055456B" w:rsidRPr="00AD169B" w:rsidRDefault="0055456B" w:rsidP="0055456B">
      <w:pPr>
        <w:rPr>
          <w:b/>
          <w:bCs/>
        </w:rPr>
      </w:pPr>
      <w:r w:rsidRPr="0055456B">
        <w:rPr>
          <w:b/>
          <w:bCs/>
        </w:rPr>
        <w:t xml:space="preserve">Título de la Sesión: </w:t>
      </w:r>
      <w:r w:rsidRPr="00AD169B">
        <w:rPr>
          <w:b/>
          <w:bCs/>
        </w:rPr>
        <w:t>Fisiología: Regulación de la PA y Pulso / Medición indirecta y directa</w:t>
      </w:r>
    </w:p>
    <w:p w14:paraId="1B0FF2F6" w14:textId="77777777" w:rsidR="0055456B" w:rsidRPr="0055456B" w:rsidRDefault="0055456B" w:rsidP="0055456B">
      <w:r w:rsidRPr="0055456B">
        <w:rPr>
          <w:b/>
          <w:bCs/>
        </w:rPr>
        <w:t>Objetivos de Aprendizaje</w:t>
      </w:r>
    </w:p>
    <w:p w14:paraId="4DE87C1E" w14:textId="77777777" w:rsidR="0055456B" w:rsidRPr="0055456B" w:rsidRDefault="0055456B" w:rsidP="0055456B">
      <w:pPr>
        <w:numPr>
          <w:ilvl w:val="0"/>
          <w:numId w:val="1"/>
        </w:numPr>
      </w:pPr>
      <w:r w:rsidRPr="0055456B">
        <w:rPr>
          <w:b/>
          <w:bCs/>
        </w:rPr>
        <w:t>Discriminar</w:t>
      </w:r>
      <w:r w:rsidRPr="0055456B">
        <w:t xml:space="preserve"> los componentes de la energía total del fluido (elástica/estática, cinética y gravitacional) y su impacto diferencial en los sistemas de medición de presión lateral versus presión terminal.</w:t>
      </w:r>
    </w:p>
    <w:p w14:paraId="6AEE5FF1" w14:textId="77777777" w:rsidR="0055456B" w:rsidRPr="0055456B" w:rsidRDefault="0055456B" w:rsidP="0055456B">
      <w:pPr>
        <w:numPr>
          <w:ilvl w:val="0"/>
          <w:numId w:val="1"/>
        </w:numPr>
      </w:pPr>
      <w:r w:rsidRPr="0055456B">
        <w:rPr>
          <w:b/>
          <w:bCs/>
        </w:rPr>
        <w:t>Analizar</w:t>
      </w:r>
      <w:r w:rsidRPr="0055456B">
        <w:t xml:space="preserve"> los determinantes fisiológicos de la presión de pulso, correlacionando la interacción entre el volumen sistólico y la </w:t>
      </w:r>
      <w:proofErr w:type="spellStart"/>
      <w:r w:rsidRPr="0055456B">
        <w:t>elastancia</w:t>
      </w:r>
      <w:proofErr w:type="spellEnd"/>
      <w:r w:rsidRPr="0055456B">
        <w:t xml:space="preserve"> aórtica (</w:t>
      </w:r>
      <w:proofErr w:type="spellStart"/>
      <w:r w:rsidRPr="0055456B">
        <w:t>stiffness</w:t>
      </w:r>
      <w:proofErr w:type="spellEnd"/>
      <w:r w:rsidRPr="0055456B">
        <w:t>) en el contexto del envejecimiento y la remodelación vascular.</w:t>
      </w:r>
    </w:p>
    <w:p w14:paraId="55E3809C" w14:textId="77777777" w:rsidR="0055456B" w:rsidRPr="0055456B" w:rsidRDefault="0055456B" w:rsidP="0055456B">
      <w:pPr>
        <w:numPr>
          <w:ilvl w:val="0"/>
          <w:numId w:val="1"/>
        </w:numPr>
      </w:pPr>
      <w:r w:rsidRPr="0055456B">
        <w:rPr>
          <w:b/>
          <w:bCs/>
        </w:rPr>
        <w:t>Explicar</w:t>
      </w:r>
      <w:r w:rsidRPr="0055456B">
        <w:t xml:space="preserve"> el fenómeno de amplificación periférica de la onda de pulso mediante la integración de conceptos de reflexión de ondas y cambios en la distensibilidad arterial desde la raíz aórtica hacia la periferia.</w:t>
      </w:r>
    </w:p>
    <w:p w14:paraId="13C9B56B" w14:textId="77777777" w:rsidR="0055456B" w:rsidRPr="0055456B" w:rsidRDefault="0055456B" w:rsidP="0055456B">
      <w:pPr>
        <w:numPr>
          <w:ilvl w:val="0"/>
          <w:numId w:val="1"/>
        </w:numPr>
      </w:pPr>
      <w:r w:rsidRPr="0055456B">
        <w:rPr>
          <w:b/>
          <w:bCs/>
        </w:rPr>
        <w:t>Correlacionar</w:t>
      </w:r>
      <w:r w:rsidRPr="0055456B">
        <w:t xml:space="preserve"> los mecanismos de autorregulación local (miogénico, metabólico y endotelial) con el mantenimiento del flujo sanguíneo regional y la presión crítica de cierre (</w:t>
      </w:r>
      <w:proofErr w:type="spellStart"/>
      <w:r w:rsidRPr="0055456B">
        <w:t>Starling</w:t>
      </w:r>
      <w:proofErr w:type="spellEnd"/>
      <w:r w:rsidRPr="0055456B">
        <w:t xml:space="preserve"> resistor) en escenarios de inestabilidad hemodinámica.</w:t>
      </w:r>
    </w:p>
    <w:p w14:paraId="3C418E0E" w14:textId="77777777" w:rsidR="0055456B" w:rsidRPr="0055456B" w:rsidRDefault="0055456B" w:rsidP="0055456B">
      <w:pPr>
        <w:numPr>
          <w:ilvl w:val="0"/>
          <w:numId w:val="1"/>
        </w:numPr>
      </w:pPr>
      <w:r w:rsidRPr="0055456B">
        <w:rPr>
          <w:b/>
          <w:bCs/>
        </w:rPr>
        <w:t>Categorizar</w:t>
      </w:r>
      <w:r w:rsidRPr="0055456B">
        <w:t xml:space="preserve"> los principios biofísicos de la medición indirecta, diferenciando el método auscultatorio de la tecnología oscilométrica y su dependencia de la identificación de la presión arterial media como punto de máxima oscilación.</w:t>
      </w:r>
    </w:p>
    <w:p w14:paraId="39F3942A" w14:textId="77777777" w:rsidR="0055456B" w:rsidRPr="0055456B" w:rsidRDefault="0055456B" w:rsidP="0055456B">
      <w:pPr>
        <w:numPr>
          <w:ilvl w:val="0"/>
          <w:numId w:val="1"/>
        </w:numPr>
      </w:pPr>
      <w:r w:rsidRPr="0055456B">
        <w:rPr>
          <w:b/>
          <w:bCs/>
        </w:rPr>
        <w:t>Criticar</w:t>
      </w:r>
      <w:r w:rsidRPr="0055456B">
        <w:t xml:space="preserve"> las discrepancias entre la monitorización invasiva y no invasiva en estados de bajo gasto cardíaco o vasoconstricción severa, basándose en la física de la transferencia de energía y la resistencia vascular periférica.</w:t>
      </w:r>
    </w:p>
    <w:p w14:paraId="5087EA5F" w14:textId="77777777" w:rsidR="0055456B" w:rsidRPr="0055456B" w:rsidRDefault="0055456B" w:rsidP="0055456B">
      <w:pPr>
        <w:numPr>
          <w:ilvl w:val="0"/>
          <w:numId w:val="1"/>
        </w:numPr>
      </w:pPr>
      <w:r w:rsidRPr="0055456B">
        <w:rPr>
          <w:b/>
          <w:bCs/>
        </w:rPr>
        <w:t>Gestionar</w:t>
      </w:r>
      <w:r w:rsidRPr="0055456B">
        <w:t xml:space="preserve"> la nivelación hidrostática de los sistemas de medición con respecto al eje </w:t>
      </w:r>
      <w:proofErr w:type="spellStart"/>
      <w:r w:rsidRPr="0055456B">
        <w:t>flebostático</w:t>
      </w:r>
      <w:proofErr w:type="spellEnd"/>
      <w:r w:rsidRPr="0055456B">
        <w:t xml:space="preserve"> (aurícula derecha), cuantificando el error predictivo derivado de posicionamientos subóptimos del transductor.</w:t>
      </w:r>
    </w:p>
    <w:p w14:paraId="0937138F" w14:textId="77777777" w:rsidR="0055456B" w:rsidRPr="0055456B" w:rsidRDefault="0055456B" w:rsidP="0055456B">
      <w:proofErr w:type="gramStart"/>
      <w:r w:rsidRPr="0055456B">
        <w:rPr>
          <w:b/>
          <w:bCs/>
        </w:rPr>
        <w:t>Competencias Clínicas a Desarrollar</w:t>
      </w:r>
      <w:proofErr w:type="gramEnd"/>
    </w:p>
    <w:p w14:paraId="20F60EA5" w14:textId="77777777" w:rsidR="0055456B" w:rsidRPr="0055456B" w:rsidRDefault="0055456B" w:rsidP="0055456B">
      <w:r w:rsidRPr="0055456B">
        <w:t xml:space="preserve">El médico residente será capaz de trascender la interpretación numérica simplista de la presión arterial para comprenderla como un marcador </w:t>
      </w:r>
      <w:proofErr w:type="spellStart"/>
      <w:r w:rsidRPr="0055456B">
        <w:t>bionergético</w:t>
      </w:r>
      <w:proofErr w:type="spellEnd"/>
      <w:r w:rsidRPr="0055456B">
        <w:t xml:space="preserve"> del acoplamiento ventrículo-arterial. Desarrollará la capacidad de sintetizar datos hemodinámicos complejos para discernir cuándo la presión medida refleja adecuadamente el flujo tisular y cuándo las variables físicas (energía cinética, reflexión de ondas o cambios en la capacitancia venosa) distorsionan la señal clínica. Esta competencia permitirá una toma de decisiones precisa en la titulación de fluidos y vasopresores, priorizando la perfusión orgánica sobre la "cosmética" de los valores tensionales en el paciente en estado crítico.</w:t>
      </w:r>
    </w:p>
    <w:p w14:paraId="539A32EA" w14:textId="77777777" w:rsidR="001516C8" w:rsidRDefault="001516C8"/>
    <w:sectPr w:rsidR="00151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25714"/>
    <w:multiLevelType w:val="multilevel"/>
    <w:tmpl w:val="E9F0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993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A0"/>
    <w:rsid w:val="001516C8"/>
    <w:rsid w:val="00211FBC"/>
    <w:rsid w:val="002F5790"/>
    <w:rsid w:val="0055456B"/>
    <w:rsid w:val="005F6B1D"/>
    <w:rsid w:val="00AD169B"/>
    <w:rsid w:val="00D27F44"/>
    <w:rsid w:val="00E7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CC76A"/>
  <w15:chartTrackingRefBased/>
  <w15:docId w15:val="{80361DA8-92B9-432B-B82C-64F3B73C3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E75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5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75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5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5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5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5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5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5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5DA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5DA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rsid w:val="00E75DA0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5DA0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5DA0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5DA0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5DA0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5DA0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5DA0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E75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5DA0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E75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5DA0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E75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5DA0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E75D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5D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5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5DA0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E75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Vanegas</dc:creator>
  <cp:keywords/>
  <dc:description/>
  <cp:lastModifiedBy>Dennis Vanegas</cp:lastModifiedBy>
  <cp:revision>3</cp:revision>
  <dcterms:created xsi:type="dcterms:W3CDTF">2026-01-03T19:06:00Z</dcterms:created>
  <dcterms:modified xsi:type="dcterms:W3CDTF">2026-01-03T19:51:00Z</dcterms:modified>
</cp:coreProperties>
</file>