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Component Documentation</w:t>
      </w:r>
    </w:p>
    <w:p>
      <w:r>
        <w:rPr>
          <w:i/>
        </w:rPr>
        <w:t>Source: frontend/docs/components/README.md</w:t>
      </w:r>
    </w:p>
    <w:p>
      <w:r>
        <w:rPr>
          <w:rFonts w:ascii="Segoe UI" w:hAnsi="Segoe UI"/>
        </w:rPr>
        <w:t>These docs explain how shared frontend components should work.</w:t>
      </w:r>
    </w:p>
    <w:p>
      <w:r>
        <w:rPr>
          <w:rFonts w:ascii="Segoe UI" w:hAnsi="Segoe UI"/>
        </w:rPr>
        <w:t>Use these before building a page: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shells.md</w:t>
      </w:r>
      <w:r>
        <w:rPr>
          <w:rFonts w:ascii="Segoe UI" w:hAnsi="Segoe UI"/>
        </w:rPr>
        <w:t>: role layout shells.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data-table.md</w:t>
      </w:r>
      <w:r>
        <w:rPr>
          <w:rFonts w:ascii="Segoe UI" w:hAnsi="Segoe UI"/>
        </w:rPr>
        <w:t>: tables, filters, sorting, pagination, batch actions.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detail-drawer.md</w:t>
      </w:r>
      <w:r>
        <w:rPr>
          <w:rFonts w:ascii="Segoe UI" w:hAnsi="Segoe UI"/>
        </w:rPr>
        <w:t>: record details and editing drawers.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planner-board.md</w:t>
      </w:r>
      <w:r>
        <w:rPr>
          <w:rFonts w:ascii="Segoe UI" w:hAnsi="Segoe UI"/>
        </w:rPr>
        <w:t>: planning board and capacity UI.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approval-inbox.md</w:t>
      </w:r>
      <w:r>
        <w:rPr>
          <w:rFonts w:ascii="Segoe UI" w:hAnsi="Segoe UI"/>
        </w:rPr>
        <w:t>: approval queue and decision workflow.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audit-timeline.md</w:t>
      </w:r>
      <w:r>
        <w:rPr>
          <w:rFonts w:ascii="Segoe UI" w:hAnsi="Segoe UI"/>
        </w:rPr>
        <w:t>: audit event history.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command-palette.md</w:t>
      </w:r>
      <w:r>
        <w:rPr>
          <w:rFonts w:ascii="Segoe UI" w:hAnsi="Segoe UI"/>
        </w:rPr>
        <w:t>: quick navigation and search.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status-and-feedback.md</w:t>
      </w:r>
      <w:r>
        <w:rPr>
          <w:rFonts w:ascii="Segoe UI" w:hAnsi="Segoe UI"/>
        </w:rPr>
        <w:t>: badges, metric cards, empty states, errors, loading.</w:t>
      </w:r>
    </w:p>
    <w:p>
      <w:r>
        <w:rPr>
          <w:rFonts w:ascii="Segoe UI" w:hAnsi="Segoe UI"/>
        </w:rPr>
        <w:t xml:space="preserve">Shared components should live in </w:t>
      </w:r>
      <w:r>
        <w:rPr>
          <w:rFonts w:ascii="Consolas" w:hAnsi="Consolas"/>
          <w:color w:val="172033"/>
          <w:sz w:val="18"/>
        </w:rPr>
        <w:t>frontend/src/components/</w:t>
      </w:r>
      <w:r>
        <w:rPr>
          <w:rFonts w:ascii="Segoe UI" w:hAnsi="Segoe UI"/>
        </w:rPr>
        <w:t>.</w:t>
      </w:r>
    </w:p>
    <w:p>
      <w:r>
        <w:rPr>
          <w:rFonts w:ascii="Segoe UI" w:hAnsi="Segoe UI"/>
        </w:rPr>
        <w:t xml:space="preserve">Feature-specific components should live under the related </w:t>
      </w:r>
      <w:r>
        <w:rPr>
          <w:rFonts w:ascii="Consolas" w:hAnsi="Consolas"/>
          <w:color w:val="172033"/>
          <w:sz w:val="18"/>
        </w:rPr>
        <w:t>frontend/src/features/</w:t>
      </w:r>
      <w:r>
        <w:rPr>
          <w:rFonts w:ascii="Segoe UI" w:hAnsi="Segoe UI"/>
        </w:rPr>
        <w:t xml:space="preserve"> folder.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 Documentation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