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Проект Приход для приходов епархии</w:t>
      </w:r>
    </w:p>
    <w:p>
      <w:r>
        <w:t>Его Высокопреосвященству архиепископу Рузскому Тихону, управляющему Берлинско-Германской епархией</w:t>
      </w:r>
    </w:p>
    <w:p>
      <w:r>
        <w:t>Ваше Высокопреосвященство! Просим рассмотреть проект «Приход» и благословить добровольное опытное применение в нескольких приходах. Он даёт сотруднику готовые средства, чтобы самостоятельно подготовить сайт, вести расписание и поддерживать связь с людьми. Мы готовы помочь с техническим запуском и обучением.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33515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-class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3515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Пример работающего демонстрационного сайта на материалах Свято Георгиевского монастыря.</w:t>
      </w:r>
    </w:p>
    <w:p>
      <w:r>
        <w:t>Сотрудник проходит мастер, заполняет сведения о приходе, выбирает оформление, проверяет страницы и публикует их после подтверждения. Для повседневных задач предусмотрены готовые формы: добавить службу, изменить её время, оформить отмену, обновить контакты, принять вопрос и ответить. Обычные действия не требуют редактирования кода.</w:t>
      </w:r>
    </w:p>
    <w:p>
      <w:r>
        <w:t>Исследование официального списка выявило 102 карточки храмов и общин. В 26 карточках нет ссылки на сайт; 70 указанных адресов проверены, пять дали повторную сетевую ошибку или запрос авторизации. В выбранных примерах подтверждены трудности чтения расписания и навигации с телефона. При этом в епархии есть удачные сайты, решения которых стоит сохранять.</w:t>
      </w:r>
    </w:p>
    <w:p>
      <w:r>
        <w:br w:type="page"/>
      </w:r>
    </w:p>
    <w:p>
      <w:pPr>
        <w:pStyle w:val="Heading1"/>
      </w:pPr>
      <w:r>
        <w:t>Практическое предложение</w:t>
      </w:r>
    </w:p>
    <w:p>
      <w:r>
        <w:t>Предлагаем пилот в трёх заинтересованных приходах разного размера. После установки и первого наполнения сотрудник самостоятельно выполняет типовые задачи. В течение предлагаемых четырёх недель фиксируются трудности, время работы и случаи необходимой помощи. Участники, сроки, стоимость и объём поддержки согласуются до начала.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74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/>
                <w:color w:val="FFFFFF"/>
                <w:sz w:val="18"/>
              </w:rPr>
              <w:t>Для прихода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74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/>
                <w:color w:val="FFFFFF"/>
                <w:sz w:val="18"/>
              </w:rPr>
              <w:t>Для посетителя</w:t>
            </w:r>
          </w:p>
        </w:tc>
      </w:tr>
      <w:tr>
        <w:trPr/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color w:val="000000"/>
                <w:sz w:val="18"/>
              </w:rPr>
              <w:t>Готовые страницы и пять вариантов оформления.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color w:val="000000"/>
                <w:sz w:val="18"/>
              </w:rPr>
              <w:t>Понятный путь к расписанию, адресу и контакту.</w:t>
            </w:r>
          </w:p>
        </w:tc>
      </w:tr>
      <w:tr>
        <w:trPr/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color w:val="000000"/>
                <w:sz w:val="18"/>
              </w:rPr>
              <w:t>Единое ведение служб, переносов и отмен.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color w:val="000000"/>
                <w:sz w:val="18"/>
              </w:rPr>
              <w:t>Ближайшая служба и подробное расписание.</w:t>
            </w:r>
          </w:p>
        </w:tc>
      </w:tr>
      <w:tr>
        <w:trPr/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color w:val="000000"/>
                <w:sz w:val="18"/>
              </w:rPr>
              <w:t>Закрытый кабинет обращений и права сотрудников.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color w:val="000000"/>
                <w:sz w:val="18"/>
              </w:rPr>
              <w:t>Вопрос священнику без обязательной регистрации.</w:t>
            </w:r>
          </w:p>
        </w:tc>
      </w:tr>
      <w:tr>
        <w:trPr/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color w:val="000000"/>
                <w:sz w:val="18"/>
              </w:rPr>
              <w:t>Помощь при запуске и освоении по согласованию.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color w:val="000000"/>
                <w:sz w:val="18"/>
              </w:rPr>
              <w:t>Подготовленное мобильное оформление.</w:t>
            </w:r>
          </w:p>
        </w:tc>
      </w:tr>
    </w:tbl>
    <w:p>
      <w:r>
        <w:t>Основной продукт уже реализован в WordPress и имеет статус release candidate. Календарь, записки, пожертвования и внешние сервисы подключаются отдельно и требуют настройки. Интерфейс переведён на четыре языка; содержание прихода не переводится автоматически. Единой епархиальной панели и подтверждённой статистики посещаемости в продукте не заявляется.</w:t>
      </w:r>
    </w:p>
    <w:p>
      <w:r>
        <w:t>Просим Вашего благословения на демонстрацию заинтересованным настоятелям и согласование пилота через назначенное контактное лицо. Цель — проверить, насколько самостоятельно приход может вести полезный сайт, и определить реальную потребность в помощи.</w:t>
      </w:r>
    </w:p>
    <w:p>
      <w:r>
        <w:t>Краткая записка сопровождается иллюстрированным каталогом и полным приложением по опубликованным ссылкам. Источник: https://rokmp.de/churches-by-cities/. Срез 15.10.2026. Отсутствие ссылки не означает отсутствия сайта. Мобильный просмотр выполнен для 65 полученных страниц; в 20 случаях ширина документа превышает экран. Подробный разбор четырёх примеров дан в каталоге. Демонстрация: https://prihod.georg-kloster.ru/.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Приход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ПРИХОД  |  Материалы для Владыки Тихона  |  15 октября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1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Самостоятельное создание и ведение приходских сайтов</dc:subject>
  <dc:creator>Проект Приход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