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Проект Приход</w:t>
      </w:r>
    </w:p>
    <w:p>
      <w:pPr>
        <w:pStyle w:val="Subtitle"/>
      </w:pPr>
      <w:r>
        <w:t>Самостоятельное создание и ведение приходских сайтов</w:t>
      </w:r>
    </w:p>
    <w:p>
      <w:r>
        <w:t>Его Высокопреосвященству архиепископу Рузскому Тихону, управляющему Берлинско-Германской епархией</w:t>
      </w:r>
    </w:p>
    <w:p>
      <w:r>
        <w:t>Ваше Высокопреосвященство, Владыка Тихон! Предлагаем Вашему вниманию проект «Приход» и просим рассмотреть возможность его опытного применения в нескольких приходах епархии. Проект даёт приходу готовые средства, чтобы самостоятельно подготовить сайт, публиковать расписание и поддерживать связь с людьми. Мы готовы помочь с установкой, первым наполнением и обучением ответственных.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64727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las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27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Действующий демонстрационный сайт на материалах Свято Георгиевского монастыря. Это пример применения продукта, а не новый официальный сайт монастыря.</w:t>
      </w:r>
    </w:p>
    <w:p>
      <w:r>
        <w:t>Главная ценность проекта — самостоятельность прихода. После технической установки сотрудник работает с понятными полями и готовыми страницами. Ему не нужно заново проектировать каждый раздел или редактировать программный код для обычного обновления расписания.</w:t>
      </w:r>
    </w:p>
    <w:p>
      <w:r>
        <w:t>Основание предложения — проверка 102 карточек храмов и общин в официальном епархиальном каталоге и 70 указанных там веб адресов. Дата исследования — 15 октября 2026 года. Подробные результаты и границы проверки приведены в отдельном приложении.</w:t>
      </w:r>
    </w:p>
    <w:p>
      <w:r>
        <w:br w:type="page"/>
      </w:r>
    </w:p>
    <w:p>
      <w:pPr>
        <w:pStyle w:val="Heading1"/>
      </w:pPr>
      <w:r>
        <w:t>Зачем приходу такой инструмент</w:t>
      </w:r>
    </w:p>
    <w:p>
      <w:r>
        <w:t>Человек открывает приходской сайт с простыми вопросами: когда следующая служба, где находится храм, как подготовиться к первому посещению и кому написать. Хороший сайт помогает получить эти ответы, в том числе с телефона и на немецком языке.</w:t>
      </w:r>
    </w:p>
    <w:p>
      <w:r>
        <w:t>Для самого прихода трудность часто состоит в повседневном сопровождении. Даже красивый сайт требует регулярно менять даты, убирать отменённые службы, обновлять контакты и отвечать на обращения. Готовые формы и общие данные позволяют выполнять эти задачи последовательно, без новой разработки для каждого изменения.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Задача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Что делает приход в проекте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Подготовить сайт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Проходит мастер, заполняет сведения, выбирает оформление и проверяет план страниц.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Обновить богослужения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Добавляет разовую или регулярную службу; отдельно оформляет перенос или отмену.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Изменить контакты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Редактирует данные прихода и мест служения в соответствующем разделе.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Принять вопрос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Получает обращение в закрытом кабинете и назначает ответственного.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Показать жизнь общины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Публикует новости и фотографии штатными средствами WordPress.</w:t>
            </w:r>
          </w:p>
        </w:tc>
      </w:tr>
    </w:tbl>
    <w:p>
      <w:r>
        <w:t>Мы предлагаем готовый рабочий инструмент и помощь в его освоении. Содержание, фактическое расписание и решения о публикации остаются у прихода. Обещание полного отсутствия технического обслуживания было бы неверным: хостинг, обновления и резервные копии всё равно требуют ответственного.</w:t>
      </w:r>
    </w:p>
    <w:p>
      <w:r>
        <w:br w:type="page"/>
      </w:r>
    </w:p>
    <w:p>
      <w:pPr>
        <w:pStyle w:val="Heading1"/>
      </w:pPr>
      <w:r>
        <w:t>Что показало исследование каталога</w:t>
      </w:r>
    </w:p>
    <w:p>
      <w:r>
        <w:t>За исходную совокупность принят официальный список «Храмы по городам» на rokmp.de. Все 102 найденные карточки прочитаны. Это 91 город с карточками; города, показанные в списке без карточки, в это число не входят. Карточки не равны числу самостоятельных приходов: один приход может иметь несколько мест служения, а общины — общий сайт.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Как понимать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Карточки храмов и общин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102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Полный охват найденных карточек исходного списка.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Карточки со ссылкой на сайт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76 из 102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74,5%; проверены ссылки из таблицы самой карточки.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Карточки без такой ссылки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26 из 102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25,5%; отсутствие ссылки не означает отсутствия сайта.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Указанные веб адреса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70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68 доменов после удаления www; включены разные страницы и варианты адреса.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Получен HTML ответ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65 из 70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HTTP 200 не гарантирует работающий приходской сайт.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Ошибка при двух запросах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5 из 70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3 DNS, 1 ошибка сертификата, 1 запрос авторизации.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Найден meta viewport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49 из 65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Технический признак; не оценка качества на телефоне.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Нет meta viewport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16 из 65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Повод проверить мобильную вёрстку вручную.</w:t>
            </w:r>
          </w:p>
        </w:tc>
      </w:tr>
    </w:tbl>
    <w:p>
      <w:r>
        <w:t>Мобильный просмотр выполнен для всех 65 полученных страниц при ширине 390 px. В 20 случаях ширина документа превышает экран более чем на 2 px. Этот замер не выявляет всех проблем: внутри рамок возможна отдельная прокрутка. Подробный разбор с иллюстрациями приведён для четырёх примеров.</w:t>
      </w:r>
    </w:p>
    <w:p>
      <w:r>
        <w:t>Источник: https://rokmp.de/churches-by-cities/ и связанные карточки. Приложение содержит адрес, наблюдаемый результат и ссылку на каждую карточку. Это статистика состояния опубликованных ссылок, а не посещаемости, качества пастырского служения или активности общин.</w:t>
      </w:r>
    </w:p>
    <w:p>
      <w:r>
        <w:br w:type="page"/>
      </w:r>
    </w:p>
    <w:p>
      <w:pPr>
        <w:pStyle w:val="Heading1"/>
      </w:pPr>
      <w:r>
        <w:t>Сравнение существующих решений</w:t>
      </w:r>
    </w:p>
    <w:p>
      <w:r>
        <w:t>Ниже сопоставлены наблюдаемые пользовательские задачи. Выбор примеров иллюстративный и не является рейтингом приходов. Закрытые административные панели существующих сайтов не исследовались: сложность их редактирования нельзя установить по внешнему виду.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Пример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Подтверждённое наблюдение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Вывод для проекта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Бранденбург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 390 px рамки разделяют страницу; меню узкое, есть отдельные полосы прокрутки.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Единая страница и мобильная навигация без рамок.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Нюрнберг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 главной актуальные даты 17 и 18 октября; на 390 px заголовок и строки расписания обрезаны.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Сохранить заметность расписания, улучшить чтение на телефоне.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Дюссельдорф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Есть немецкий раздел и содержательный архив; на 390 px меню и текст выходят за видимую ширину.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Сохранить материалы, дать доступное мобильное оформление.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Берлинский собор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 главной выделены расписание, языки, контакты и способы связи.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Это полезный ориентир структуры, а не пример необходимости полной замены.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Падерборн и Бад Липпшпринге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Старый сайт сообщает о переезде и даёт ссылку на новый.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Обновить адрес в епархиальном каталоге.</w:t>
            </w:r>
          </w:p>
        </w:tc>
      </w:tr>
      <w:tr>
        <w:trPr/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Саарбрюккен</w:t>
            </w:r>
          </w:p>
        </w:tc>
        <w:tc>
          <w:tcPr>
            <w:tcW w:type="dxa" w:w="45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Указанная страница выводит сообщение об удалённом сайте.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Сначала найти и подтвердить актуальный канал общины.</w:t>
            </w:r>
          </w:p>
        </w:tc>
      </w:tr>
    </w:tbl>
    <w:p>
      <w:r>
        <w:t>Источники: brandenburg.orthodox.bplaced.de/ru/index.html; rus-kirche.de; pokrow.de/de/; soborberlin.com; rokmp-bielefeld.de; saarbruecken.orthodoxy.ru. Полные ссылки приведены в приложении. Ошибка одного адреса не означает прекращения деятельности прихода.</w:t>
      </w:r>
    </w:p>
    <w:p>
      <w:r>
        <w:br w:type="page"/>
      </w:r>
    </w:p>
    <w:p>
      <w:pPr>
        <w:pStyle w:val="Heading1"/>
      </w:pPr>
      <w:r>
        <w:t>Рамочная структура затрудняет чтение с телефона</w:t>
      </w:r>
    </w:p>
    <w:p>
      <w:r>
        <w:t>На сайте общины Бранденбурга сохранилась рамочная структура: шапка, меню и содержимое прокручиваются независимо. На экране 390 × 844 px меню занимает узкую полосу, фотография — другую область, а пользователь видит несколько полос прокрутки. В такой ситуации трудно удерживать контекст и переходить между разделами.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02792" cy="49834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enburg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2792" cy="498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Бранденбург. Реальный снимок 15 октября 2026 года, экран 390 × 844 px. Источник: http://www.brandenburg.orthodox.bplaced.de/ru/index.html</w:t>
      </w:r>
    </w:p>
    <w:p>
      <w:r>
        <w:t>В «Приходе» готовые страницы темы используют общую навигацию и приспосабливают блоки к ширине экрана. Приход сохраняет собственные фотографии и тексты; для обычного наполнения не требуется вручную собирать рамки и таблицы HTML.</w:t>
      </w:r>
    </w:p>
    <w:p>
      <w:r>
        <w:br w:type="page"/>
      </w:r>
    </w:p>
    <w:p>
      <w:pPr>
        <w:pStyle w:val="Heading1"/>
      </w:pPr>
      <w:r>
        <w:t>Актуальное расписание должно оставаться читаемым</w:t>
      </w:r>
    </w:p>
    <w:p>
      <w:r>
        <w:t>Нюрнбергский сайт показывает ближайшие службы непосредственно на главной — это удачное решение. На дату проверки опубликованы богослужения октября и ноября 2026 года. При этом на телефоне часть строк и верхнего заголовка уходит за край экрана. Актуальность и мобильное удобство нужно оценивать раздельно.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95911" cy="4754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ernberg-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5911" cy="475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Нюрнберг. Реальный снимок 15 октября 2026 года, экран 390 × 844 px. В браузере адрес открылся по HTTPS; результат обычного HTTP запроса в реестре отличается из-за поведения браузера.</w:t>
      </w:r>
    </w:p>
    <w:p>
      <w:r>
        <w:t>Проект сохраняет этот полезный принцип: ближайшее богослужение видно отдельно. Для подробностей предусмотрены неделя, месяц и список; на телефоне посетитель читает карточки. Фактические службы вводит приход, а календарь помогает оформить соответствующую дату.</w:t>
      </w:r>
    </w:p>
    <w:p>
      <w:r>
        <w:br w:type="page"/>
      </w:r>
    </w:p>
    <w:p>
      <w:pPr>
        <w:pStyle w:val="Heading1"/>
      </w:pPr>
      <w:r>
        <w:t>Удачные решения стоит сохранить</w:t>
      </w:r>
    </w:p>
    <w:p>
      <w:r>
        <w:t>На сайте Воскресенского собора в Берлине посетителю доступны заметная ссылка на расписание, русский и немецкий разделы, часы открытия, адрес, телефон и несколько способов связи. Такой набор отвечает реальным задачам прихожанина. Само наличие самостоятельного современного сайта не является основанием для его замены.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26995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rlin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26995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Воскресенский собор в Берлине. Реальный снимок главной страницы 15 октября 2026 года. Источник: https://soborberlin.com/</w:t>
      </w:r>
    </w:p>
    <w:p>
      <w:r>
        <w:t>Для приходов, которым уже удобно вести свой сайт, возможен отдельный разбор совместимости плагина с существующей темой WordPress. Для новых сайтов предусмотрена собственная тема. Интеграция с произвольным конструктором или другой системой управления не заявляется готовой.</w:t>
      </w:r>
    </w:p>
    <w:p>
      <w:r>
        <w:br w:type="page"/>
      </w:r>
    </w:p>
    <w:p>
      <w:pPr>
        <w:pStyle w:val="Heading1"/>
      </w:pPr>
      <w:r>
        <w:t>Что действительно устарело и что требует уточнения</w:t>
      </w:r>
    </w:p>
    <w:p>
      <w:r>
        <w:t>Техническое устаревание следует показывать через последствия: обрезанный текст, неудобную навигацию, потерянный адрес или недоступную страницу. Возраст дизайна, дата copyright или редкие новости сами по себе не доказывают, что сайт бесполезен или заброшен.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84766" cy="42976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esseldorf-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84766" cy="429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Дюссельдорф, немецкая главная страница. На 390 px горизонтальное меню и строки не помещаются в видимую область. Снимок 15 октября 2026 года. Источник: http://www.pokrow.de/de/</w:t>
      </w:r>
    </w:p>
    <w:p>
      <w:r>
        <w:t>В отдельную группу отнесены недоступные адреса: Пфорцхайм, Вупперталь, немецкоязычная община Кирилла и Мефодия в Гамбурге, Зулинген и Бад Кройцнах. Причины различаются; они зафиксированы в приложении. Нужна проверка актуального адреса у самих общин, а не вывод о прекращении их работы.</w:t>
      </w:r>
    </w:p>
    <w:p>
      <w:r>
        <w:t>Есть и подтверждённое устаревание содержания: в разделе ближайших богослужений страницы Тюбингена указаны даты 16–30 августа 2025 года. На дату исследования 15 октября 2026 года они уже прошли. Источник: http://www.orthodoxekirche.de/Tuebingen/. Наличие актуального расписания на другом ресурсе общины не установлено; вывод относится к этой странице.</w:t>
      </w:r>
    </w:p>
    <w:p>
      <w:r>
        <w:br w:type="page"/>
      </w:r>
    </w:p>
    <w:p>
      <w:pPr>
        <w:pStyle w:val="Heading1"/>
      </w:pPr>
      <w:r>
        <w:t>Как приход готовит сайт самостоятельно</w:t>
      </w:r>
    </w:p>
    <w:p>
      <w:r>
        <w:t>После установки WordPress и компонентов сотрудник проходит мастер. Он указывает сведения о приходе и местах служения, выбирает нужные разделы и оформление, проверяет план. Система готовит страницы по подтверждённому плану. Публикация выполняется отдельно; повторный запуск предусматривает сохранение введённых данных и защиту от дублей.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9598" cy="41147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wizard-plan-rc9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598" cy="4114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Реальный локальный интерфейс мастера. Иллюстрация этапа проверки плана из проверочного набора 12 октября; отдельные детали оформления могли измениться.</w:t>
      </w:r>
    </w:p>
    <w:p>
      <w:pPr>
        <w:pStyle w:val="ListBullet"/>
      </w:pPr>
      <w:r>
        <w:t>Приход выбирает, какие сведения и разделы публиковать.</w:t>
      </w:r>
    </w:p>
    <w:p>
      <w:pPr>
        <w:pStyle w:val="ListBullet"/>
      </w:pPr>
      <w:r>
        <w:t>Название, контакты, изображения и расписание заполняются через существующие формы.</w:t>
      </w:r>
    </w:p>
    <w:p>
      <w:pPr>
        <w:pStyle w:val="ListBullet"/>
      </w:pPr>
      <w:r>
        <w:t>Помощь разработчика доступна при установке и сложных вопросах; повседневные задачи передаются ответственному прихода.</w:t>
      </w:r>
    </w:p>
    <w:p>
      <w:r>
        <w:t>Простоту нужно подтвердить в пилоте: дать сотруднику впервые выполнить типовые задачи и записать, где потребовалась помощь. Измеренных сроков освоения и гарантии запуска за определённое количество минут пока нет.</w:t>
      </w:r>
    </w:p>
    <w:p>
      <w:r>
        <w:br w:type="page"/>
      </w:r>
    </w:p>
    <w:p>
      <w:pPr>
        <w:pStyle w:val="Heading1"/>
      </w:pPr>
      <w:r>
        <w:t>Один продукт с разным оформлением</w:t>
      </w:r>
    </w:p>
    <w:p>
      <w:r>
        <w:t>Приход выбирает внешний вид, подходящий своей общине, и использует собственные название, логотип, фотографии и материалы. Пять вариантов дают исходную структуру без отдельной разработки дизайна для каждого храма.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94787" cy="25603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class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4787" cy="256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Классическое оформление. Реальный демонстрационный сайт; снимок из проверочного набора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94787" cy="25603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hospit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4787" cy="2560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Светлое оформление. Те же сведения и разделы представлены в другом визуальном решении.</w:t>
      </w:r>
    </w:p>
    <w:p>
      <w:r>
        <w:t>В иллюстрациях использованы материалы демонстрационного сайта монастыря. Это показывает работу продукта; для приходского сайта будут введены сведения конкретного прихода.</w:t>
      </w:r>
    </w:p>
    <w:p>
      <w:r>
        <w:br w:type="page"/>
      </w:r>
    </w:p>
    <w:p>
      <w:pPr>
        <w:pStyle w:val="Heading1"/>
      </w:pPr>
      <w:r>
        <w:t>Оформление под характер общины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44212" cy="19659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editori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4212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Журнальное оформление.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44212" cy="19659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tradi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44212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Традиционное оформление.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44212" cy="1965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blu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44212" cy="1965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Современное оформление. Все три снимка получены из работающего демонстрационного сайта, а не из рекламных макетов.</w:t>
      </w:r>
    </w:p>
    <w:p>
      <w:r>
        <w:t>Выбор оформления не заменяет работу над содержанием. За актуальность дат, адресов, фотографий и текстов отвечает назначенный сотрудник прихода.</w:t>
      </w:r>
    </w:p>
    <w:p>
      <w:r>
        <w:br w:type="page"/>
      </w:r>
    </w:p>
    <w:p>
      <w:pPr>
        <w:pStyle w:val="Heading1"/>
      </w:pPr>
      <w:r>
        <w:t>Расписание вводится один раз и используется на сайте</w:t>
      </w:r>
    </w:p>
    <w:p>
      <w:r>
        <w:t>Вместо независимого редактирования нескольких объявлений приход ведёт структурированные записи служб. Поддерживаются регулярные и разовые богослужения, несколько мест служения, переносы, отмены и изменения времени. На сайте доступны ближайшая служба, неделя, месяц, список и печатное представление.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60414" cy="46634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schedule-frag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60414" cy="4663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Фрагмент текущего проверенного мобильного вида недели. Набор живой проверки Core rc.20 от 14 октября 2026 года.</w:t>
      </w:r>
    </w:p>
    <w:p>
      <w:r>
        <w:t>При изменении конкретной даты используются предусмотренные исключения. Календарь церковных праздников помогает увидеть контекст даты и оформить расписание, но не определяет, когда приход действительно совершает богослужение. Перед публикацией время и место проверяет ответственный.</w:t>
      </w:r>
    </w:p>
    <w:p>
      <w:r>
        <w:br w:type="page"/>
      </w:r>
    </w:p>
    <w:p>
      <w:pPr>
        <w:pStyle w:val="Heading1"/>
      </w:pPr>
      <w:r>
        <w:t>Календарь и обращения помогают повседневной работе</w:t>
      </w:r>
    </w:p>
    <w:p>
      <w:r>
        <w:t>Православный календарь дополняет расписание праздниками и памятями. Эти сведения и фактические службы имеют разные источники: календарные данные поступают через подключённый компонент, а службы определяет приход. Внешние данные зависят от доступности соответствующего сервиса.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14562" cy="4251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-question-fragme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14562" cy="4251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Фрагмент публичной формы вопроса священнику в мобильном оформлении. Снимок проверочного набора темы 0.3.28; личная переписка в каталог не включена.</w:t>
      </w:r>
    </w:p>
    <w:p>
      <w:r>
        <w:t>Посетитель может отправить вопрос без регистрации. Сотрудники видят обращения в закрытом разделе WordPress, назначают ответственного, меняют статус и готовят ответ. Предусмотрены история, внутренние заметки, разграничение прав и сроки хранения. При запуске необходимо назначить отвечающего и проверить почту: форма без организованного ответа не решает задачу связи.</w:t>
      </w:r>
    </w:p>
    <w:p>
      <w:r>
        <w:br w:type="page"/>
      </w:r>
    </w:p>
    <w:p>
      <w:pPr>
        <w:pStyle w:val="Heading1"/>
      </w:pPr>
      <w:r>
        <w:t>Возможности продукта и границы готовности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Область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Что подтверждено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Условия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Основной продукт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Профиль, места служения, духовенство, расписание, обращения, мастер, блоки.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Работает в WordPress; текущий Core rc.20 имеет статус release candidate.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Оформление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Собственная тема и пять схем.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Тема необязательна; сочетание с чужой темой требует проверки.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Языки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Русский, немецкий, польский и украинский интерфейс продукта.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Тексты прихода сами не переводятся; версии контента нужно подготовить.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Календарь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Адаптер существующего календарного компонента.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Отдельная установка и настройка; не создаёт фактические службы.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Записки и пожертвования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Адаптер самостоятельного компонента.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Платёжная настройка и проверка проводятся отдельно. Не обещается приём платежей сразу после установки.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Telegram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Отдельный модуль, проверенный сценарий обращений описан в проекте.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Бот, права и включение требуют настройки владельца.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WhatsApp и Facebook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Существуют отдельные модули подключения.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Работа зависит от аккаунтов и API; полномасштабная живая проверка не подтверждена.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Епархиальная аналитика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В этом документе выполнено исследование публичных сайтов.</w:t>
            </w:r>
          </w:p>
        </w:tc>
        <w:tc>
          <w:tcPr>
            <w:tcW w:type="dxa" w:w="38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Центральная панель всех приходов, единый сбор данных и автоматическая аналитика не заявляются готовыми.</w:t>
            </w:r>
          </w:p>
        </w:tc>
      </w:tr>
    </w:tbl>
    <w:p>
      <w:r>
        <w:t>Состояние сверено по PROJECT_STATUS.md, коду и тематическим документам проекта. Часть обзорных README содержит более ранние номера версий; актуальный статус берётся из последних записей и реализации. Новых функциональных тестов при подготовке этого документа не выполнялось.</w:t>
      </w:r>
    </w:p>
    <w:p>
      <w:r>
        <w:br w:type="page"/>
      </w:r>
    </w:p>
    <w:p>
      <w:pPr>
        <w:pStyle w:val="Heading1"/>
      </w:pPr>
      <w:r>
        <w:t>Предлагаемый пилот</w:t>
      </w:r>
    </w:p>
    <w:p>
      <w:r>
        <w:t>Просим благословить добровольное опытное применение в трёх приходах разного размера. Число три и этапы ниже — предложение, которое необходимо согласовать, а не принятое решение епархии. Желательно включить приход без удобного сайта, общину с устаревшим интерфейсом и приход с уже работающим WordPress.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Этап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Действия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Подготовка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Согласовать участников, ответственных, адреса сайтов, объём переноса и резервную копию.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Понятны условия и исключена потеря прежнего сайта.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Первый запуск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Установить продукт, пройти мастер вместе с сотрудником, заполнить сведения и расписание.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Рабочий сайт с проверенными основными разделами.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Самостоятельная работа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Сотрудник сам меняет время, отменяет службу, публикует новость и обрабатывает тестовое обращение.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Записаны время, ошибки и объём необходимой помощи.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Наблюдение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Предлагаемый период — четыре недели после запуска; собирать замечания.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Проверено регулярное сопровождение, а не только демонстрация.</w:t>
            </w:r>
          </w:p>
        </w:tc>
      </w:tr>
      <w:tr>
        <w:trPr/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Решение</w:t>
            </w:r>
          </w:p>
        </w:tc>
        <w:tc>
          <w:tcPr>
            <w:tcW w:type="dxa" w:w="460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Представить результаты и уточнённые условия поддержки.</w:t>
            </w:r>
          </w:p>
        </w:tc>
        <w:tc>
          <w:tcPr>
            <w:tcW w:type="dxa" w:w="34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Основание для продолжения или доработки.</w:t>
            </w:r>
          </w:p>
        </w:tc>
      </w:tr>
    </w:tbl>
    <w:p>
      <w:r>
        <w:t>Успех пилота — сотрудник без редактирования кода выполняет согласованные повседневные задачи и понимает, как получить помощь. Критерии: актуальное расписание, понятный путь к адресу и контакту, чтение с телефона, обработка обращения и проверенное восстановление из резервной копии. Числовые целевые сроки утверждаются до начала пилота.</w:t>
      </w:r>
    </w:p>
    <w:p>
      <w:r>
        <w:br w:type="page"/>
      </w:r>
    </w:p>
    <w:p>
      <w:pPr>
        <w:pStyle w:val="Heading1"/>
      </w:pPr>
      <w:r>
        <w:t>Помощь приходу и необходимые ресурсы</w:t>
      </w:r>
    </w:p>
    <w:p>
      <w:r>
        <w:t>Мы готовы помочь с техническим запуском, выбором оформления, первым наполнением и обучением. Объём помощи и условия постоянной поддержки следует согласовать до подключения. В документе не устанавливаются цены, бесплатность, сроки ответа или обязательства третьих лиц.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Ответственный</w:t>
            </w:r>
          </w:p>
        </w:tc>
        <w:tc>
          <w:tcPr>
            <w:tcW w:type="dxa" w:w="67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Зона ответственности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Приход</w:t>
            </w:r>
          </w:p>
        </w:tc>
        <w:tc>
          <w:tcPr>
            <w:tcW w:type="dxa" w:w="67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Содержание, фактическое расписание, фотографии, ответы на обращения и назначение сотрудников.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Технический сопровождающий</w:t>
            </w:r>
          </w:p>
        </w:tc>
        <w:tc>
          <w:tcPr>
            <w:tcW w:type="dxa" w:w="67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Домен и хостинг, HTTPS, обновления, резервные копии, почта и восстановление.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Команда проекта</w:t>
            </w:r>
          </w:p>
        </w:tc>
        <w:tc>
          <w:tcPr>
            <w:tcW w:type="dxa" w:w="67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Помощь в запуске и обучении в согласованном объёме, исправление подтверждённых ошибок продукта.</w:t>
            </w:r>
          </w:p>
        </w:tc>
      </w:tr>
      <w:tr>
        <w:trPr/>
        <w:tc>
          <w:tcPr>
            <w:tcW w:type="dxa" w:w="302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Епархиальный координатор при согласовании</w:t>
            </w:r>
          </w:p>
        </w:tc>
        <w:tc>
          <w:tcPr>
            <w:tcW w:type="dxa" w:w="67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Связь с участниками пилота и сбор замечаний; не предполагает чтение частных обращений.</w:t>
            </w:r>
          </w:p>
        </w:tc>
      </w:tr>
    </w:tbl>
    <w:p>
      <w:r>
        <w:t>До начала пилота нужно определить владельца домена, доступы, место хранения резервных копий, ответственность за обновления и порядок работы с персональными данными. Переезд существующего сайта требует сохранения материалов и проверки старых ссылок; автоматический перенос с любого конструктора не обещается.</w:t>
      </w:r>
    </w:p>
    <w:p>
      <w:r>
        <w:t>Бюджет составляется по фактическому составу работ: хостинг и домен, первичная установка, перенос материалов, обучение и сопровождение. Получение продукта не устраняет эти организационные расходы. Оценку экономии и снижения нагрузки можно будет сделать по результатам пилота, а не по предположениям.</w:t>
      </w:r>
    </w:p>
    <w:p>
      <w:r>
        <w:br w:type="page"/>
      </w:r>
    </w:p>
    <w:p>
      <w:pPr>
        <w:pStyle w:val="Heading1"/>
      </w:pPr>
      <w:r>
        <w:t>Как измерять пользу после запуска</w:t>
      </w:r>
    </w:p>
    <w:p>
      <w:r>
        <w:t>Предлагаем измерять два результата: может ли человек быстро найти нужное и может ли сотрудник поддерживать информацию без постоянной помощи. Посещаемость сама по себе не отвечает на эти вопросы.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20374A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/>
                <w:color w:val="FFFFFF"/>
                <w:sz w:val="18"/>
              </w:rPr>
              <w:t>Как проверить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Самостоятельность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Записать выполнение сотрудником пяти типовых задач и все случаи помощи.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Актуальность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Сверить опубликованные время и место с подтверждённым расписанием прихода.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Удобство посетителю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Попросить новых пользователей найти ближайшую службу, адрес и способ связи с телефона.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Обращения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Проверить получение тестового вопроса и ответа по согласованному сценарию.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Надёжность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Проверить обновление, резервную копию и восстановление на отдельной площадке.</w:t>
            </w:r>
          </w:p>
        </w:tc>
      </w:tr>
      <w:tr>
        <w:trPr/>
        <w:tc>
          <w:tcPr>
            <w:tcW w:type="dxa" w:w="24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Посещаемость при разрешении</w:t>
            </w:r>
          </w:p>
        </w:tc>
        <w:tc>
          <w:tcPr>
            <w:tcW w:type="dxa" w:w="73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2F5F7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line="245" w:lineRule="auto"/>
            </w:pPr>
            <w:r>
              <w:rPr>
                <w:b w:val="0"/>
                <w:color w:val="000000"/>
                <w:sz w:val="18"/>
              </w:rPr>
              <w:t>Сравнивать одинаковые периоды и согласованные обезличенные показатели подключённой аналитики.</w:t>
            </w:r>
          </w:p>
        </w:tc>
      </w:tr>
    </w:tbl>
    <w:p>
      <w:r>
        <w:t>В исследовании существующих сайтов нет доступа к внутренней аналитике. Число пользователей, посещений, доля телефонов и время на странице не установлены. Время одного HTTP запроса не выдаётся за скорость загрузки в браузере, показатели Lighthouse или Core Web Vitals. Полный аудит скорости и доступности всех страниц потребует отдельного этапа измерений.</w:t>
      </w:r>
    </w:p>
    <w:p>
      <w:r>
        <w:t>После пилота можно представить короткий отчёт: какие задачи приход сделал сам, где потребовалась помощь, что исправлено и каковы реальные расходы. Это позволит обсуждать расширение на основании опыта.</w:t>
      </w:r>
    </w:p>
    <w:p>
      <w:r>
        <w:br w:type="page"/>
      </w:r>
    </w:p>
    <w:p>
      <w:pPr>
        <w:pStyle w:val="Heading1"/>
      </w:pPr>
      <w:r>
        <w:t>Предложение Владыке и источники</w:t>
      </w:r>
    </w:p>
    <w:p>
      <w:r>
        <w:t>Ваше Высокопреосвященство! Просим Вашего благословения представить «Приход» заинтересованным настоятелям и провести ограниченный добровольный пилот. Предлагаем назначить контактное лицо для согласования участников и результатов. Пилот не требует решения о повсеместной замене существующих сайтов.</w:t>
      </w:r>
    </w:p>
    <w:p>
      <w:r>
        <w:t>Мы хотим дать общинам возможность самим вести полезный и понятный сайт. Приход сохраняет свой облик, материалы и ответственность за содержание. Команда проекта готова быть рядом при запуске и помогать там, где это необходимо.</w:t>
      </w:r>
    </w:p>
    <w:p>
      <w:pPr>
        <w:pStyle w:val="Heading2"/>
      </w:pPr>
      <w:r>
        <w:t>Источники и материалы</w:t>
      </w:r>
    </w:p>
    <w:p>
      <w:pPr>
        <w:pStyle w:val="ListBullet"/>
      </w:pPr>
      <w:r>
        <w:t>Официальный каталог: https://rokmp.de/churches-by-cities/ — 102 карточки и 70 указанных веб адресов; дата чтения 15.10.2026.</w:t>
      </w:r>
    </w:p>
    <w:p>
      <w:pPr>
        <w:pStyle w:val="ListBullet"/>
      </w:pPr>
      <w:r>
        <w:t>Официальный сайт епархии: https://rokmp.de/ — на дату проверки подтверждает обращение к управляющему епархией архиепископу Рузскому Тихону.</w:t>
      </w:r>
    </w:p>
    <w:p>
      <w:pPr>
        <w:pStyle w:val="ListBullet"/>
      </w:pPr>
      <w:r>
        <w:t>Демонстрационный сайт проекта: https://prihod.georg-kloster.ru/ — показывает применение продукта на материалах монастыря.</w:t>
      </w:r>
    </w:p>
    <w:p>
      <w:pPr>
        <w:pStyle w:val="ListBullet"/>
      </w:pPr>
      <w:r>
        <w:t>Отдельное приложение «Обзор сайтов епархии» — полный реестр карточек и техническая таблица адресов.</w:t>
      </w:r>
    </w:p>
    <w:p>
      <w:pPr>
        <w:pStyle w:val="ListBullet"/>
      </w:pPr>
      <w:r>
        <w:t>Внутренняя проверяемая основа описания продукта: PROJECT_STATUS.md, docs/PROJECT_DIRECTION.md, docs/SCHEDULE.md, docs/REQUESTS.md, docs/WIZARD.md, docs/INTEGRATIONS.md и docs/TELEGRAM_DIALOG.md.</w:t>
      </w:r>
    </w:p>
    <w:p>
      <w:r>
        <w:t>Исследование охватывает опубликованные ссылки официального списка. Для 26 карточек без ссылки наличие сайта не установлено; поиск всех неуказанных ресурсов в интернете и подтверждение у настоятелей не выполнены. Мобильный просмотр и снимки выполнены для всех 65 полученных страниц, подробный сценарный разбор — для четырёх примеров. Проверка каждой внутренней страницы, реальной работы форм и удобства редактирования не проводилась.</w:t>
      </w:r>
    </w:p>
    <w:p>
      <w:r>
        <w:t>Все сравнения относятся к зафиксированному состоянию и могут измениться. Выводы о посещаемости, безопасности всей системы, трудозатратах чужих редакторов и соответствии законодательству не делались. Комментарии предназначены для обсуждения практической помощи приходам.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Приход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ПРИХОД  |  Материалы для Владыки Тихона  |  15 октября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1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jp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Самостоятельное создание и ведение приходских сайтов</dc:subject>
  <dc:creator>Проект Приход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