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Приход может вести сайт самостоятельно</w:t>
      </w:r>
    </w:p>
    <w:p>
      <w:r>
        <w:t>Ваше Высокопреосвященство, Владыка Тихон! Предлагаем проект «Приход» и просим рассмотреть добровольное опытное применение в нескольких приходах. Мы даём готовые средства и готовы помочь с техническим запуском и обучением.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7151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class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2715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Сотрудник проходит мастер, выбирает оформление и работает с готовыми формами. Обычное обновление расписания, контактов и материалов не требует редактирования программного кода.</w:t>
      </w:r>
    </w:p>
    <w:p>
      <w:r>
        <w:br w:type="page"/>
      </w:r>
    </w:p>
    <w:p>
      <w:pPr>
        <w:pStyle w:val="Heading1"/>
      </w:pPr>
      <w:r>
        <w:t>Практическое предложение</w:t>
      </w:r>
    </w:p>
    <w:p>
      <w:r>
        <w:t>Предлагаем пилот в трёх приходах с четырьмя неделями наблюдения после запуска. Участники, сроки, стоимость и объём помощи согласуются до начала.</w:t>
      </w:r>
    </w:p>
    <w:p>
      <w:pPr>
        <w:pStyle w:val="Heading2"/>
      </w:pPr>
      <w:r>
        <w:t>Основание</w:t>
      </w:r>
    </w:p>
    <w:p>
      <w:r>
        <w:t>Проверены 102 карточки, 70 опубликованных адресов и 65 мобильных страниц. В пяти случаях повторилась ошибка открытия, ещё один адрес сообщает об удалении сайта. В 20 мобильных просмотрах ширина документа превышает экран. Подробности — в иллюстрированном обзоре.</w:t>
      </w:r>
    </w:p>
    <w:p>
      <w:pPr>
        <w:pStyle w:val="Heading2"/>
      </w:pPr>
      <w:r>
        <w:t>Результат для прихода</w:t>
      </w:r>
    </w:p>
    <w:p>
      <w:r>
        <w:t>Сотрудник сам ведёт службы, переносы и отмены, обновляет контакты, публикует новости и отвечает на вопросы. Мы фиксируем где нужна помощь и совершенствуем продукт по реальным замечаниям.</w:t>
      </w:r>
    </w:p>
    <w:p>
      <w:pPr>
        <w:pStyle w:val="Heading2"/>
      </w:pPr>
      <w:r>
        <w:t>Условия</w:t>
      </w:r>
    </w:p>
    <w:p>
      <w:r>
        <w:t>WordPress и техническое обслуживание требуют ответственного. Основной продукт имеет статус release candidate; календарь, записки, пожертвования и внешние сервисы настраиваются отдельно. Тексты прихода не переводятся автоматически.</w:t>
      </w:r>
    </w:p>
    <w:p>
      <w:pPr>
        <w:pStyle w:val="Heading2"/>
      </w:pPr>
      <w:r>
        <w:t>Просьба</w:t>
      </w:r>
    </w:p>
    <w:p>
      <w:r>
        <w:t>Благословить демонстрацию заинтересованным настоятелям и согласование пилота через контактное лицо. Посещаемость без доступа к аналитике не установлена; отсутствие ссылки в карточке не означает отсутствия сайта.</w:t>
      </w:r>
    </w:p>
    <w:p>
      <w:pPr>
        <w:pStyle w:val="Caption"/>
      </w:pPr>
      <w:r>
        <w:t>Срез 15.10.2026 · https://rokmp.de/churches-by-cities/ · Демонстрация https://prihod.georg-kloster.ru/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Приход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ПРИХОД  |  Материалы для Владыки Тихона  |  15 октября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Arial" w:hAnsi="Arial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Проект Приход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