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Четверо друзей</w:t>
      </w:r>
    </w:p>
    <w:p>
      <w:r>
        <w:t>Пособие для учителя воскресной школы. План, подробный сценарий, подготовка и библейский текст. Дети познакомятся с рассказом о прощении и исцелении и попробуют помогать друг другу сообща.</w:t>
      </w:r>
    </w:p>
    <w:p>
      <w:pPr>
        <w:spacing w:after="40"/>
      </w:pPr>
      <w:r>
        <w:drawing>
          <wp:inline xmlns:a="http://schemas.openxmlformats.org/drawingml/2006/main" xmlns:pic="http://schemas.openxmlformats.org/drawingml/2006/picture">
            <wp:extent cx="6126480" cy="3447977"/>
            <wp:docPr id="1" name="Picture 1" descr="Четверо несут человека к переполненному дому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44797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Краткий паспорт урока</w:t>
      </w:r>
    </w:p>
    <w:p>
      <w:r>
        <w:rPr>
          <w:b/>
        </w:rPr>
        <w:t xml:space="preserve">Возраст: </w:t>
      </w:r>
      <w:r>
        <w:t>9–11 лет</w:t>
      </w:r>
    </w:p>
    <w:p>
      <w:r>
        <w:rPr>
          <w:b/>
        </w:rPr>
        <w:t xml:space="preserve">Время: </w:t>
      </w:r>
      <w:r>
        <w:t>45 минут</w:t>
      </w:r>
    </w:p>
    <w:p>
      <w:r>
        <w:rPr>
          <w:b/>
        </w:rPr>
        <w:t xml:space="preserve">Группа: </w:t>
      </w:r>
      <w:r>
        <w:t>8–20 участников, пары и команды по четыре</w:t>
      </w:r>
    </w:p>
    <w:p>
      <w:r>
        <w:rPr>
          <w:b/>
        </w:rPr>
        <w:t xml:space="preserve">Библейская основа: </w:t>
      </w:r>
      <w:r>
        <w:t>Мк. 2:1–12, Синодальный перевод</w:t>
      </w:r>
    </w:p>
    <w:p>
      <w:r>
        <w:rPr>
          <w:b/>
        </w:rPr>
        <w:t xml:space="preserve">Цель: </w:t>
      </w:r>
      <w:r>
        <w:t>Познакомиться с рассказом о прощении и исцелении расслабленного, увидеть веру и заботу четырёх друзей и потренироваться помогать сообща, учитывая ответ человека.</w:t>
      </w:r>
    </w:p>
    <w:p>
      <w:r>
        <w:rPr>
          <w:b/>
        </w:rPr>
        <w:t xml:space="preserve">Главная мысль: </w:t>
      </w:r>
      <w:r>
        <w:t>Друзья принесли человека к Иисусу. Христос, видя веру их, простил его грехи и исцелил. Мы тоже можем молиться о друзьях и помогать им конкретными делами.</w:t>
      </w:r>
    </w:p>
    <w:p>
      <w:r>
        <w:t>К концу занятия ребёнок восстановит порядок событий, различит действия друзей и Христа, предложит помощь с учётом ответа друга и назовёт свой первый шаг на неделю.</w:t>
      </w:r>
    </w:p>
    <w:p>
      <w:r>
        <w:br w:type="page"/>
      </w:r>
    </w:p>
    <w:p>
      <w:pPr>
        <w:pStyle w:val="Heading1"/>
      </w:pPr>
      <w:r>
        <w:t>План урока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088"/>
        <w:gridCol w:w="7992"/>
      </w:tblGrid>
      <w:tr>
        <w:trPr>
          <w:cantSplit/>
        </w:trPr>
        <w:tc>
          <w:tcPr>
            <w:tcW w:type="dxa" w:w="2088"/>
            <w:vAlign w:val="center"/>
          </w:tcPr>
          <w:p>
            <w:pPr>
              <w:spacing w:after="40"/>
            </w:pPr>
            <w:r>
              <w:drawing>
                <wp:inline xmlns:a="http://schemas.openxmlformats.org/drawingml/2006/main" xmlns:pic="http://schemas.openxmlformats.org/drawingml/2006/picture">
                  <wp:extent cx="1143000" cy="643279"/>
                  <wp:docPr id="2" name="Picture 2" descr="Четверо детей обмениваются сведениями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8.jp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00" cy="64327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992"/>
            <w:vAlign w:val="center"/>
          </w:tcPr>
          <w:p>
            <w:r>
              <w:t>45 минут. Сначала полный евангельский текст, сразу после него сценка. Затем разбор и задания. Все реплики и ответы для учителя находятся в сценарии.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152"/>
        <w:gridCol w:w="3240"/>
        <w:gridCol w:w="4392"/>
        <w:gridCol w:w="1296"/>
      </w:tblGrid>
      <w:tr>
        <w:trPr>
          <w:cantSplit/>
          <w:tblHeader/>
        </w:trPr>
        <w:tc>
          <w:tcPr>
            <w:tcW w:type="dxa" w:w="11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DDE9E2"/>
          </w:tcPr>
          <w:p>
            <w:pPr>
              <w:spacing w:after="100" w:line="240" w:lineRule="auto"/>
            </w:pPr>
            <w:r>
              <w:rPr>
                <w:b/>
                <w:sz w:val="19"/>
              </w:rPr>
              <w:t>Минуты</w:t>
            </w:r>
          </w:p>
        </w:tc>
        <w:tc>
          <w:tcPr>
            <w:tcW w:type="dxa" w:w="32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DDE9E2"/>
          </w:tcPr>
          <w:p>
            <w:pPr>
              <w:spacing w:after="100" w:line="240" w:lineRule="auto"/>
            </w:pPr>
            <w:r>
              <w:rPr>
                <w:b/>
                <w:sz w:val="19"/>
              </w:rPr>
              <w:t>Этап</w:t>
            </w:r>
          </w:p>
        </w:tc>
        <w:tc>
          <w:tcPr>
            <w:tcW w:type="dxa" w:w="43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DDE9E2"/>
          </w:tcPr>
          <w:p>
            <w:pPr>
              <w:spacing w:after="100" w:line="240" w:lineRule="auto"/>
            </w:pPr>
            <w:r>
              <w:rPr>
                <w:b/>
                <w:sz w:val="19"/>
              </w:rPr>
              <w:t>Что делают дети</w:t>
            </w:r>
          </w:p>
        </w:tc>
        <w:tc>
          <w:tcPr>
            <w:tcW w:type="dxa" w:w="129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DDE9E2"/>
          </w:tcPr>
          <w:p>
            <w:pPr>
              <w:spacing w:after="100" w:line="240" w:lineRule="auto"/>
            </w:pPr>
            <w:r>
              <w:rPr>
                <w:b/>
                <w:sz w:val="19"/>
              </w:rPr>
              <w:t>Слайды</w:t>
            </w:r>
          </w:p>
        </w:tc>
      </w:tr>
      <w:tr>
        <w:trPr>
          <w:cantSplit/>
        </w:trPr>
        <w:tc>
          <w:tcPr>
            <w:tcW w:type="dxa" w:w="11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line="240" w:lineRule="auto"/>
            </w:pPr>
            <w:r>
              <w:rPr>
                <w:b w:val="0"/>
                <w:sz w:val="19"/>
              </w:rPr>
              <w:t>0–1</w:t>
            </w:r>
          </w:p>
        </w:tc>
        <w:tc>
          <w:tcPr>
            <w:tcW w:type="dxa" w:w="32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line="240" w:lineRule="auto"/>
            </w:pPr>
            <w:r>
              <w:rPr>
                <w:b w:val="0"/>
                <w:sz w:val="19"/>
              </w:rPr>
              <w:t>Начало занятия</w:t>
            </w:r>
          </w:p>
        </w:tc>
        <w:tc>
          <w:tcPr>
            <w:tcW w:type="dxa" w:w="43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line="240" w:lineRule="auto"/>
            </w:pPr>
            <w:r>
              <w:rPr>
                <w:b w:val="0"/>
                <w:sz w:val="19"/>
              </w:rPr>
              <w:t>Слушают вступление</w:t>
            </w:r>
          </w:p>
        </w:tc>
        <w:tc>
          <w:tcPr>
            <w:tcW w:type="dxa" w:w="129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line="240" w:lineRule="auto"/>
            </w:pPr>
            <w:r>
              <w:rPr>
                <w:b w:val="0"/>
                <w:sz w:val="19"/>
              </w:rPr>
              <w:t>1</w:t>
            </w:r>
          </w:p>
        </w:tc>
      </w:tr>
      <w:tr>
        <w:trPr>
          <w:cantSplit/>
        </w:trPr>
        <w:tc>
          <w:tcPr>
            <w:tcW w:type="dxa" w:w="11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line="240" w:lineRule="auto"/>
            </w:pPr>
            <w:r>
              <w:rPr>
                <w:b w:val="0"/>
                <w:sz w:val="19"/>
              </w:rPr>
              <w:t>1–4</w:t>
            </w:r>
          </w:p>
        </w:tc>
        <w:tc>
          <w:tcPr>
            <w:tcW w:type="dxa" w:w="32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line="240" w:lineRule="auto"/>
            </w:pPr>
            <w:r>
              <w:rPr>
                <w:b w:val="0"/>
                <w:sz w:val="19"/>
              </w:rPr>
              <w:t>Чтение Евангелия</w:t>
            </w:r>
          </w:p>
        </w:tc>
        <w:tc>
          <w:tcPr>
            <w:tcW w:type="dxa" w:w="43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line="240" w:lineRule="auto"/>
            </w:pPr>
            <w:r>
              <w:rPr>
                <w:b w:val="0"/>
                <w:sz w:val="19"/>
              </w:rPr>
              <w:t>Слушают Мк. 2:1–12 целиком</w:t>
            </w:r>
          </w:p>
        </w:tc>
        <w:tc>
          <w:tcPr>
            <w:tcW w:type="dxa" w:w="129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line="240" w:lineRule="auto"/>
            </w:pPr>
            <w:r>
              <w:rPr>
                <w:b w:val="0"/>
                <w:sz w:val="19"/>
              </w:rPr>
              <w:t>2</w:t>
            </w:r>
          </w:p>
        </w:tc>
      </w:tr>
      <w:tr>
        <w:trPr>
          <w:cantSplit/>
        </w:trPr>
        <w:tc>
          <w:tcPr>
            <w:tcW w:type="dxa" w:w="11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line="240" w:lineRule="auto"/>
            </w:pPr>
            <w:r>
              <w:rPr>
                <w:b w:val="0"/>
                <w:sz w:val="19"/>
              </w:rPr>
              <w:t>4–10</w:t>
            </w:r>
          </w:p>
        </w:tc>
        <w:tc>
          <w:tcPr>
            <w:tcW w:type="dxa" w:w="32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line="240" w:lineRule="auto"/>
            </w:pPr>
            <w:r>
              <w:rPr>
                <w:b w:val="0"/>
                <w:sz w:val="19"/>
              </w:rPr>
              <w:t>Евангельская сценка</w:t>
            </w:r>
          </w:p>
        </w:tc>
        <w:tc>
          <w:tcPr>
            <w:tcW w:type="dxa" w:w="43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line="240" w:lineRule="auto"/>
            </w:pPr>
            <w:r>
              <w:rPr>
                <w:b w:val="0"/>
                <w:sz w:val="19"/>
              </w:rPr>
              <w:t>Показывают евангельский рассказ</w:t>
            </w:r>
          </w:p>
        </w:tc>
        <w:tc>
          <w:tcPr>
            <w:tcW w:type="dxa" w:w="129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line="240" w:lineRule="auto"/>
            </w:pPr>
            <w:r>
              <w:rPr>
                <w:b w:val="0"/>
                <w:sz w:val="19"/>
              </w:rPr>
              <w:t>3–5</w:t>
            </w:r>
          </w:p>
        </w:tc>
      </w:tr>
      <w:tr>
        <w:trPr>
          <w:cantSplit/>
        </w:trPr>
        <w:tc>
          <w:tcPr>
            <w:tcW w:type="dxa" w:w="11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line="240" w:lineRule="auto"/>
            </w:pPr>
            <w:r>
              <w:rPr>
                <w:b w:val="0"/>
                <w:sz w:val="19"/>
              </w:rPr>
              <w:t>10–13</w:t>
            </w:r>
          </w:p>
        </w:tc>
        <w:tc>
          <w:tcPr>
            <w:tcW w:type="dxa" w:w="32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line="240" w:lineRule="auto"/>
            </w:pPr>
            <w:r>
              <w:rPr>
                <w:b w:val="0"/>
                <w:sz w:val="19"/>
              </w:rPr>
              <w:t>Что сделали друзья и Христос</w:t>
            </w:r>
          </w:p>
        </w:tc>
        <w:tc>
          <w:tcPr>
            <w:tcW w:type="dxa" w:w="43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line="240" w:lineRule="auto"/>
            </w:pPr>
            <w:r>
              <w:rPr>
                <w:b w:val="0"/>
                <w:sz w:val="19"/>
              </w:rPr>
              <w:t>Обсуждают действия друзей и Христа</w:t>
            </w:r>
          </w:p>
        </w:tc>
        <w:tc>
          <w:tcPr>
            <w:tcW w:type="dxa" w:w="129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line="240" w:lineRule="auto"/>
            </w:pPr>
            <w:r>
              <w:rPr>
                <w:b w:val="0"/>
                <w:sz w:val="19"/>
              </w:rPr>
              <w:t>5</w:t>
            </w:r>
          </w:p>
        </w:tc>
      </w:tr>
      <w:tr>
        <w:trPr>
          <w:cantSplit/>
        </w:trPr>
        <w:tc>
          <w:tcPr>
            <w:tcW w:type="dxa" w:w="11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line="240" w:lineRule="auto"/>
            </w:pPr>
            <w:r>
              <w:rPr>
                <w:b w:val="0"/>
                <w:sz w:val="19"/>
              </w:rPr>
              <w:t>13–17</w:t>
            </w:r>
          </w:p>
        </w:tc>
        <w:tc>
          <w:tcPr>
            <w:tcW w:type="dxa" w:w="32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line="240" w:lineRule="auto"/>
            </w:pPr>
            <w:r>
              <w:rPr>
                <w:b w:val="0"/>
                <w:sz w:val="19"/>
              </w:rPr>
              <w:t>События по порядку</w:t>
            </w:r>
          </w:p>
        </w:tc>
        <w:tc>
          <w:tcPr>
            <w:tcW w:type="dxa" w:w="43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line="240" w:lineRule="auto"/>
            </w:pPr>
            <w:r>
              <w:rPr>
                <w:b w:val="0"/>
                <w:sz w:val="19"/>
              </w:rPr>
              <w:t>Раскладывают четыре события</w:t>
            </w:r>
          </w:p>
        </w:tc>
        <w:tc>
          <w:tcPr>
            <w:tcW w:type="dxa" w:w="129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line="240" w:lineRule="auto"/>
            </w:pPr>
            <w:r>
              <w:rPr>
                <w:b w:val="0"/>
                <w:sz w:val="19"/>
              </w:rPr>
              <w:t>6</w:t>
            </w:r>
          </w:p>
        </w:tc>
      </w:tr>
      <w:tr>
        <w:trPr>
          <w:cantSplit/>
        </w:trPr>
        <w:tc>
          <w:tcPr>
            <w:tcW w:type="dxa" w:w="11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line="240" w:lineRule="auto"/>
            </w:pPr>
            <w:r>
              <w:rPr>
                <w:b w:val="0"/>
                <w:sz w:val="19"/>
              </w:rPr>
              <w:t>17–24</w:t>
            </w:r>
          </w:p>
        </w:tc>
        <w:tc>
          <w:tcPr>
            <w:tcW w:type="dxa" w:w="32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line="240" w:lineRule="auto"/>
            </w:pPr>
            <w:r>
              <w:rPr>
                <w:b w:val="0"/>
                <w:sz w:val="19"/>
              </w:rPr>
              <w:t>Четыре части одного дела</w:t>
            </w:r>
          </w:p>
        </w:tc>
        <w:tc>
          <w:tcPr>
            <w:tcW w:type="dxa" w:w="43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line="240" w:lineRule="auto"/>
            </w:pPr>
            <w:r>
              <w:rPr>
                <w:b w:val="0"/>
                <w:sz w:val="19"/>
              </w:rPr>
              <w:t>Обмениваются четырьмя сведениями и проверяют план</w:t>
            </w:r>
          </w:p>
        </w:tc>
        <w:tc>
          <w:tcPr>
            <w:tcW w:type="dxa" w:w="129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line="240" w:lineRule="auto"/>
            </w:pPr>
            <w:r>
              <w:rPr>
                <w:b w:val="0"/>
                <w:sz w:val="19"/>
              </w:rPr>
              <w:t>7–8</w:t>
            </w:r>
          </w:p>
        </w:tc>
      </w:tr>
      <w:tr>
        <w:trPr>
          <w:cantSplit/>
        </w:trPr>
        <w:tc>
          <w:tcPr>
            <w:tcW w:type="dxa" w:w="11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line="240" w:lineRule="auto"/>
            </w:pPr>
            <w:r>
              <w:rPr>
                <w:b w:val="0"/>
                <w:sz w:val="19"/>
              </w:rPr>
              <w:t>24–28</w:t>
            </w:r>
          </w:p>
        </w:tc>
        <w:tc>
          <w:tcPr>
            <w:tcW w:type="dxa" w:w="32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line="240" w:lineRule="auto"/>
            </w:pPr>
            <w:r>
              <w:rPr>
                <w:b w:val="0"/>
                <w:sz w:val="19"/>
              </w:rPr>
              <w:t>Приглашение к общей игре</w:t>
            </w:r>
          </w:p>
        </w:tc>
        <w:tc>
          <w:tcPr>
            <w:tcW w:type="dxa" w:w="43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line="240" w:lineRule="auto"/>
            </w:pPr>
            <w:r>
              <w:rPr>
                <w:b w:val="0"/>
                <w:sz w:val="19"/>
              </w:rPr>
              <w:t>Пробуют пригласить к игре</w:t>
            </w:r>
          </w:p>
        </w:tc>
        <w:tc>
          <w:tcPr>
            <w:tcW w:type="dxa" w:w="129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line="240" w:lineRule="auto"/>
            </w:pPr>
            <w:r>
              <w:rPr>
                <w:b w:val="0"/>
                <w:sz w:val="19"/>
              </w:rPr>
              <w:t>9</w:t>
            </w:r>
          </w:p>
        </w:tc>
      </w:tr>
      <w:tr>
        <w:trPr>
          <w:cantSplit/>
        </w:trPr>
        <w:tc>
          <w:tcPr>
            <w:tcW w:type="dxa" w:w="11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line="240" w:lineRule="auto"/>
            </w:pPr>
            <w:r>
              <w:rPr>
                <w:b w:val="0"/>
                <w:sz w:val="19"/>
              </w:rPr>
              <w:t>28–32</w:t>
            </w:r>
          </w:p>
        </w:tc>
        <w:tc>
          <w:tcPr>
            <w:tcW w:type="dxa" w:w="32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line="240" w:lineRule="auto"/>
            </w:pPr>
            <w:r>
              <w:rPr>
                <w:b w:val="0"/>
                <w:sz w:val="19"/>
              </w:rPr>
              <w:t>Помощь в обычном дне</w:t>
            </w:r>
          </w:p>
        </w:tc>
        <w:tc>
          <w:tcPr>
            <w:tcW w:type="dxa" w:w="43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line="240" w:lineRule="auto"/>
            </w:pPr>
            <w:r>
              <w:rPr>
                <w:b w:val="0"/>
                <w:sz w:val="19"/>
              </w:rPr>
              <w:t>Выбирают подходящий способ помощи</w:t>
            </w:r>
          </w:p>
        </w:tc>
        <w:tc>
          <w:tcPr>
            <w:tcW w:type="dxa" w:w="129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line="240" w:lineRule="auto"/>
            </w:pPr>
            <w:r>
              <w:rPr>
                <w:b w:val="0"/>
                <w:sz w:val="19"/>
              </w:rPr>
              <w:t>10–11</w:t>
            </w:r>
          </w:p>
        </w:tc>
      </w:tr>
      <w:tr>
        <w:trPr>
          <w:cantSplit/>
        </w:trPr>
        <w:tc>
          <w:tcPr>
            <w:tcW w:type="dxa" w:w="11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line="240" w:lineRule="auto"/>
            </w:pPr>
            <w:r>
              <w:rPr>
                <w:b w:val="0"/>
                <w:sz w:val="19"/>
              </w:rPr>
              <w:t>32–37</w:t>
            </w:r>
          </w:p>
        </w:tc>
        <w:tc>
          <w:tcPr>
            <w:tcW w:type="dxa" w:w="32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line="240" w:lineRule="auto"/>
            </w:pPr>
            <w:r>
              <w:rPr>
                <w:b w:val="0"/>
                <w:sz w:val="19"/>
              </w:rPr>
              <w:t>Разговор с другом</w:t>
            </w:r>
          </w:p>
        </w:tc>
        <w:tc>
          <w:tcPr>
            <w:tcW w:type="dxa" w:w="43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line="240" w:lineRule="auto"/>
            </w:pPr>
            <w:r>
              <w:rPr>
                <w:b w:val="0"/>
                <w:sz w:val="19"/>
              </w:rPr>
              <w:t>Меняются ролями и уточняют помощь</w:t>
            </w:r>
          </w:p>
        </w:tc>
        <w:tc>
          <w:tcPr>
            <w:tcW w:type="dxa" w:w="129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line="240" w:lineRule="auto"/>
            </w:pPr>
            <w:r>
              <w:rPr>
                <w:b w:val="0"/>
                <w:sz w:val="19"/>
              </w:rPr>
              <w:t>12</w:t>
            </w:r>
          </w:p>
        </w:tc>
      </w:tr>
      <w:tr>
        <w:trPr>
          <w:cantSplit/>
        </w:trPr>
        <w:tc>
          <w:tcPr>
            <w:tcW w:type="dxa" w:w="11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line="240" w:lineRule="auto"/>
            </w:pPr>
            <w:r>
              <w:rPr>
                <w:b w:val="0"/>
                <w:sz w:val="19"/>
              </w:rPr>
              <w:t>37–40</w:t>
            </w:r>
          </w:p>
        </w:tc>
        <w:tc>
          <w:tcPr>
            <w:tcW w:type="dxa" w:w="32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line="240" w:lineRule="auto"/>
            </w:pPr>
            <w:r>
              <w:rPr>
                <w:b w:val="0"/>
                <w:sz w:val="19"/>
              </w:rPr>
              <w:t>Молитва о друзьях</w:t>
            </w:r>
          </w:p>
        </w:tc>
        <w:tc>
          <w:tcPr>
            <w:tcW w:type="dxa" w:w="43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line="240" w:lineRule="auto"/>
            </w:pPr>
            <w:r>
              <w:rPr>
                <w:b w:val="0"/>
                <w:sz w:val="19"/>
              </w:rPr>
              <w:t>Молятся и связывают молитву с делом</w:t>
            </w:r>
          </w:p>
        </w:tc>
        <w:tc>
          <w:tcPr>
            <w:tcW w:type="dxa" w:w="129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line="240" w:lineRule="auto"/>
            </w:pPr>
            <w:r>
              <w:rPr>
                <w:b w:val="0"/>
                <w:sz w:val="19"/>
              </w:rPr>
              <w:t>13</w:t>
            </w:r>
          </w:p>
        </w:tc>
      </w:tr>
      <w:tr>
        <w:trPr>
          <w:cantSplit/>
        </w:trPr>
        <w:tc>
          <w:tcPr>
            <w:tcW w:type="dxa" w:w="11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line="240" w:lineRule="auto"/>
            </w:pPr>
            <w:r>
              <w:rPr>
                <w:b w:val="0"/>
                <w:sz w:val="19"/>
              </w:rPr>
              <w:t>40–43</w:t>
            </w:r>
          </w:p>
        </w:tc>
        <w:tc>
          <w:tcPr>
            <w:tcW w:type="dxa" w:w="32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line="240" w:lineRule="auto"/>
            </w:pPr>
            <w:r>
              <w:rPr>
                <w:b w:val="0"/>
                <w:sz w:val="19"/>
              </w:rPr>
              <w:t>Мой шаг на неделю</w:t>
            </w:r>
          </w:p>
        </w:tc>
        <w:tc>
          <w:tcPr>
            <w:tcW w:type="dxa" w:w="43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line="240" w:lineRule="auto"/>
            </w:pPr>
            <w:r>
              <w:rPr>
                <w:b w:val="0"/>
                <w:sz w:val="19"/>
              </w:rPr>
              <w:t>Записывают личный первый шаг</w:t>
            </w:r>
          </w:p>
        </w:tc>
        <w:tc>
          <w:tcPr>
            <w:tcW w:type="dxa" w:w="129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line="240" w:lineRule="auto"/>
            </w:pPr>
            <w:r>
              <w:rPr>
                <w:b w:val="0"/>
                <w:sz w:val="19"/>
              </w:rPr>
              <w:t>14</w:t>
            </w:r>
          </w:p>
        </w:tc>
      </w:tr>
      <w:tr>
        <w:trPr>
          <w:cantSplit/>
        </w:trPr>
        <w:tc>
          <w:tcPr>
            <w:tcW w:type="dxa" w:w="11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line="240" w:lineRule="auto"/>
            </w:pPr>
            <w:r>
              <w:rPr>
                <w:b w:val="0"/>
                <w:sz w:val="19"/>
              </w:rPr>
              <w:t>43–45</w:t>
            </w:r>
          </w:p>
        </w:tc>
        <w:tc>
          <w:tcPr>
            <w:tcW w:type="dxa" w:w="32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line="240" w:lineRule="auto"/>
            </w:pPr>
            <w:r>
              <w:rPr>
                <w:b w:val="0"/>
                <w:sz w:val="19"/>
              </w:rPr>
              <w:t>Завершение и обратная связь</w:t>
            </w:r>
          </w:p>
        </w:tc>
        <w:tc>
          <w:tcPr>
            <w:tcW w:type="dxa" w:w="43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line="240" w:lineRule="auto"/>
            </w:pPr>
            <w:r>
              <w:rPr>
                <w:b w:val="0"/>
                <w:sz w:val="19"/>
              </w:rPr>
              <w:t>Отвечают на два итоговых вопроса</w:t>
            </w:r>
          </w:p>
        </w:tc>
        <w:tc>
          <w:tcPr>
            <w:tcW w:type="dxa" w:w="129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line="240" w:lineRule="auto"/>
            </w:pPr>
            <w:r>
              <w:rPr>
                <w:b w:val="0"/>
                <w:sz w:val="19"/>
              </w:rPr>
              <w:t>14</w:t>
            </w:r>
          </w:p>
        </w:tc>
      </w:tr>
    </w:tbl>
    <w:p>
      <w:pPr>
        <w:spacing w:before="120"/>
      </w:pPr>
      <w:r>
        <w:t>Проверка понимания: ребёнок знает, что прощение прозвучало до исцеления, слышит условия всех участников команды и уточняет помощь после ответа друга.</w:t>
      </w:r>
    </w:p>
    <w:p>
      <w:r>
        <w:br w:type="page"/>
      </w:r>
    </w:p>
    <w:p>
      <w:pPr>
        <w:pStyle w:val="Heading1"/>
      </w:pPr>
      <w:r>
        <w:t>Сценарий интерактивного занятия</w:t>
      </w:r>
    </w:p>
    <w:p>
      <w:pPr>
        <w:pStyle w:val="Heading2"/>
      </w:pPr>
      <w:r>
        <w:t>01 Начало занятия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656"/>
        <w:gridCol w:w="8424"/>
      </w:tblGrid>
      <w:tr>
        <w:trPr>
          <w:cantSplit/>
        </w:trPr>
        <w:tc>
          <w:tcPr>
            <w:tcW w:type="dxa" w:w="1656"/>
            <w:vAlign w:val="center"/>
          </w:tcPr>
          <w:p>
            <w:pPr>
              <w:spacing w:after="40"/>
            </w:pPr>
            <w:r>
              <w:drawing>
                <wp:inline xmlns:a="http://schemas.openxmlformats.org/drawingml/2006/main" xmlns:pic="http://schemas.openxmlformats.org/drawingml/2006/picture">
                  <wp:extent cx="868680" cy="488892"/>
                  <wp:docPr id="3" name="Picture 3" descr="Четверо у переполненного дома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1.jp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8680" cy="48889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8424"/>
            <w:vAlign w:val="center"/>
          </w:tcPr>
          <w:p>
            <w:r>
              <w:t>1 мин. Период 0–1 мин. Слайды 1.</w:t>
            </w:r>
          </w:p>
        </w:tc>
      </w:tr>
    </w:tbl>
    <w:p>
      <w:r>
        <w:rPr>
          <w:b/>
        </w:rPr>
        <w:t xml:space="preserve">Реплика учителя: </w:t>
      </w:r>
      <w:r>
        <w:t>Сегодня познакомимся с евангельским рассказом о четырёх людях, которые помогли другому прийти к Иисусу. Сначала послушаем весь рассказ, затем покажем его в сценке.</w:t>
      </w:r>
    </w:p>
    <w:p>
      <w:r>
        <w:rPr>
          <w:b/>
        </w:rPr>
        <w:t xml:space="preserve">Как провести: </w:t>
      </w:r>
      <w:r>
        <w:t>Покажите обложку. Роли для сценки уже лежат на местах. Дети слушают вступление; предварительного опроса нет.</w:t>
      </w:r>
    </w:p>
    <w:p>
      <w:r>
        <w:rPr>
          <w:b/>
        </w:rPr>
        <w:t xml:space="preserve">Вопрос: </w:t>
      </w:r>
      <w:r>
        <w:t>Вопросов пока нет.</w:t>
      </w:r>
    </w:p>
    <w:p>
      <w:r>
        <w:rPr>
          <w:b/>
        </w:rPr>
        <w:t xml:space="preserve">Ориентир: </w:t>
      </w:r>
      <w:r>
        <w:t>Участники готовы услышать рассказ.</w:t>
      </w:r>
    </w:p>
    <w:p>
      <w:r>
        <w:rPr>
          <w:b/>
        </w:rPr>
        <w:t xml:space="preserve">Ритм: </w:t>
      </w:r>
      <w:r>
        <w:t>1 минута на приветствие и переход к чтению.</w:t>
      </w:r>
    </w:p>
    <w:p>
      <w:pPr>
        <w:pStyle w:val="Heading2"/>
      </w:pPr>
      <w:r>
        <w:t>02 Чтение Евангелия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656"/>
        <w:gridCol w:w="8424"/>
      </w:tblGrid>
      <w:tr>
        <w:trPr>
          <w:cantSplit/>
        </w:trPr>
        <w:tc>
          <w:tcPr>
            <w:tcW w:type="dxa" w:w="1656"/>
            <w:vAlign w:val="center"/>
          </w:tcPr>
          <w:p>
            <w:pPr>
              <w:spacing w:after="40"/>
            </w:pPr>
            <w:r>
              <w:drawing>
                <wp:inline xmlns:a="http://schemas.openxmlformats.org/drawingml/2006/main" xmlns:pic="http://schemas.openxmlformats.org/drawingml/2006/picture">
                  <wp:extent cx="868680" cy="488892"/>
                  <wp:docPr id="4" name="Picture 4" descr="Чтение Евангелия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5.jp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8680" cy="48889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8424"/>
            <w:vAlign w:val="center"/>
          </w:tcPr>
          <w:p>
            <w:r>
              <w:t>3 мин. Период 1–4 мин. Слайды 2.</w:t>
            </w:r>
          </w:p>
        </w:tc>
      </w:tr>
    </w:tbl>
    <w:p>
      <w:r>
        <w:rPr>
          <w:b/>
        </w:rPr>
        <w:t xml:space="preserve">Реплика учителя: </w:t>
      </w:r>
      <w:r>
        <w:t>В Евангелии слово «расслабленный» означает человека, который не мог ходить. Послушаем Мк. 2:1–12 целиком.</w:t>
      </w:r>
    </w:p>
    <w:p>
      <w:r>
        <w:rPr>
          <w:b/>
        </w:rPr>
        <w:t xml:space="preserve">Как провести: </w:t>
      </w:r>
      <w:r>
        <w:t>Прочитайте полный текст из приложения. Не прерывайте чтение вопросами. Сразу после стиха 12 пригласите участников сценки.</w:t>
      </w:r>
    </w:p>
    <w:p>
      <w:r>
        <w:rPr>
          <w:b/>
        </w:rPr>
        <w:t xml:space="preserve">Вопрос: </w:t>
      </w:r>
      <w:r>
        <w:t>Вопросов до сценки нет.</w:t>
      </w:r>
    </w:p>
    <w:p>
      <w:r>
        <w:rPr>
          <w:b/>
        </w:rPr>
        <w:t xml:space="preserve">Ориентир: </w:t>
      </w:r>
      <w:r>
        <w:t>Дети услышали весь рассказ, включая прощение, вопрос книжников и исцеление.</w:t>
      </w:r>
    </w:p>
    <w:p>
      <w:r>
        <w:rPr>
          <w:b/>
        </w:rPr>
        <w:t xml:space="preserve">Ритм: </w:t>
      </w:r>
      <w:r>
        <w:t>Короткое пояснение слова, затем 3 минуты спокойного чтения.</w:t>
      </w:r>
    </w:p>
    <w:p>
      <w:r>
        <w:br w:type="page"/>
      </w:r>
    </w:p>
    <w:p>
      <w:pPr>
        <w:pStyle w:val="Heading1"/>
      </w:pPr>
      <w:r>
        <w:t>Сценарий интерактивного занятия</w:t>
      </w:r>
    </w:p>
    <w:p>
      <w:pPr>
        <w:pStyle w:val="Heading2"/>
        <w:spacing w:after="60"/>
      </w:pPr>
      <w:r>
        <w:t>03 Евангельская сценка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656"/>
        <w:gridCol w:w="8424"/>
      </w:tblGrid>
      <w:tr>
        <w:trPr>
          <w:cantSplit/>
        </w:trPr>
        <w:tc>
          <w:tcPr>
            <w:tcW w:type="dxa" w:w="1656"/>
            <w:vAlign w:val="center"/>
          </w:tcPr>
          <w:p>
            <w:pPr>
              <w:spacing w:after="40"/>
            </w:pPr>
            <w:r>
              <w:drawing>
                <wp:inline xmlns:a="http://schemas.openxmlformats.org/drawingml/2006/main" xmlns:pic="http://schemas.openxmlformats.org/drawingml/2006/picture">
                  <wp:extent cx="868680" cy="488892"/>
                  <wp:docPr id="5" name="Picture 5" descr="Спуск постели через крышу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2.jp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8680" cy="48889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8424"/>
            <w:vAlign w:val="center"/>
          </w:tcPr>
          <w:p>
            <w:r>
              <w:t>6 мин. Период 4–10 мин. Слайды 3–5.</w:t>
            </w:r>
          </w:p>
        </w:tc>
      </w:tr>
    </w:tbl>
    <w:p>
      <w:pPr>
        <w:spacing w:after="60"/>
      </w:pPr>
      <w:r>
        <w:rPr>
          <w:b/>
        </w:rPr>
        <w:t xml:space="preserve">Реплика учителя: </w:t>
      </w:r>
      <w:r>
        <w:t>Теперь покажем то, что услышали. Четверо друзей действуют вместе. Слова Иисуса и рассказчика берём из Евангелия.</w:t>
      </w:r>
    </w:p>
    <w:p>
      <w:pPr>
        <w:spacing w:after="60"/>
      </w:pPr>
      <w:r>
        <w:rPr>
          <w:b/>
        </w:rPr>
        <w:t xml:space="preserve">Как провести: </w:t>
      </w:r>
      <w:r>
        <w:t>Роли: рассказчик, четверо друзей, человек на постели, Иисус, книжники и толпа. Проведите четыре эпизода по тексту сценки ниже. Зрители входят в роль толпы и произносят её последнюю фразу. Для маленькой группы рассказчик и слова Иисуса остаются у учителя, а четверо детей показывают путь по иллюстрациям.</w:t>
      </w:r>
    </w:p>
    <w:p>
      <w:pPr>
        <w:spacing w:after="60"/>
      </w:pPr>
      <w:r>
        <w:rPr>
          <w:b/>
        </w:rPr>
        <w:t xml:space="preserve">Вопрос: </w:t>
      </w:r>
      <w:r>
        <w:t>Обсуждение начинается после последнего эпизода.</w:t>
      </w:r>
    </w:p>
    <w:p>
      <w:pPr>
        <w:spacing w:after="60"/>
      </w:pPr>
      <w:r>
        <w:rPr>
          <w:b/>
        </w:rPr>
        <w:t xml:space="preserve">Ориентир: </w:t>
      </w:r>
      <w:r>
        <w:t>Четверо принесли человека. Иисус сначала простил его грехи, затем исцелил; люди прославили Бога.</w:t>
      </w:r>
    </w:p>
    <w:p>
      <w:pPr>
        <w:spacing w:after="60"/>
      </w:pPr>
      <w:r>
        <w:rPr>
          <w:b/>
        </w:rPr>
        <w:t xml:space="preserve">Ритм: </w:t>
      </w:r>
      <w:r>
        <w:t>1 мин на роли, 4 мин на сценку, 1 мин на её завершение.</w:t>
      </w:r>
    </w:p>
    <w:p>
      <w:pPr>
        <w:spacing w:after="60"/>
      </w:pPr>
      <w:r>
        <w:rPr>
          <w:b/>
        </w:rPr>
        <w:t xml:space="preserve">Начало: </w:t>
      </w:r>
      <w:r>
        <w:t>Рассказчик читает стихи 1–4. Четверо друзей подходят к сидящему человеку и показывают, что хотят привести его к Иисусу. Толпа стоит у обозначенного входа. Друзья вместе указывают на крышу на рисунке 02. Спуск постели показывает рисунок; участники остаются на полу.</w:t>
      </w:r>
    </w:p>
    <w:p>
      <w:pPr>
        <w:spacing w:after="60"/>
      </w:pPr>
      <w:r>
        <w:rPr>
          <w:b/>
        </w:rPr>
        <w:t xml:space="preserve">Прощение: </w:t>
      </w:r>
      <w:r>
        <w:t>Слайд 4. Рассказчик: «Иисус, видя веру их, говорит расслабленному». Исполнитель роли Иисуса: «Чадо! прощаются тебе грехи твои». Человек слушает, оставаясь на месте.</w:t>
      </w:r>
    </w:p>
    <w:p>
      <w:pPr>
        <w:spacing w:after="60"/>
      </w:pPr>
      <w:r>
        <w:rPr>
          <w:b/>
        </w:rPr>
        <w:t xml:space="preserve">Мысли книжников: </w:t>
      </w:r>
      <w:r>
        <w:t>Рассказчик читает стихи 6–7. Книжники молчат: в Евангелии это их мысли. Исполнитель роли Иисуса читает стихи 8–10, затем: «Тебе говорю: встань, возьми постель твою и иди в дом твой».</w:t>
      </w:r>
    </w:p>
    <w:p>
      <w:pPr>
        <w:spacing w:after="60"/>
      </w:pPr>
      <w:r>
        <w:rPr>
          <w:b/>
        </w:rPr>
        <w:t xml:space="preserve">Завершение: </w:t>
      </w:r>
      <w:r>
        <w:t>Слайд 5. Человек встаёт, берёт лежащую рядом сложенную ткань и проходит перед участниками. Рассказчик читает стих 12. Толпа произносит: «Никогда ничего такого мы не видали». Закончите сценку и только теперь задавайте вопросы.</w:t>
      </w:r>
    </w:p>
    <w:p>
      <w:pPr>
        <w:pStyle w:val="Heading2"/>
        <w:spacing w:after="60"/>
      </w:pPr>
      <w:r>
        <w:t>04 Что сделали друзья и Христос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656"/>
        <w:gridCol w:w="8424"/>
      </w:tblGrid>
      <w:tr>
        <w:trPr>
          <w:cantSplit/>
        </w:trPr>
        <w:tc>
          <w:tcPr>
            <w:tcW w:type="dxa" w:w="1656"/>
            <w:vAlign w:val="center"/>
          </w:tcPr>
          <w:p>
            <w:pPr>
              <w:spacing w:after="40"/>
            </w:pPr>
            <w:r>
              <w:drawing>
                <wp:inline xmlns:a="http://schemas.openxmlformats.org/drawingml/2006/main" xmlns:pic="http://schemas.openxmlformats.org/drawingml/2006/picture">
                  <wp:extent cx="868680" cy="488892"/>
                  <wp:docPr id="6" name="Picture 6" descr="Исцелённый человек с постелью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3.jp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8680" cy="48889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8424"/>
            <w:vAlign w:val="center"/>
          </w:tcPr>
          <w:p>
            <w:r>
              <w:t>3 мин. Период 10–13 мин. Слайды 5.</w:t>
            </w:r>
          </w:p>
        </w:tc>
      </w:tr>
    </w:tbl>
    <w:p>
      <w:pPr>
        <w:spacing w:after="60"/>
      </w:pPr>
      <w:r>
        <w:rPr>
          <w:b/>
        </w:rPr>
        <w:t xml:space="preserve">Реплика учителя: </w:t>
      </w:r>
      <w:r>
        <w:t>Вспомним действия друзей и слова Иисуса. Что друзья смогли сделать для человека? Что совершил Христос?</w:t>
      </w:r>
    </w:p>
    <w:p>
      <w:pPr>
        <w:spacing w:after="60"/>
      </w:pPr>
      <w:r>
        <w:rPr>
          <w:b/>
        </w:rPr>
        <w:t xml:space="preserve">Как провести: </w:t>
      </w:r>
      <w:r>
        <w:t>В парах обсудите 30 секунд, затем выслушайте несколько ответов. Вернитесь к словам «видя веру их». Уточните, зачем в рассказе нужен разговор с книжниками.</w:t>
      </w:r>
    </w:p>
    <w:p>
      <w:pPr>
        <w:spacing w:after="60"/>
      </w:pPr>
      <w:r>
        <w:rPr>
          <w:b/>
        </w:rPr>
        <w:t xml:space="preserve">Вопрос: </w:t>
      </w:r>
      <w:r>
        <w:t>Что Иисус сказал прежде, чем человек встал? Что исцеление показывает о Его власти?</w:t>
      </w:r>
    </w:p>
    <w:p>
      <w:pPr>
        <w:spacing w:after="60"/>
      </w:pPr>
      <w:r>
        <w:rPr>
          <w:b/>
        </w:rPr>
        <w:t xml:space="preserve">Ориентир: </w:t>
      </w:r>
      <w:r>
        <w:t>Он объявил прощение грехов. Исцеление подтверждает, что Сын Человеческий имеет власть прощать грехи. Друзья помогли прийти к Нему.</w:t>
      </w:r>
    </w:p>
    <w:p>
      <w:pPr>
        <w:spacing w:after="60"/>
      </w:pPr>
      <w:r>
        <w:rPr>
          <w:b/>
        </w:rPr>
        <w:t xml:space="preserve">Ритм: </w:t>
      </w:r>
      <w:r>
        <w:t>30 сек в парах, 2 мин ответов, 30 сек вывода.</w:t>
      </w:r>
    </w:p>
    <w:p>
      <w:r>
        <w:br w:type="page"/>
      </w:r>
    </w:p>
    <w:p>
      <w:pPr>
        <w:pStyle w:val="Heading1"/>
      </w:pPr>
      <w:r>
        <w:t>Сценарий интерактивного занятия</w:t>
      </w:r>
    </w:p>
    <w:p>
      <w:pPr>
        <w:pStyle w:val="Heading2"/>
      </w:pPr>
      <w:r>
        <w:t>05 События по порядку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656"/>
        <w:gridCol w:w="8424"/>
      </w:tblGrid>
      <w:tr>
        <w:trPr>
          <w:cantSplit/>
        </w:trPr>
        <w:tc>
          <w:tcPr>
            <w:tcW w:type="dxa" w:w="1656"/>
            <w:vAlign w:val="center"/>
          </w:tcPr>
          <w:p>
            <w:pPr>
              <w:spacing w:after="40"/>
            </w:pPr>
            <w:r>
              <w:drawing>
                <wp:inline xmlns:a="http://schemas.openxmlformats.org/drawingml/2006/main" xmlns:pic="http://schemas.openxmlformats.org/drawingml/2006/picture">
                  <wp:extent cx="868680" cy="488892"/>
                  <wp:docPr id="7" name="Picture 7" descr="Карточки событий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7.jp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8680" cy="48889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8424"/>
            <w:vAlign w:val="center"/>
          </w:tcPr>
          <w:p>
            <w:r>
              <w:t>4 мин. Период 13–17 мин. Слайды 6.</w:t>
            </w:r>
          </w:p>
        </w:tc>
      </w:tr>
    </w:tbl>
    <w:p>
      <w:r>
        <w:rPr>
          <w:b/>
        </w:rPr>
        <w:t xml:space="preserve">Реплика учителя: </w:t>
      </w:r>
      <w:r>
        <w:t>У каждой пары четыре картинки. Расположите события по порядку и объясните, по каким словам Евангелия вы это поняли.</w:t>
      </w:r>
    </w:p>
    <w:p>
      <w:r>
        <w:rPr>
          <w:b/>
        </w:rPr>
        <w:t xml:space="preserve">Как провести: </w:t>
      </w:r>
      <w:r>
        <w:t>Раздайте перемешанные карточки со страницы 2. Один участник раскладывает, второй объясняет; на следующей карточке меняются. После общего разбора учитель называет правильный порядок.</w:t>
      </w:r>
    </w:p>
    <w:p>
      <w:r>
        <w:rPr>
          <w:b/>
        </w:rPr>
        <w:t xml:space="preserve">Вопрос: </w:t>
      </w:r>
      <w:r>
        <w:t>Когда человек услышал слова о прощении: до того, как встал, или после?</w:t>
      </w:r>
    </w:p>
    <w:p>
      <w:r>
        <w:rPr>
          <w:b/>
        </w:rPr>
        <w:t xml:space="preserve">Ориентир: </w:t>
      </w:r>
      <w:r>
        <w:t>Принесли к дому; спустили через крышу; Иисус объявил прощение; человек встал с постелью. Прощение было прежде исцеления.</w:t>
      </w:r>
    </w:p>
    <w:p>
      <w:r>
        <w:rPr>
          <w:b/>
        </w:rPr>
        <w:t xml:space="preserve">Ритм: </w:t>
      </w:r>
      <w:r>
        <w:t>2 мин на порядок, 1 мин на объяснение, 1 мин на разбор.</w:t>
      </w:r>
    </w:p>
    <w:p>
      <w:pPr>
        <w:pStyle w:val="Heading2"/>
      </w:pPr>
      <w:r>
        <w:t>06 Четыре части одного дела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656"/>
        <w:gridCol w:w="8424"/>
      </w:tblGrid>
      <w:tr>
        <w:trPr>
          <w:cantSplit/>
        </w:trPr>
        <w:tc>
          <w:tcPr>
            <w:tcW w:type="dxa" w:w="1656"/>
            <w:vAlign w:val="center"/>
          </w:tcPr>
          <w:p>
            <w:pPr>
              <w:spacing w:after="40"/>
            </w:pPr>
            <w:r>
              <w:drawing>
                <wp:inline xmlns:a="http://schemas.openxmlformats.org/drawingml/2006/main" xmlns:pic="http://schemas.openxmlformats.org/drawingml/2006/picture">
                  <wp:extent cx="868680" cy="488892"/>
                  <wp:docPr id="8" name="Picture 8" descr="Четыре участника команды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8.jp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8680" cy="48889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8424"/>
            <w:vAlign w:val="center"/>
          </w:tcPr>
          <w:p>
            <w:r>
              <w:t>7 мин. Период 17–24 мин. Слайды 7–8.</w:t>
            </w:r>
          </w:p>
        </w:tc>
      </w:tr>
    </w:tbl>
    <w:p>
      <w:r>
        <w:rPr>
          <w:b/>
        </w:rPr>
        <w:t xml:space="preserve">Реплика учителя: </w:t>
      </w:r>
      <w:r>
        <w:t>Саша пропустил встречу и хочет играть с нами. У каждого в команде есть одна часть информации. Расскажите её друг другу, чтобы составить общий план.</w:t>
      </w:r>
    </w:p>
    <w:p>
      <w:r>
        <w:rPr>
          <w:b/>
        </w:rPr>
        <w:t xml:space="preserve">Как провести: </w:t>
      </w:r>
      <w:r>
        <w:t>Команды по четыре человека получают по одной разной карточке со страницы 3. Каждый читает свою, остальные слушают. Команда заполняет общий лист: что предложить, кто что делает, как проверить результат. Во второй половине этапа покажите слайд 8. Одна команда объясняет план, учитель отвечает от имени Саши: «Я ещё не понял, когда мой ход». Команда уточняет помощь. Если число участников не делится на четыре, двое читают одну карточку вместе или один читает две по очереди.</w:t>
      </w:r>
    </w:p>
    <w:p>
      <w:r>
        <w:rPr>
          <w:b/>
        </w:rPr>
        <w:t xml:space="preserve">Вопрос: </w:t>
      </w:r>
      <w:r>
        <w:t>Какой вклад внёс каждый? Как узнать, что помощь действительно подошла?</w:t>
      </w:r>
    </w:p>
    <w:p>
      <w:r>
        <w:rPr>
          <w:b/>
        </w:rPr>
        <w:t xml:space="preserve">Ориентир: </w:t>
      </w:r>
      <w:r>
        <w:t>Узнать желание, коротко показать ход, дать Саше попробовать самому и спросить, понятно ли. В план входят все четыре условия; подходят разные распределения работы.</w:t>
      </w:r>
    </w:p>
    <w:p>
      <w:r>
        <w:rPr>
          <w:b/>
        </w:rPr>
        <w:t xml:space="preserve">Ритм: </w:t>
      </w:r>
      <w:r>
        <w:t>1 мин на карточки, 2 мин на обмен, 2 мин на план, 2 мин на проверку и доработку.</w:t>
      </w:r>
    </w:p>
    <w:p>
      <w:r>
        <w:rPr>
          <w:b/>
        </w:rPr>
        <w:t xml:space="preserve">Условия задачи: </w:t>
      </w:r>
      <w:r>
        <w:t>Карточки: желание Саши играть по очереди; трудность с незнакомыми правилами; наличие игры, фишек и кубика; три минуты и проверка понимания после пробного хода. Каждая команда использует все четыре условия.</w:t>
      </w:r>
    </w:p>
    <w:p>
      <w:r>
        <w:br w:type="page"/>
      </w:r>
    </w:p>
    <w:p>
      <w:pPr>
        <w:pStyle w:val="Heading1"/>
      </w:pPr>
      <w:r>
        <w:t>Сценарий интерактивного занятия</w:t>
      </w:r>
    </w:p>
    <w:p>
      <w:pPr>
        <w:pStyle w:val="Heading2"/>
      </w:pPr>
      <w:r>
        <w:t>07 Приглашение к общей игре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656"/>
        <w:gridCol w:w="8424"/>
      </w:tblGrid>
      <w:tr>
        <w:trPr>
          <w:cantSplit/>
        </w:trPr>
        <w:tc>
          <w:tcPr>
            <w:tcW w:type="dxa" w:w="1656"/>
            <w:vAlign w:val="center"/>
          </w:tcPr>
          <w:p>
            <w:pPr>
              <w:spacing w:after="40"/>
            </w:pPr>
            <w:r>
              <w:drawing>
                <wp:inline xmlns:a="http://schemas.openxmlformats.org/drawingml/2006/main" xmlns:pic="http://schemas.openxmlformats.org/drawingml/2006/picture">
                  <wp:extent cx="868680" cy="488892"/>
                  <wp:docPr id="9" name="Picture 9" descr="Общая настольная игра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4.jp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8680" cy="48889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8424"/>
            <w:vAlign w:val="center"/>
          </w:tcPr>
          <w:p>
            <w:r>
              <w:t>4 мин. Период 24–28 мин. Слайды 9.</w:t>
            </w:r>
          </w:p>
        </w:tc>
      </w:tr>
    </w:tbl>
    <w:p>
      <w:r>
        <w:rPr>
          <w:b/>
        </w:rPr>
        <w:t xml:space="preserve">Реплика учителя: </w:t>
      </w:r>
      <w:r>
        <w:t>Рассмотрим современную картинку. Друг хочет участвовать в игре, но ему неудобно тянуться к фишкам. Как начать разговор?</w:t>
      </w:r>
    </w:p>
    <w:p>
      <w:r>
        <w:rPr>
          <w:b/>
        </w:rPr>
        <w:t xml:space="preserve">Как провести: </w:t>
      </w:r>
      <w:r>
        <w:t>Пары составляют приглашение и вопрос об удобстве. Один отвечает от имени героя: «Хочу сам передвигать свою фишку». Второй предлагает подходящее изменение. Затем поменяйтесь ролями.</w:t>
      </w:r>
    </w:p>
    <w:p>
      <w:r>
        <w:rPr>
          <w:b/>
        </w:rPr>
        <w:t xml:space="preserve">Вопрос: </w:t>
      </w:r>
      <w:r>
        <w:t>Как сохранить для друга возможность делать свой ход самому?</w:t>
      </w:r>
    </w:p>
    <w:p>
      <w:r>
        <w:rPr>
          <w:b/>
        </w:rPr>
        <w:t xml:space="preserve">Ориентир: </w:t>
      </w:r>
      <w:r>
        <w:t>Например: «Хочешь с нами? Как расположить игру, чтобы тебе было удобно?» Можно передвинуть поле ближе или выбрать другое место, уточнив ответ друга.</w:t>
      </w:r>
    </w:p>
    <w:p>
      <w:r>
        <w:rPr>
          <w:b/>
        </w:rPr>
        <w:t xml:space="preserve">Ритм: </w:t>
      </w:r>
      <w:r>
        <w:t>1 мин на картинку, 2 мин на разговоры со сменой ролей, 1 мин на ответы.</w:t>
      </w:r>
    </w:p>
    <w:p>
      <w:pPr>
        <w:pStyle w:val="Heading2"/>
      </w:pPr>
      <w:r>
        <w:t>08 Помощь в обычном дне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656"/>
        <w:gridCol w:w="8424"/>
      </w:tblGrid>
      <w:tr>
        <w:trPr>
          <w:cantSplit/>
        </w:trPr>
        <w:tc>
          <w:tcPr>
            <w:tcW w:type="dxa" w:w="1656"/>
            <w:vAlign w:val="center"/>
          </w:tcPr>
          <w:p>
            <w:pPr>
              <w:spacing w:after="40"/>
            </w:pPr>
            <w:r>
              <w:drawing>
                <wp:inline xmlns:a="http://schemas.openxmlformats.org/drawingml/2006/main" xmlns:pic="http://schemas.openxmlformats.org/drawingml/2006/picture">
                  <wp:extent cx="868680" cy="488892"/>
                  <wp:docPr id="10" name="Picture 10" descr="Рассыпавшиеся рисунки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1.jp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8680" cy="48889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8424"/>
            <w:vAlign w:val="center"/>
          </w:tcPr>
          <w:p>
            <w:r>
              <w:t>4 мин. Период 28–32 мин. Слайды 10–11.</w:t>
            </w:r>
          </w:p>
        </w:tc>
      </w:tr>
    </w:tbl>
    <w:p>
      <w:r>
        <w:rPr>
          <w:b/>
        </w:rPr>
        <w:t xml:space="preserve">Реплика учителя: </w:t>
      </w:r>
      <w:r>
        <w:t>У помощи бывают разные задачи. Выберите одну ситуацию, придумайте первую фразу и конкретное действие.</w:t>
      </w:r>
    </w:p>
    <w:p>
      <w:r>
        <w:rPr>
          <w:b/>
        </w:rPr>
        <w:t xml:space="preserve">Как провести: </w:t>
      </w:r>
      <w:r>
        <w:t>Раздайте каждой паре одну карточку со страницы 4. На слайде 10 обсудите пропущенный урок, на слайде 11 — рассыпавшиеся рисунки. Пара предлагает два способа и выбирает один, объясняя свой выбор. Примите разные решения, если они учитывают ответ героя.</w:t>
      </w:r>
    </w:p>
    <w:p>
      <w:r>
        <w:rPr>
          <w:b/>
        </w:rPr>
        <w:t xml:space="preserve">Вопрос: </w:t>
      </w:r>
      <w:r>
        <w:t>Что изменишь, если человек скажет: «Это мне не подходит»?</w:t>
      </w:r>
    </w:p>
    <w:p>
      <w:r>
        <w:rPr>
          <w:b/>
        </w:rPr>
        <w:t xml:space="preserve">Ориентир: </w:t>
      </w:r>
      <w:r>
        <w:t>Спросить, что требуется, предложить другой вариант. Лёше можно объяснить один пример, Вере — помочь собрать листы после её согласия. Если нужен взрослый, обратиться к нему вместе.</w:t>
      </w:r>
    </w:p>
    <w:p>
      <w:r>
        <w:rPr>
          <w:b/>
        </w:rPr>
        <w:t xml:space="preserve">Ритм: </w:t>
      </w:r>
      <w:r>
        <w:t>1 мин на случай, 2 мин на варианты, 1 мин на общий разбор.</w:t>
      </w:r>
    </w:p>
    <w:p>
      <w:r>
        <w:br w:type="page"/>
      </w:r>
    </w:p>
    <w:p>
      <w:pPr>
        <w:pStyle w:val="Heading1"/>
      </w:pPr>
      <w:r>
        <w:t>Сценарий интерактивного занятия</w:t>
      </w:r>
    </w:p>
    <w:p>
      <w:pPr>
        <w:pStyle w:val="Heading2"/>
      </w:pPr>
      <w:r>
        <w:t>09 Разговор с другом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656"/>
        <w:gridCol w:w="8424"/>
      </w:tblGrid>
      <w:tr>
        <w:trPr>
          <w:cantSplit/>
        </w:trPr>
        <w:tc>
          <w:tcPr>
            <w:tcW w:type="dxa" w:w="1656"/>
            <w:vAlign w:val="center"/>
          </w:tcPr>
          <w:p>
            <w:pPr>
              <w:spacing w:after="40"/>
            </w:pPr>
            <w:r>
              <w:drawing>
                <wp:inline xmlns:a="http://schemas.openxmlformats.org/drawingml/2006/main" xmlns:pic="http://schemas.openxmlformats.org/drawingml/2006/picture">
                  <wp:extent cx="868680" cy="488892"/>
                  <wp:docPr id="11" name="Picture 11" descr="Разговор в паре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2.jp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8680" cy="48889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8424"/>
            <w:vAlign w:val="center"/>
          </w:tcPr>
          <w:p>
            <w:r>
              <w:t>5 мин. Период 32–37 мин. Слайды 12.</w:t>
            </w:r>
          </w:p>
        </w:tc>
      </w:tr>
    </w:tbl>
    <w:p>
      <w:r>
        <w:rPr>
          <w:b/>
        </w:rPr>
        <w:t xml:space="preserve">Реплика учителя: </w:t>
      </w:r>
      <w:r>
        <w:t>Сейчас помощь начинается с разговора. Один предлагает, другой объясняет, что ему нужно. После ответа попробуйте уточнить своё предложение.</w:t>
      </w:r>
    </w:p>
    <w:p>
      <w:r>
        <w:rPr>
          <w:b/>
        </w:rPr>
        <w:t xml:space="preserve">Как провести: </w:t>
      </w:r>
      <w:r>
        <w:t>Используйте страницу 5. Партнёр А говорит: «Хочешь, я помогу? Что именно нужно?» Партнёр Б отвечает конкретно: «Покажи начало, дальше попробую сам» либо «Спасибо, сейчас хочу попробовать сам». А подстраивает предложение. Через минуту смените роли и ситуацию. После каждого разговора слушатель повторяет, какую помощь услышал.</w:t>
      </w:r>
    </w:p>
    <w:p>
      <w:r>
        <w:rPr>
          <w:b/>
        </w:rPr>
        <w:t xml:space="preserve">Вопрос: </w:t>
      </w:r>
      <w:r>
        <w:t>Как твоя фраза изменилась после ответа друга?</w:t>
      </w:r>
    </w:p>
    <w:p>
      <w:r>
        <w:rPr>
          <w:b/>
        </w:rPr>
        <w:t xml:space="preserve">Ориентир: </w:t>
      </w:r>
      <w:r>
        <w:t>Ребёнок услышал пожелание и уточнил помощь. На ответ «пока не нужно» можно сказать: «Хорошо, если понадобится, я рядом».</w:t>
      </w:r>
    </w:p>
    <w:p>
      <w:r>
        <w:rPr>
          <w:b/>
        </w:rPr>
        <w:t xml:space="preserve">Ритм: </w:t>
      </w:r>
      <w:r>
        <w:t>1 мин на пример, по 1 мин на два разговора, 2 мин на проверку и обратную связь.</w:t>
      </w:r>
    </w:p>
    <w:p>
      <w:pPr>
        <w:pStyle w:val="Heading2"/>
      </w:pPr>
      <w:r>
        <w:t>10 Молитва о друзьях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656"/>
        <w:gridCol w:w="8424"/>
      </w:tblGrid>
      <w:tr>
        <w:trPr>
          <w:cantSplit/>
        </w:trPr>
        <w:tc>
          <w:tcPr>
            <w:tcW w:type="dxa" w:w="1656"/>
            <w:vAlign w:val="center"/>
          </w:tcPr>
          <w:p>
            <w:pPr>
              <w:spacing w:after="40"/>
            </w:pPr>
            <w:r>
              <w:drawing>
                <wp:inline xmlns:a="http://schemas.openxmlformats.org/drawingml/2006/main" xmlns:pic="http://schemas.openxmlformats.org/drawingml/2006/picture">
                  <wp:extent cx="868680" cy="488892"/>
                  <wp:docPr id="12" name="Picture 12" descr="Молитва о друзьях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3.jp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8680" cy="48889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8424"/>
            <w:vAlign w:val="center"/>
          </w:tcPr>
          <w:p>
            <w:r>
              <w:t>3 мин. Период 37–40 мин. Слайды 13.</w:t>
            </w:r>
          </w:p>
        </w:tc>
      </w:tr>
    </w:tbl>
    <w:p>
      <w:r>
        <w:rPr>
          <w:b/>
        </w:rPr>
        <w:t xml:space="preserve">Реплика учителя: </w:t>
      </w:r>
      <w:r>
        <w:t>Друзья принесли человека ко Христу. Мы можем обращаться к Нему с молитвой о тех, кому трудно, и продолжать заботиться о них.</w:t>
      </w:r>
    </w:p>
    <w:p>
      <w:r>
        <w:rPr>
          <w:b/>
        </w:rPr>
        <w:t xml:space="preserve">Как провести: </w:t>
      </w:r>
      <w:r>
        <w:t>Предложите подумать о человеке, которому нужна поддержка, без обязательного называния имени. Прочитайте пример молитвы: «Господи Иисусе Христе, помоги моему другу. Дай мне внимание и терпение, чтобы быть рядом и делать добро. Аминь». Затем короткая тишина. Можно молча слушать.</w:t>
      </w:r>
    </w:p>
    <w:p>
      <w:r>
        <w:rPr>
          <w:b/>
        </w:rPr>
        <w:t xml:space="preserve">Вопрос: </w:t>
      </w:r>
      <w:r>
        <w:t>Какое дело может стать продолжением нашей молитвы?</w:t>
      </w:r>
    </w:p>
    <w:p>
      <w:r>
        <w:rPr>
          <w:b/>
        </w:rPr>
        <w:t xml:space="preserve">Ориентир: </w:t>
      </w:r>
      <w:r>
        <w:t>Навестить, выслушать, пригласить, объяснить трудное, попросить взрослого о нужной помощи. Конкретный исход болезни мы не обещаем.</w:t>
      </w:r>
    </w:p>
    <w:p>
      <w:r>
        <w:rPr>
          <w:b/>
        </w:rPr>
        <w:t xml:space="preserve">Ритм: </w:t>
      </w:r>
      <w:r>
        <w:t>1 мин на размышление, 1 мин на молитву, 1 мин на связь с действием.</w:t>
      </w:r>
    </w:p>
    <w:p>
      <w:r>
        <w:br w:type="page"/>
      </w:r>
    </w:p>
    <w:p>
      <w:pPr>
        <w:pStyle w:val="Heading1"/>
      </w:pPr>
      <w:r>
        <w:t>Сценарий интерактивного занятия</w:t>
      </w:r>
    </w:p>
    <w:p>
      <w:pPr>
        <w:pStyle w:val="Heading2"/>
      </w:pPr>
      <w:r>
        <w:t>11 Мой шаг на неделю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656"/>
        <w:gridCol w:w="8424"/>
      </w:tblGrid>
      <w:tr>
        <w:trPr>
          <w:cantSplit/>
        </w:trPr>
        <w:tc>
          <w:tcPr>
            <w:tcW w:type="dxa" w:w="1656"/>
            <w:vAlign w:val="center"/>
          </w:tcPr>
          <w:p>
            <w:pPr>
              <w:spacing w:after="40"/>
            </w:pPr>
            <w:r>
              <w:drawing>
                <wp:inline xmlns:a="http://schemas.openxmlformats.org/drawingml/2006/main" xmlns:pic="http://schemas.openxmlformats.org/drawingml/2006/picture">
                  <wp:extent cx="868680" cy="488892"/>
                  <wp:docPr id="13" name="Picture 13" descr="Личный шаг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4.jpg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8680" cy="48889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8424"/>
            <w:vAlign w:val="center"/>
          </w:tcPr>
          <w:p>
            <w:r>
              <w:t>3 мин. Период 40–43 мин. Слайды 14.</w:t>
            </w:r>
          </w:p>
        </w:tc>
      </w:tr>
    </w:tbl>
    <w:p>
      <w:r>
        <w:rPr>
          <w:b/>
        </w:rPr>
        <w:t xml:space="preserve">Реплика учителя: </w:t>
      </w:r>
      <w:r>
        <w:t>Выбери одно посильное дело. Запиши, кому предложишь помощь, что сначала спросишь и когда сделаешь первый шаг.</w:t>
      </w:r>
    </w:p>
    <w:p>
      <w:r>
        <w:rPr>
          <w:b/>
        </w:rPr>
        <w:t xml:space="preserve">Как провести: </w:t>
      </w:r>
      <w:r>
        <w:t>Раздайте страницу 6 каждому. Можно выбрать реальный случай или продолжить историю Саши. Дети заполняют личный лист; желающие читают одну фразу. Лист остаётся у ребёнка. На следующем занятии спросите, удалось ли предложить помощь и что пришлось изменить.</w:t>
      </w:r>
    </w:p>
    <w:p>
      <w:r>
        <w:rPr>
          <w:b/>
        </w:rPr>
        <w:t xml:space="preserve">Вопрос: </w:t>
      </w:r>
      <w:r>
        <w:t>По чему ты поймёшь, что помощь подошла?</w:t>
      </w:r>
    </w:p>
    <w:p>
      <w:r>
        <w:rPr>
          <w:b/>
        </w:rPr>
        <w:t xml:space="preserve">Ориентир: </w:t>
      </w:r>
      <w:r>
        <w:t>У человека есть возможность сказать, что нужно. Ребёнок может назвать конкретное действие, срок и способ проверки.</w:t>
      </w:r>
    </w:p>
    <w:p>
      <w:r>
        <w:rPr>
          <w:b/>
        </w:rPr>
        <w:t xml:space="preserve">Ритм: </w:t>
      </w:r>
      <w:r>
        <w:t>2 мин на лист, 1 мин на уточнение своего первого шага.</w:t>
      </w:r>
    </w:p>
    <w:p>
      <w:pPr>
        <w:pStyle w:val="Heading2"/>
      </w:pPr>
      <w:r>
        <w:t>12 Завершение и обратная связь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656"/>
        <w:gridCol w:w="8424"/>
      </w:tblGrid>
      <w:tr>
        <w:trPr>
          <w:cantSplit/>
        </w:trPr>
        <w:tc>
          <w:tcPr>
            <w:tcW w:type="dxa" w:w="1656"/>
            <w:vAlign w:val="center"/>
          </w:tcPr>
          <w:p>
            <w:pPr>
              <w:spacing w:after="40"/>
            </w:pPr>
            <w:r>
              <w:drawing>
                <wp:inline xmlns:a="http://schemas.openxmlformats.org/drawingml/2006/main" xmlns:pic="http://schemas.openxmlformats.org/drawingml/2006/picture">
                  <wp:extent cx="868680" cy="488892"/>
                  <wp:docPr id="14" name="Picture 14" descr="Личный шаг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4.jpg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8680" cy="48889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8424"/>
            <w:vAlign w:val="center"/>
          </w:tcPr>
          <w:p>
            <w:r>
              <w:t>2 мин. Период 43–45 мин. Слайды 14.</w:t>
            </w:r>
          </w:p>
        </w:tc>
      </w:tr>
    </w:tbl>
    <w:p>
      <w:r>
        <w:rPr>
          <w:b/>
        </w:rPr>
        <w:t xml:space="preserve">Реплика учителя: </w:t>
      </w:r>
      <w:r>
        <w:t>Ответь на два коротких вопроса: что совершил Иисус в рассказе и с какой фразы ты начнёшь помощь другу?</w:t>
      </w:r>
    </w:p>
    <w:p>
      <w:r>
        <w:rPr>
          <w:b/>
        </w:rPr>
        <w:t xml:space="preserve">Как провести: </w:t>
      </w:r>
      <w:r>
        <w:t>Каждый отвечает партнёру. Выслушайте два-три ответа вслух. Напомните: друзья привели человека к Иисусу; Христос простил и исцелил. Сохраните личный план для продолжения на следующей встрече.</w:t>
      </w:r>
    </w:p>
    <w:p>
      <w:r>
        <w:rPr>
          <w:b/>
        </w:rPr>
        <w:t xml:space="preserve">Вопрос: </w:t>
      </w:r>
      <w:r>
        <w:t>Что сделаем, если первый способ помощи не подошёл?</w:t>
      </w:r>
    </w:p>
    <w:p>
      <w:r>
        <w:rPr>
          <w:b/>
        </w:rPr>
        <w:t xml:space="preserve">Ориентир: </w:t>
      </w:r>
      <w:r>
        <w:t>Выслушаем человека и изменим способ. Итог включает смысл евангельского рассказа и понятную фразу помощи.</w:t>
      </w:r>
    </w:p>
    <w:p>
      <w:r>
        <w:rPr>
          <w:b/>
        </w:rPr>
        <w:t xml:space="preserve">Ритм: </w:t>
      </w:r>
      <w:r>
        <w:t>1 мин ответов в парах, 1 мин общих ответов и завершения.</w:t>
      </w:r>
    </w:p>
    <w:p>
      <w:r>
        <w:br w:type="page"/>
      </w:r>
    </w:p>
    <w:p>
      <w:pPr>
        <w:pStyle w:val="Heading1"/>
      </w:pPr>
      <w:r>
        <w:t>Материалы для учителя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728"/>
        <w:gridCol w:w="8352"/>
      </w:tblGrid>
      <w:tr>
        <w:trPr>
          <w:cantSplit/>
        </w:trPr>
        <w:tc>
          <w:tcPr>
            <w:tcW w:type="dxa" w:w="1728"/>
            <w:vAlign w:val="center"/>
          </w:tcPr>
          <w:p>
            <w:pPr>
              <w:spacing w:after="40"/>
            </w:pPr>
            <w:r>
              <w:drawing>
                <wp:inline xmlns:a="http://schemas.openxmlformats.org/drawingml/2006/main" xmlns:pic="http://schemas.openxmlformats.org/drawingml/2006/picture">
                  <wp:extent cx="914400" cy="514623"/>
                  <wp:docPr id="15" name="Picture 15" descr="Команда готовит общую игру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9.jpg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51462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8352"/>
            <w:vAlign w:val="center"/>
          </w:tcPr>
          <w:p>
            <w:r>
              <w:t>Подготовьте раздатку заранее. Детям нужны короткие задания и время услышать друг друга. Ниже указано, сколько копий печатать и что важно сохранить в рассказе.</w:t>
            </w:r>
          </w:p>
        </w:tc>
      </w:tr>
    </w:tbl>
    <w:p>
      <w:pPr>
        <w:pStyle w:val="Heading2"/>
      </w:pPr>
      <w:r>
        <w:t>Что подготовить</w:t>
      </w:r>
    </w:p>
    <w:p>
      <w:r>
        <w:t>Подготовьте Библию или полный текст Мк. 2:1–12 из этого пособия, PowerPoint, экран, карандаши, листы и одну простую настольную игру для показа. При отсутствии экрана используйте PNG как большие распечатки.</w:t>
      </w:r>
    </w:p>
    <w:p>
      <w:r>
        <w:t>До занятия предложите роли желающим. Страница 1 раздатки нужна в одном экземпляре: шесть карточек обозначают рассказчика, группу четырёх друзей, человека, Иисуса, книжников и толпу. Подготовьте сложенную ткань как постель; крышу и спуск показывает иллюстрация.</w:t>
      </w:r>
    </w:p>
    <w:p>
      <w:r>
        <w:t>Страница 2: один комплект четырёх событий на пару. Вырежьте и перемешайте. Страница 3: один комплект четырёх разных сведений и общий лист на команду из четырёх.</w:t>
      </w:r>
    </w:p>
    <w:p>
      <w:r>
        <w:t>Страница 4: один комплект ситуаций на две пары. Страница 5: один лист на пару. Страница 6: каждому для личного шага. Все карточки вырезаются по пунктиру.</w:t>
      </w:r>
    </w:p>
    <w:p>
      <w:r>
        <w:t>Перед командной игрой оставьте ответы у учителя. В PowerPoint ученические задания видны на слайдах, решения и порядок проведения находятся в заметках. Ответы дети обсуждают устно и записывают на бумаге.</w:t>
      </w:r>
    </w:p>
    <w:p>
      <w:pPr>
        <w:pStyle w:val="Heading2"/>
      </w:pPr>
      <w:r>
        <w:t>Основные подсказки</w:t>
      </w:r>
    </w:p>
    <w:p>
      <w:r>
        <w:t>После чтения всего отрывка сразу проводится сценка. Обсуждение начинается после неё. «Расслабленный» объясняем как «человек, который не мог ходить». Имена четверых Евангелие не сообщает.</w:t>
      </w:r>
    </w:p>
    <w:p>
      <w:r>
        <w:t>На рисунках 01 и 02 ровно четыре помощника; человек на постели считается отдельно. На рисунках 03 и 06 показаны фрагменты события. Главная фраза текста — «видя веру их».</w:t>
      </w:r>
    </w:p>
    <w:p>
      <w:r>
        <w:t>Христос сначала объявляет прощение, затем исцеляет, показывая Свою власть прощать грехи. Вопрос книжников касается именно этой власти; не пропускайте его ради разговора только о дружбе.</w:t>
      </w:r>
    </w:p>
    <w:p>
      <w:r>
        <w:t>Отрывок не сообщает причину болезни. Не связывайте инвалидность с недостатком веры или плохим поведением. Помощь и дружба нужны человеку и при длительной болезни.</w:t>
      </w:r>
    </w:p>
    <w:p>
      <w:r>
        <w:t>Современные герои Саша, Лёша, Вера и Илья вымышлены. Дети предлагают варианты, а затем проверяют их у того, кому помогают. Если друг отказывается, его ответ учитывают.</w:t>
      </w:r>
    </w:p>
    <w:p>
      <w:r>
        <w:t>Замечайте конкретный вклад: «Ты выслушал условие и уточнил план». В командном задании важно услышать каждого, а не выбрать самую быструю команду.</w:t>
      </w:r>
    </w:p>
    <w:p>
      <w:r>
        <w:t>При нехватке времени сокращайте число общих выступлений. Сохраните чтение, сценку, обмен всеми четырьмя карточками и смену ролей в разговоре. Личные примеры и чтение личного листа добровольны.</w:t>
      </w:r>
    </w:p>
    <w:p>
      <w:r>
        <w:br w:type="page"/>
      </w:r>
    </w:p>
    <w:p>
      <w:pPr>
        <w:pStyle w:val="Heading1"/>
      </w:pPr>
      <w:r>
        <w:t>Библейский текст для чтения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728"/>
        <w:gridCol w:w="8352"/>
      </w:tblGrid>
      <w:tr>
        <w:trPr>
          <w:cantSplit/>
        </w:trPr>
        <w:tc>
          <w:tcPr>
            <w:tcW w:type="dxa" w:w="1728"/>
            <w:vAlign w:val="center"/>
          </w:tcPr>
          <w:p>
            <w:pPr>
              <w:spacing w:after="40"/>
            </w:pPr>
            <w:r>
              <w:drawing>
                <wp:inline xmlns:a="http://schemas.openxmlformats.org/drawingml/2006/main" xmlns:pic="http://schemas.openxmlformats.org/drawingml/2006/picture">
                  <wp:extent cx="914400" cy="514623"/>
                  <wp:docPr id="16" name="Picture 16" descr="Учитель читает детям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5.jp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51462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8352"/>
            <w:vAlign w:val="center"/>
          </w:tcPr>
          <w:p>
            <w:r>
              <w:t>Евангелие от Марка 2 стихи 1–12. Синодальный перевод. Прочитайте целиком перед сценкой.</w:t>
            </w:r>
          </w:p>
        </w:tc>
      </w:tr>
    </w:tbl>
    <w:p>
      <w:r>
        <w:t>1 Через несколько дней опять пришёл Он в Капернаум; и слышно стало, что Он в доме.</w:t>
      </w:r>
    </w:p>
    <w:p>
      <w:r>
        <w:t>2 Тотчас собрались многие, так что уже и у дверей не было места; и Он говорил им слово.</w:t>
      </w:r>
    </w:p>
    <w:p>
      <w:r>
        <w:t>3 И пришли к Нему с расслабленным, которого несли четверо;</w:t>
      </w:r>
    </w:p>
    <w:p>
      <w:r>
        <w:t>4 и, не имея возможности приблизиться к Нему за многолюдством, раскрыли кровлю дома, где Он находился, и, прокопав её, спустили постель, на которой лежал расслабленный.</w:t>
      </w:r>
    </w:p>
    <w:p>
      <w:r>
        <w:t>5 Иисус, видя веру их, говорит расслабленному: чадо! прощаются тебе грехи твои.</w:t>
      </w:r>
    </w:p>
    <w:p>
      <w:r>
        <w:t>6 Тут сидели некоторые из книжников и помышляли в сердцах своих:</w:t>
      </w:r>
    </w:p>
    <w:p>
      <w:r>
        <w:t>7 что Он так богохульствует? кто может прощать грехи, кроме одного Бога?</w:t>
      </w:r>
    </w:p>
    <w:p>
      <w:r>
        <w:t>8 Иисус, тотчас узнав духом Своим, что они так помышляют в себе, сказал им: для чего так помышляете в сердцах ваших?</w:t>
      </w:r>
    </w:p>
    <w:p>
      <w:r>
        <w:t>9 Что легче? сказать ли расслабленному: «прощаются тебе грехи»? или сказать: «встань, возьми свою постель и ходи»?</w:t>
      </w:r>
    </w:p>
    <w:p>
      <w:r>
        <w:t>10 Но чтобы вы знали, что Сын Человеческий имеет власть на земле прощать грехи, — говорит расслабленному:</w:t>
      </w:r>
    </w:p>
    <w:p>
      <w:r>
        <w:t>11 тебе говорю: встань, возьми постель твою и иди в дом твой.</w:t>
      </w:r>
    </w:p>
    <w:p>
      <w:r>
        <w:t>12 Он тотчас встал и, взяв постель, вышел перед всеми, так что все изумлялись и прославляли Бога, говоря: никогда ничего такого мы не видали.</w:t>
      </w:r>
    </w:p>
    <w:p>
      <w:r>
        <w:t>Источник: https://bible.by/syn/41/2/ . Синодальный перевод находится в общественном достоянии.</w:t>
      </w:r>
    </w:p>
    <w:p>
      <w:r>
        <w:t>Книжники — знатоки и учителя Закона. В стихах 6–7 названы их мысли, которые Иисус знает. Слово «постель» в сценке обозначает ткань, а на иллюстрациях показана переносная постель.</w:t>
      </w:r>
    </w:p>
    <w:p>
      <w:r>
        <w:br w:type="page"/>
      </w:r>
    </w:p>
    <w:p>
      <w:pPr>
        <w:pStyle w:val="Heading1"/>
      </w:pPr>
      <w:r>
        <w:t>Серия изображений и описание для сайта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728"/>
        <w:gridCol w:w="8352"/>
      </w:tblGrid>
      <w:tr>
        <w:trPr>
          <w:cantSplit/>
        </w:trPr>
        <w:tc>
          <w:tcPr>
            <w:tcW w:type="dxa" w:w="1728"/>
            <w:vAlign w:val="center"/>
          </w:tcPr>
          <w:p>
            <w:pPr>
              <w:spacing w:after="40"/>
            </w:pPr>
            <w:r>
              <w:drawing>
                <wp:inline xmlns:a="http://schemas.openxmlformats.org/drawingml/2006/main" xmlns:pic="http://schemas.openxmlformats.org/drawingml/2006/picture">
                  <wp:extent cx="914400" cy="514623"/>
                  <wp:docPr id="17" name="Picture 17" descr="Дети пробуют разговор о помощи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2.jp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51462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8352"/>
            <w:vAlign w:val="center"/>
          </w:tcPr>
          <w:p>
            <w:r>
              <w:t>14 рисунков сопровождают рассказ и задания. Библейские сцены являются иллюстрациями текста, современные персонажи вымышлены. Рисунки 01–04 сохранены из прежнего комплекта, 05–14 добавлены для этого занятия.</w:t>
            </w:r>
          </w:p>
        </w:tc>
      </w:tr>
    </w:tbl>
    <w:p>
      <w:r>
        <w:t>01. Четверо у переполненного дома. Обложка и первое событие; четыре носильщика, человек на постели отдельно.</w:t>
      </w:r>
    </w:p>
    <w:p>
      <w:r>
        <w:t>02. Спуск постели через крышу. Евангельская сценка и второе событие; четыре друга держат верёвки.</w:t>
      </w:r>
    </w:p>
    <w:p>
      <w:r>
        <w:t>03. Исцелённый человек с постелью. Завершение рассказа; изображён фрагмент собрания.</w:t>
      </w:r>
    </w:p>
    <w:p>
      <w:r>
        <w:t>04. Общая настольная игра. Современная ситуация об удобном участии в игре.</w:t>
      </w:r>
    </w:p>
    <w:p>
      <w:r>
        <w:t>05. Чтение Евангелия. Учитель и дети слушают полный рассказ.</w:t>
      </w:r>
    </w:p>
    <w:p>
      <w:r>
        <w:t>06. Слова о прощении. Иисус обращается к лежащему человеку до его исцеления.</w:t>
      </w:r>
    </w:p>
    <w:p>
      <w:r>
        <w:t>07. Карточки событий. Дети восстанавливают ход рассказа по картинкам.</w:t>
      </w:r>
    </w:p>
    <w:p>
      <w:r>
        <w:t>08. Четыре участника команды. Обмен разными сведениями для общего решения.</w:t>
      </w:r>
    </w:p>
    <w:p>
      <w:r>
        <w:t>09. Подготовка игры для друга. План помощи и его проверка.</w:t>
      </w:r>
    </w:p>
    <w:p>
      <w:r>
        <w:t>10. Помощь после пропущенного урока. Объяснение задания с учётом просьбы друга.</w:t>
      </w:r>
    </w:p>
    <w:p>
      <w:r>
        <w:t>11. Рассыпавшиеся рисунки. Конкретная помощь в обычном дне.</w:t>
      </w:r>
    </w:p>
    <w:p>
      <w:r>
        <w:t>12. Разговор в паре. Предложение помощи и ответ друга; православный крест на стене.</w:t>
      </w:r>
    </w:p>
    <w:p>
      <w:r>
        <w:t>13. Молитва о друзьях. Пример молитвы; православный восьмиконечный крест.</w:t>
      </w:r>
    </w:p>
    <w:p>
      <w:r>
        <w:t>14. Личный шаг. Ребёнок записывает одно посильное дело.</w:t>
      </w:r>
    </w:p>
    <w:p>
      <w:pPr>
        <w:pStyle w:val="Heading2"/>
      </w:pPr>
      <w:r>
        <w:t>Короткое описание для страницы сайта</w:t>
      </w:r>
    </w:p>
    <w:p>
      <w:r>
        <w:t>Четверо несут человека к Иисусу, но дом переполнен. Друзья открывают крышу и спускают постель, а Христос прощает и исцеляет человека. На занятии дети разыграют евангельский рассказ, восстановят события по картинкам и решат командную задачу, в которой важен вклад каждого. В парных разговорах они попробуют предложить помощь и услышать ответ друга. Для детей 9–11 лет, 45 минут. В комплекте сценарий, иллюстрации, PowerPoint и иллюстрированные материалы для печати.</w:t>
      </w:r>
    </w:p>
    <w:sectPr w:rsidR="00FC693F" w:rsidRPr="0006063C" w:rsidSect="00034616">
      <w:footerReference w:type="default" r:id="rId9"/>
      <w:pgSz w:w="12240" w:h="15840"/>
      <w:pgMar w:top="936" w:right="1080" w:bottom="864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DejaVu Sans" w:hAnsi="DejaVu Sans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100" w:line="259" w:lineRule="auto"/>
      <w:outlineLvl w:val="0"/>
    </w:pPr>
    <w:rPr>
      <w:rFonts w:asciiTheme="majorHAnsi" w:eastAsiaTheme="majorEastAsia" w:hAnsiTheme="majorHAnsi" w:cstheme="majorBidi" w:ascii="DejaVu Sans" w:hAnsi="DejaVu Sans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100" w:line="259" w:lineRule="auto"/>
      <w:outlineLvl w:val="1"/>
    </w:pPr>
    <w:rPr>
      <w:rFonts w:asciiTheme="majorHAnsi" w:eastAsiaTheme="majorEastAsia" w:hAnsiTheme="majorHAnsi" w:cstheme="majorBidi" w:ascii="DejaVu Sans" w:hAnsi="DejaVu Sans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00" w:line="259" w:lineRule="auto" w:before="160"/>
      <w:contextualSpacing/>
    </w:pPr>
    <w:rPr>
      <w:rFonts w:asciiTheme="majorHAnsi" w:eastAsiaTheme="majorEastAsia" w:hAnsiTheme="majorHAnsi" w:cstheme="majorBidi" w:ascii="DejaVu Sans" w:hAnsi="DejaVu Sans"/>
      <w:color w:val="000000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100" w:line="259" w:lineRule="auto" w:before="160"/>
    </w:pPr>
    <w:rPr>
      <w:rFonts w:asciiTheme="majorHAnsi" w:eastAsiaTheme="majorEastAsia" w:hAnsiTheme="majorHAnsi" w:cstheme="majorBidi" w:ascii="DejaVu Sans" w:hAnsi="DejaVu Sans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jpg"/><Relationship Id="rId11" Type="http://schemas.openxmlformats.org/officeDocument/2006/relationships/image" Target="media/image2.jpg"/><Relationship Id="rId12" Type="http://schemas.openxmlformats.org/officeDocument/2006/relationships/image" Target="media/image3.jpg"/><Relationship Id="rId13" Type="http://schemas.openxmlformats.org/officeDocument/2006/relationships/image" Target="media/image4.jpg"/><Relationship Id="rId14" Type="http://schemas.openxmlformats.org/officeDocument/2006/relationships/image" Target="media/image5.jpg"/><Relationship Id="rId15" Type="http://schemas.openxmlformats.org/officeDocument/2006/relationships/image" Target="media/image6.jpg"/><Relationship Id="rId16" Type="http://schemas.openxmlformats.org/officeDocument/2006/relationships/image" Target="media/image7.jpg"/><Relationship Id="rId17" Type="http://schemas.openxmlformats.org/officeDocument/2006/relationships/image" Target="media/image8.jpg"/><Relationship Id="rId18" Type="http://schemas.openxmlformats.org/officeDocument/2006/relationships/image" Target="media/image9.jpg"/><Relationship Id="rId19" Type="http://schemas.openxmlformats.org/officeDocument/2006/relationships/image" Target="media/image10.jpg"/><Relationship Id="rId20" Type="http://schemas.openxmlformats.org/officeDocument/2006/relationships/image" Target="media/image11.jpg"/><Relationship Id="rId21" Type="http://schemas.openxmlformats.org/officeDocument/2006/relationships/image" Target="media/image1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Четверо друзей Полный урок</dc:title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