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Wer ist mein Nächster?</w:t>
      </w:r>
    </w:p>
    <w:p>
      <w:r>
        <w:drawing>
          <wp:inline xmlns:a="http://schemas.openxmlformats.org/drawingml/2006/main" xmlns:pic="http://schemas.openxmlformats.org/drawingml/2006/picture">
            <wp:extent cx="3427281" cy="2285996"/>
            <wp:docPr id="1" name="Picture 1"/>
            <wp:cNvGraphicFramePr>
              <a:graphicFrameLocks noChangeAspect="1"/>
            </wp:cNvGraphicFramePr>
            <a:graphic>
              <a:graphicData uri="http://schemas.openxmlformats.org/drawingml/2006/picture">
                <pic:pic>
                  <pic:nvPicPr>
                    <pic:cNvPr id="0" name="f143e8695814d7d4b893710d19318aa7b70ff6db-1000-white.jpg"/>
                    <pic:cNvPicPr/>
                  </pic:nvPicPr>
                  <pic:blipFill>
                    <a:blip r:embed="rId10"/>
                    <a:stretch>
                      <a:fillRect/>
                    </a:stretch>
                  </pic:blipFill>
                  <pic:spPr>
                    <a:xfrm>
                      <a:off x="0" y="0"/>
                      <a:ext cx="3427281" cy="2285996"/>
                    </a:xfrm>
                    <a:prstGeom prst="rect"/>
                  </pic:spPr>
                </pic:pic>
              </a:graphicData>
            </a:graphic>
          </wp:inline>
        </w:drawing>
      </w:r>
    </w:p>
    <w:p>
      <w:r>
        <w:t>Wer ist mein Nächster?</w:t>
      </w:r>
    </w:p>
    <w:p>
      <w:r>
        <w:t>Unterrichtsplan für christliche Ethik</w:t>
      </w:r>
    </w:p>
    <w:p>
      <w:r>
        <w:t>Klasse: 6–7, Kinder im Alter von 11–13 Jahren. Dauer: 45 Minuten.</w:t>
      </w:r>
    </w:p>
    <w:p>
      <w:r>
        <w:t>Evangeliumstext: Lk 10,25–37, das Gleichnis vom barmherzigen Samariter.</w:t>
      </w:r>
    </w:p>
    <w:p>
      <w:r>
        <w:t>Kerngedanke: Zum Nächsten wird, wer die Not eines anderen bemerkt und durch sein Handeln hilft. Hinter überzeugenden Ausreden verbirgt sich oft die fehlende Bereitschaft zu helfen.</w:t>
      </w:r>
    </w:p>
    <w:p>
      <w:r>
        <w:t>Ziel: Die Kinder können das Handeln des Samariters erklären, über ihre eigenen Ausreden nachdenken und Möglichkeiten nennen, im Alltag nach ihren Kräften zu helfen.</w:t>
      </w:r>
    </w:p>
    <w:p>
      <w:pPr>
        <w:pStyle w:val="Heading2"/>
      </w:pPr>
      <w:r>
        <w:t>1. Das Gleichnis lesen · 5 Minuten</w:t>
      </w:r>
    </w:p>
    <w:p>
      <w:r>
        <w:t>Zuerst lese ich Lk 10,25–37 vollständig vor. Gleich danach schlage ich den Kindern vor, das Gleichnis nachzuspielen. Wir wählen einen Reisenden, zwei Räuber, einen Priester, einen Leviten und einen Samariter aus.</w:t>
      </w:r>
    </w:p>
    <w:p>
      <w:pPr>
        <w:pStyle w:val="Heading2"/>
      </w:pPr>
      <w:r>
        <w:t>2. Der Reisende und die Räuber · 3 Minuten</w:t>
      </w:r>
    </w:p>
    <w:p>
      <w:r>
        <w:t>Der Reisende geht mit einer Tasche die Straße entlang. Ich lese den Anfang der Erzählung noch einmal vor: Räuber überfielen den Mann, beraubten und schlugen ihn. Zwei Schüler gehen auf den Reisenden zu, nehmen ihm die Tasche weg und gehen fort. Der Verletzte setzt sich hin und wartet auf Hilfe.</w:t>
      </w:r>
    </w:p>
    <w:p>
      <w:pPr>
        <w:pStyle w:val="Heading2"/>
      </w:pPr>
      <w:r>
        <w:t>3. Der Priester und der Levit · 8 Minuten</w:t>
      </w:r>
    </w:p>
    <w:p>
      <w:r>
        <w:t>Ich lese die Stelle über den Priester vor. Der Schüler sieht den Verletzten und geht an ihm vorbei. Sofort frage ich ihn: „Stell dir vor, du möchtest nicht helfen. Welchen Grund könntest du dir ausdenken, um vorbeizugehen?“ Er antwortet aus der Sicht seiner Figur.</w:t>
      </w:r>
    </w:p>
    <w:p>
      <w:r>
        <w:t>Dann lese ich die Stelle über den Leviten vor. Auch der zweite Schüler geht vorbei und denkt sich eine eigene Erklärung aus. Ich gebe keine Antworten vor: Es ist wichtig, dass die Kinder selbst Ausreden finden und hören, wie überzeugend diese klingen können.</w:t>
      </w:r>
    </w:p>
    <w:p>
      <w:pPr>
        <w:pStyle w:val="Heading2"/>
      </w:pPr>
      <w:r>
        <w:t>4. Der Samariter · 5 Minuten</w:t>
      </w:r>
    </w:p>
    <w:p>
      <w:r>
        <w:t>Ich lese vor, wie der Samariter handelt. Der Schüler geht zum Verletzten, kümmert sich um ihn, hilft ihm aufzustehen und begleitet ihn zur Herberge. Ich lese weiter, wie der Samariter die weitere Versorgung des Verletzten bezahlt.</w:t>
      </w:r>
    </w:p>
    <w:p>
      <w:r>
        <w:t>Ich frage den Mitspieler: „Du hast die Gründe gehört, aus denen die anderen vorbeigegangen sind. Du hättest genauso handeln können. Warum hast du dich entschieden zu helfen?“</w:t>
      </w:r>
    </w:p>
    <w:p>
      <w:pPr>
        <w:pStyle w:val="Heading2"/>
      </w:pPr>
      <w:r>
        <w:t>5. Das Rollenspiel besprechen · 6 Minuten</w:t>
      </w:r>
    </w:p>
    <w:p>
      <w:r>
        <w:t>Wir kommen auf die Erklärungen des Priesters und des Leviten zurück. Ich frage die Klasse: „Haben diese Gründe wirklich verhindert, dass sie helfen konnten? Was hätten sie trotzdem tun können? Hätte der Samariter dieselbe Ausrede finden können?“</w:t>
      </w:r>
    </w:p>
    <w:p>
      <w:r>
        <w:t>Wir besprechen die Erklärungen, die wir uns selbst ausgedacht haben. Ich rege dazu an, darüber nachzudenken, ob es uns manchmal genauso geht: Wir könnten helfen, möchten aber unsere Zeit oder Kraft nicht dafür einsetzen. Dann liefern uns Egoismus und Bequemlichkeit eine passende Ausrede.</w:t>
      </w:r>
    </w:p>
    <w:p>
      <w:pPr>
        <w:pStyle w:val="Heading2"/>
      </w:pPr>
      <w:r>
        <w:t>6. Was der Samariter getan hat · 4 Minuten</w:t>
      </w:r>
    </w:p>
    <w:p>
      <w:r>
        <w:t>Ich bitte die Kinder, seine Handlungen in der richtigen Reihenfolge wiederzugeben. Auf der Folie stehen die Wörter: „gesehen“, „hingegangen“, „geholfen“, „hingebracht“, „weiter für ihn gesorgt“. Die Kinder erklären, welche Handlung hinter jedem Wort steckt. Wenn nötig, lese ich den entsprechenden Abschnitt noch einmal vor.</w:t>
      </w:r>
    </w:p>
    <w:p>
      <w:r>
        <w:t>Ich frage: „Was hat er selbst getan? Wie hat er nach seiner Abreise für den Mann gesorgt?“</w:t>
      </w:r>
    </w:p>
    <w:p>
      <w:pPr>
        <w:pStyle w:val="Heading2"/>
      </w:pPr>
      <w:r>
        <w:t>7. Wer dem Verletzten zum Nächsten wurde · 4 Minuten</w:t>
      </w:r>
    </w:p>
    <w:p>
      <w:r>
        <w:t>Ich lese Lk 10,36–37 vor. Wir vergleichen die Ausgangsfrage „Wer ist mein Nächster?“ mit der Frage Christi, wer dem Verletzten zum Nächsten geworden ist. Ich bitte die Kinder zu antworten und ihre Entscheidung mit den Handlungen der Figur zu begründen.</w:t>
      </w:r>
    </w:p>
    <w:p>
      <w:r>
        <w:t>Wir besprechen, dass man auch einem fremden Menschen zum Nächsten werden kann. Der Samariter hatte Mitleid mit dem Verletzten und half ihm durch sein Handeln. Ich lese die Worte Christi vor: „Geh und handle genauso.“</w:t>
      </w:r>
    </w:p>
    <w:p>
      <w:pPr>
        <w:pStyle w:val="Heading2"/>
      </w:pPr>
      <w:r>
        <w:t>8. Das Gleichnis und der Schulalltag · 10 Minuten</w:t>
      </w:r>
    </w:p>
    <w:p>
      <w:r>
        <w:t>Ich zeige auf den Folien drei Situationen. Jedes Paar wählt eine davon aus: Zuerst denkt es sich eine Ausrede aus, mit der man vorbeigehen könnte. Dann schlägt es eine konkrete Handlung vor, mit der man helfen kann.</w:t>
      </w:r>
    </w:p>
    <w:p>
      <w:r>
        <w:t>Ein neuer Schüler sitzt in der Pause allein. Was könnte man ihm sagen oder vorschlagen?</w:t>
      </w:r>
    </w:p>
    <w:p>
      <w:r>
        <w:t>Ein jüngerer Schüler hat seine Bücher fallen lassen. Wie könnte man auf ihn zugehen und Hilfe anbieten?</w:t>
      </w:r>
    </w:p>
    <w:p>
      <w:r>
        <w:t>Ein Mitschüler darf bei einem gemeinsamen Spiel nicht mitmachen. Wie kann man ihm helfen, sich anzuschließen, ohne einen Streit anzufangen?</w:t>
      </w:r>
    </w:p>
    <w:p>
      <w:r>
        <w:t>Ich höre mir die Antworten einiger Paare an. Ich frage, welche Handlung die Lage des betroffenen Menschen wirklich verändern würde. Sollte eine gefährliche Situation oder eine schwere Verletzung zur Sprache kommen, erinnere ich daran, dass man helfen kann, indem man einen Erwachsenen holt.</w:t>
      </w:r>
    </w:p>
    <w:p>
      <w:r>
        <w:t>Nach dem Gespräch vervollständigt jedes Kind für sich den Satz: „Diese Woche kann ich helfen …“ und entscheidet sich für eine Handlung, die es selbst leisten kann. Wer möchte, darf seine Entscheidung mit den anderen teilen.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Wer ist mein Nächster?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