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Arbeitsmaterial</w:t>
      </w:r>
    </w:p>
    <w:p>
      <w:pPr>
        <w:pStyle w:val="Title"/>
      </w:pPr>
      <w:r>
        <w:t>Ich bin wütend. Was nun?</w:t>
      </w:r>
    </w:p>
    <w:p>
      <w:pPr>
        <w:pStyle w:val="Heading2"/>
      </w:pPr>
      <w:r>
        <w:t>1. Rollen für das Spiel</w:t>
      </w:r>
    </w:p>
    <w:p>
      <w:r>
        <w:t>Ein Satz pro Gruppe. An der gestrichelten Linie schneiden. Zuerst Genesis 4,1–16 zusammenhängend, sofort Spiel, dann Besprechung. Drei Rollen; Worte des Herrn liest der Erzähler.</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 name="Picture 1"/>
                  <wp:cNvGraphicFramePr>
                    <a:graphicFrameLocks noChangeAspect="1"/>
                  </wp:cNvGraphicFramePr>
                  <a:graphic>
                    <a:graphicData uri="http://schemas.openxmlformats.org/drawingml/2006/picture">
                      <pic:pic>
                        <pic:nvPicPr>
                          <pic:cNvPr id="0" name="56bb68bf05e0d3e55ddf7eb1f5dadca0e6d8f7d4-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Erzähler</w:t>
            </w:r>
          </w:p>
          <w:p>
            <w:pPr>
              <w:keepNext/>
            </w:pPr>
            <w:r>
              <w:t>Lies Ereignisse und Worte des Herrn nach dem Szenario: Gaben, Warnung, Feld, Frage nach dem Bruder und Folgen. Ende mit Kains Schutz vor neuer Rache und seinem Weggehen.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 name="Picture 2"/>
                  <wp:cNvGraphicFramePr>
                    <a:graphicFrameLocks noChangeAspect="1"/>
                  </wp:cNvGraphicFramePr>
                  <a:graphic>
                    <a:graphicData uri="http://schemas.openxmlformats.org/drawingml/2006/picture">
                      <pic:pic>
                        <pic:nvPicPr>
                          <pic:cNvPr id="0" name="56bb68bf05e0d3e55ddf7eb1f5dadca0e6d8f7d4-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Kain</w:t>
            </w:r>
          </w:p>
          <w:p>
            <w:pPr>
              <w:keepNext/>
            </w:pPr>
            <w:r>
              <w:t>Bringe den Korb, senke den Kopf und höre dann die Warnung. Gehe aufs Feld. Antworte auf die Frage nach dem Bruder mit Vers 9; am Ende sage Vers 13 und gehe weg.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3" name="Picture 3"/>
                  <wp:cNvGraphicFramePr>
                    <a:graphicFrameLocks noChangeAspect="1"/>
                  </wp:cNvGraphicFramePr>
                  <a:graphic>
                    <a:graphicData uri="http://schemas.openxmlformats.org/drawingml/2006/picture">
                      <pic:pic>
                        <pic:nvPicPr>
                          <pic:cNvPr id="0" name="56bb68bf05e0d3e55ddf7eb1f5dadca0e6d8f7d4-450-white.jpg"/>
                          <pic:cNvPicPr/>
                        </pic:nvPicPr>
                        <pic:blipFill>
                          <a:blip r:embed="rId10"/>
                          <a:stretch>
                            <a:fillRect/>
                          </a:stretch>
                        </pic:blipFill>
                        <pic:spPr>
                          <a:xfrm>
                            <a:off x="0" y="0"/>
                            <a:ext cx="1080000" cy="607200"/>
                          </a:xfrm>
                          <a:prstGeom prst="rect"/>
                        </pic:spPr>
                      </pic:pic>
                    </a:graphicData>
                  </a:graphic>
                </wp:inline>
              </w:drawing>
            </w:r>
          </w:p>
        </w:tc>
        <w:tc>
          <w:tcPr>
            <w:tcW w:type="dxa" w:w="4989"/>
          </w:tcPr>
          <w:p>
            <w:pPr>
              <w:keepNext/>
            </w:pPr>
            <w:r>
              <w:rPr>
                <w:b/>
              </w:rPr>
              <w:t>Abel</w:t>
            </w:r>
          </w:p>
          <w:p>
            <w:pPr>
              <w:keepNext/>
            </w:pPr>
            <w:r>
              <w:t>Bringe die Schafkarte als Zeichen der Gabe und gehe mit Kain aufs Feld. Bei den Worten des Erzählers über deinen Tod setze dich. Vollständige Reihenfolge im Spiel.</w:t>
            </w:r>
          </w:p>
        </w:tc>
      </w:tr>
    </w:tbl>
    <w:p/>
    <w:p>
      <w:r>
        <w:t>Lehrkraft: Vollständige Worte und vier Episoden im Lehrerheft. Abels Bild kann die Gabe von der Herde darstellen.</w:t>
      </w:r>
    </w:p>
    <w:p>
      <w:r>
        <w:br w:type="page"/>
      </w:r>
    </w:p>
    <w:p>
      <w:pPr>
        <w:pStyle w:val="Heading2"/>
      </w:pPr>
      <w:r>
        <w:t>2. Reihenfolge der Ereignisse wiederherstellen</w:t>
      </w:r>
    </w:p>
    <w:p>
      <w:r>
        <w:t>Vier Karten pro Paar. Ausschneiden und mischen. Einer ordnet Ereignisse, der andere nennt Warnung und Folge. Wo hätte Kain eine andere Handlung wählen können?</w:t>
      </w:r>
    </w:p>
    <w:p>
      <w:r>
        <w:t>________________________________________________________________</w:t>
      </w:r>
    </w:p>
    <w:p>
      <w:r>
        <w:t>________________________________________________________________</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4" name="Picture 4"/>
                  <wp:cNvGraphicFramePr>
                    <a:graphicFrameLocks noChangeAspect="1"/>
                  </wp:cNvGraphicFramePr>
                  <a:graphic>
                    <a:graphicData uri="http://schemas.openxmlformats.org/drawingml/2006/picture">
                      <pic:pic>
                        <pic:nvPicPr>
                          <pic:cNvPr id="0" name="f01c08fa95e126c317236c7a70112ee36be13c2d-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Abel stirbt</w:t>
            </w:r>
          </w:p>
          <w:p>
            <w:pPr>
              <w:keepNext/>
            </w:pPr>
            <w:r>
              <w:t>Genesis 4,8. Kain tötet den Bruder auf dem Feld. Das Bild symbolisiert den Verlust.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5" name="Picture 5"/>
                  <wp:cNvGraphicFramePr>
                    <a:graphicFrameLocks noChangeAspect="1"/>
                  </wp:cNvGraphicFramePr>
                  <a:graphic>
                    <a:graphicData uri="http://schemas.openxmlformats.org/drawingml/2006/picture">
                      <pic:pic>
                        <pic:nvPicPr>
                          <pic:cNvPr id="0" name="f01c08fa95e126c317236c7a70112ee36be13c2d-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Die Brüder bringen Gaben</w:t>
            </w:r>
          </w:p>
          <w:p>
            <w:pPr>
              <w:keepNext/>
            </w:pPr>
            <w:r>
              <w:t>Genesis 4,2–5. Der Herr sah auf Abel und seine Gabe; Kain ist sehr betrübt.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6" name="Picture 6"/>
                  <wp:cNvGraphicFramePr>
                    <a:graphicFrameLocks noChangeAspect="1"/>
                  </wp:cNvGraphicFramePr>
                  <a:graphic>
                    <a:graphicData uri="http://schemas.openxmlformats.org/drawingml/2006/picture">
                      <pic:pic>
                        <pic:nvPicPr>
                          <pic:cNvPr id="0" name="f01c08fa95e126c317236c7a70112ee36be13c2d-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Frage und Folgen</w:t>
            </w:r>
          </w:p>
          <w:p>
            <w:pPr>
              <w:keepNext/>
            </w:pPr>
            <w:r>
              <w:t>Genesis 4,9–16. Kain antwortet ausweichend und wird vertrieben. Gott schützt ihn vor Ermordung.</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7" name="Picture 7"/>
                  <wp:cNvGraphicFramePr>
                    <a:graphicFrameLocks noChangeAspect="1"/>
                  </wp:cNvGraphicFramePr>
                  <a:graphic>
                    <a:graphicData uri="http://schemas.openxmlformats.org/drawingml/2006/picture">
                      <pic:pic>
                        <pic:nvPicPr>
                          <pic:cNvPr id="0" name="f01c08fa95e126c317236c7a70112ee36be13c2d-450-white.jpg"/>
                          <pic:cNvPicPr/>
                        </pic:nvPicPr>
                        <pic:blipFill>
                          <a:blip r:embed="rId11"/>
                          <a:stretch>
                            <a:fillRect/>
                          </a:stretch>
                        </pic:blipFill>
                        <pic:spPr>
                          <a:xfrm>
                            <a:off x="0" y="0"/>
                            <a:ext cx="1080000" cy="607200"/>
                          </a:xfrm>
                          <a:prstGeom prst="rect"/>
                        </pic:spPr>
                      </pic:pic>
                    </a:graphicData>
                  </a:graphic>
                </wp:inline>
              </w:drawing>
            </w:r>
          </w:p>
        </w:tc>
        <w:tc>
          <w:tcPr>
            <w:tcW w:type="dxa" w:w="4989"/>
          </w:tcPr>
          <w:p>
            <w:pPr>
              <w:keepNext/>
            </w:pPr>
            <w:r>
              <w:rPr>
                <w:b/>
              </w:rPr>
              <w:t>Warnung vor der Handlung</w:t>
            </w:r>
          </w:p>
          <w:p>
            <w:pPr>
              <w:keepNext/>
            </w:pPr>
            <w:r>
              <w:t>Genesis 4,6–7. Gott spricht Kain an: „du sollst über sie herrschen“ — über die Sünde.</w:t>
            </w:r>
          </w:p>
        </w:tc>
      </w:tr>
    </w:tbl>
    <w:p/>
    <w:p>
      <w:r>
        <w:br w:type="page"/>
      </w:r>
    </w:p>
    <w:p>
      <w:pPr>
        <w:pStyle w:val="Heading2"/>
      </w:pPr>
      <w:r>
        <w:t>3. Signal, Schaden oder Hilfe?</w:t>
      </w:r>
    </w:p>
    <w:p>
      <w:r>
        <w:t>________________________________________________________________</w:t>
      </w:r>
    </w:p>
    <w:p>
      <w:r>
        <w:t>________________________________________________________________</w:t>
      </w:r>
    </w:p>
    <w:p>
      <w:r>
        <w:t>Sechs Karten pro Paar. In drei Gruppen ordnen. Ein vor der Handlung bemerkbares Signal und verfügbare Handlung statt Schaden wählen. Signale können bei jedem anders sein.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8" name="Picture 8"/>
                  <wp:cNvGraphicFramePr>
                    <a:graphicFrameLocks noChangeAspect="1"/>
                  </wp:cNvGraphicFramePr>
                  <a:graphic>
                    <a:graphicData uri="http://schemas.openxmlformats.org/drawingml/2006/picture">
                      <pic:pic>
                        <pic:nvPicPr>
                          <pic:cNvPr id="0" name="8bde9b11317822b1b7c65373441edbd44a99303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„Meine Hände sind angespannt“</w:t>
            </w:r>
          </w:p>
          <w:p>
            <w:pPr>
              <w:keepNext/>
            </w:pPr>
            <w:r>
              <w:t>Signal. Vor der Handlung bemerken. Was kannst du auf den Tisch legen und wie stoppst du die Hände?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9" name="Picture 9"/>
                  <wp:cNvGraphicFramePr>
                    <a:graphicFrameLocks noChangeAspect="1"/>
                  </wp:cNvGraphicFramePr>
                  <a:graphic>
                    <a:graphicData uri="http://schemas.openxmlformats.org/drawingml/2006/picture">
                      <pic:pic>
                        <pic:nvPicPr>
                          <pic:cNvPr id="0" name="8bde9b11317822b1b7c65373441edbd44a99303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möchte schreien“</w:t>
            </w:r>
          </w:p>
          <w:p>
            <w:pPr>
              <w:keepNext/>
            </w:pPr>
            <w:r>
              <w:t>Signal. Wunsch ist noch kein Schreien. Wie kündigst du eine Pause an?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0" name="Picture 10"/>
                  <wp:cNvGraphicFramePr>
                    <a:graphicFrameLocks noChangeAspect="1"/>
                  </wp:cNvGraphicFramePr>
                  <a:graphic>
                    <a:graphicData uri="http://schemas.openxmlformats.org/drawingml/2006/picture">
                      <pic:pic>
                        <pic:nvPicPr>
                          <pic:cNvPr id="0" name="8bde9b11317822b1b7c65373441edbd44a99303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erniedrige ihn als Antwort“</w:t>
            </w:r>
          </w:p>
          <w:p>
            <w:pPr>
              <w:keepNext/>
            </w:pPr>
            <w:r>
              <w:t>Schaden. Beleidigender Satz verstärkt den Konflikt. Womit ersetzt du Rache?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1" name="Picture 11"/>
                  <wp:cNvGraphicFramePr>
                    <a:graphicFrameLocks noChangeAspect="1"/>
                  </wp:cNvGraphicFramePr>
                  <a:graphic>
                    <a:graphicData uri="http://schemas.openxmlformats.org/drawingml/2006/picture">
                      <pic:pic>
                        <pic:nvPicPr>
                          <pic:cNvPr id="0" name="8bde9b11317822b1b7c65373441edbd44a99303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fordere ihn zur Schlägerei auf“</w:t>
            </w:r>
          </w:p>
          <w:p>
            <w:pPr>
              <w:keepNext/>
            </w:pPr>
            <w:r>
              <w:t>Schaden. Drohung und Angriff machen die Verletzung nicht gut. Wie lehnst du ab und bittest um Hilfe?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2" name="Picture 12"/>
                  <wp:cNvGraphicFramePr>
                    <a:graphicFrameLocks noChangeAspect="1"/>
                  </wp:cNvGraphicFramePr>
                  <a:graphic>
                    <a:graphicData uri="http://schemas.openxmlformats.org/drawingml/2006/picture">
                      <pic:pic>
                        <pic:nvPicPr>
                          <pic:cNvPr id="0" name="8bde9b11317822b1b7c65373441edbd44a99303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nehme eine Pause und komme zurück“</w:t>
            </w:r>
          </w:p>
          <w:p>
            <w:pPr>
              <w:keepNext/>
            </w:pPr>
            <w:r>
              <w:t>Hilfe. Nenne die Rückkehrzeit. Überlege, was du während der Pause tust.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3" name="Picture 13"/>
                  <wp:cNvGraphicFramePr>
                    <a:graphicFrameLocks noChangeAspect="1"/>
                  </wp:cNvGraphicFramePr>
                  <a:graphic>
                    <a:graphicData uri="http://schemas.openxmlformats.org/drawingml/2006/picture">
                      <pic:pic>
                        <pic:nvPicPr>
                          <pic:cNvPr id="0" name="8bde9b11317822b1b7c65373441edbd44a99303e-450-white.jpg"/>
                          <pic:cNvPicPr/>
                        </pic:nvPicPr>
                        <pic:blipFill>
                          <a:blip r:embed="rId12"/>
                          <a:stretch>
                            <a:fillRect/>
                          </a:stretch>
                        </pic:blipFill>
                        <pic:spPr>
                          <a:xfrm>
                            <a:off x="0" y="0"/>
                            <a:ext cx="1080000" cy="607200"/>
                          </a:xfrm>
                          <a:prstGeom prst="rect"/>
                        </pic:spPr>
                      </pic:pic>
                    </a:graphicData>
                  </a:graphic>
                </wp:inline>
              </w:drawing>
            </w:r>
          </w:p>
        </w:tc>
        <w:tc>
          <w:tcPr>
            <w:tcW w:type="dxa" w:w="4989"/>
          </w:tcPr>
          <w:p>
            <w:pPr>
              <w:keepNext/>
            </w:pPr>
            <w:r>
              <w:rPr>
                <w:b/>
              </w:rPr>
              <w:t>„Ich benenne den Schaden und mache ihn gut“</w:t>
            </w:r>
          </w:p>
          <w:p>
            <w:pPr>
              <w:keepNext/>
            </w:pPr>
            <w:r>
              <w:t>Hilfe. Erkenne die konkrete Handlung an. Biete Wiedergutmachung ohne Schuldzuweisung an.</w:t>
            </w:r>
          </w:p>
        </w:tc>
      </w:tr>
    </w:tbl>
    <w:p/>
    <w:p>
      <w:r>
        <w:t>Pause üben: Gegenstand weglegen, Hände entspannen, ruhig atmen, Rückkehrzeit zum Gespräch nennen.</w:t>
      </w:r>
    </w:p>
    <w:p>
      <w:r>
        <w:t>Mein Pausensatz und meine Rückkehrzeit: ____________________</w:t>
      </w:r>
    </w:p>
    <w:p>
      <w:r>
        <w:t>Was ich während der Pause tue: ____________________</w:t>
      </w:r>
    </w:p>
    <w:p>
      <w:r>
        <w:br w:type="page"/>
      </w:r>
    </w:p>
    <w:p>
      <w:pPr>
        <w:pStyle w:val="Heading2"/>
      </w:pPr>
      <w:r>
        <w:t>4. Vier Informationen — ein Plan</w:t>
      </w:r>
    </w:p>
    <w:p>
      <w:r>
        <w:t>Viererteam. Jeder bekommt eine Information und liest sie vor. Plan unter Berücksichtigung aller vier. Felder darunter ganz lassen; ersten Plan nicht löschen.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4" name="Picture 14"/>
                  <wp:cNvGraphicFramePr>
                    <a:graphicFrameLocks noChangeAspect="1"/>
                  </wp:cNvGraphicFramePr>
                  <a:graphic>
                    <a:graphicData uri="http://schemas.openxmlformats.org/drawingml/2006/picture">
                      <pic:pic>
                        <pic:nvPicPr>
                          <pic:cNvPr id="0" name="afc44800e5a9bc3d9663e21acede57ace2f4bca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1. Nicht gesendete Antwort</w:t>
            </w:r>
          </w:p>
          <w:p>
            <w:pPr>
              <w:keepNext/>
            </w:pPr>
            <w:r>
              <w:t>Nach dem Fußball sah Mischa einen Screenshot: „Mischa kann überhaupt nicht spielen“. Er schrieb eine Antwort mit Drohung, hat sie aber noch nicht gesendet.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5" name="Picture 15"/>
                  <wp:cNvGraphicFramePr>
                    <a:graphicFrameLocks noChangeAspect="1"/>
                  </wp:cNvGraphicFramePr>
                  <a:graphic>
                    <a:graphicData uri="http://schemas.openxmlformats.org/drawingml/2006/picture">
                      <pic:pic>
                        <pic:nvPicPr>
                          <pic:cNvPr id="0" name="afc44800e5a9bc3d9663e21acede57ace2f4bca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2. Was noch unbekannt ist</w:t>
            </w:r>
          </w:p>
          <w:p>
            <w:pPr>
              <w:keepNext/>
            </w:pPr>
            <w:r>
              <w:t>Ein anderer Teilnehmer leitete den Screenshot weiter. Darin steht Romas Name, aber Mischa hat die Originalnachricht im Gruppenchat noch nicht geprüft.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6" name="Picture 16"/>
                  <wp:cNvGraphicFramePr>
                    <a:graphicFrameLocks noChangeAspect="1"/>
                  </wp:cNvGraphicFramePr>
                  <a:graphic>
                    <a:graphicData uri="http://schemas.openxmlformats.org/drawingml/2006/picture">
                      <pic:pic>
                        <pic:nvPicPr>
                          <pic:cNvPr id="0" name="afc44800e5a9bc3d9663e21acede57ace2f4bca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3. Verfügbare Hilfe</w:t>
            </w:r>
          </w:p>
          <w:p>
            <w:pPr>
              <w:keepNext/>
            </w:pPr>
            <w:r>
              <w:t>Die Lehrkraft ist gerade in der Nähe. Sie kann helfen, die Nachricht zu prüfen und die Erniedrigung ruhig zu besprechen. Bei Bedrohung kann man sich sofort an sie wenden.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7" name="Picture 17"/>
                  <wp:cNvGraphicFramePr>
                    <a:graphicFrameLocks noChangeAspect="1"/>
                  </wp:cNvGraphicFramePr>
                  <a:graphic>
                    <a:graphicData uri="http://schemas.openxmlformats.org/drawingml/2006/picture">
                      <pic:pic>
                        <pic:nvPicPr>
                          <pic:cNvPr id="0" name="afc44800e5a9bc3d9663e21acede57ace2f4bcad-450-white.jpg"/>
                          <pic:cNvPicPr/>
                        </pic:nvPicPr>
                        <pic:blipFill>
                          <a:blip r:embed="rId13"/>
                          <a:stretch>
                            <a:fillRect/>
                          </a:stretch>
                        </pic:blipFill>
                        <pic:spPr>
                          <a:xfrm>
                            <a:off x="0" y="0"/>
                            <a:ext cx="1080000" cy="607200"/>
                          </a:xfrm>
                          <a:prstGeom prst="rect"/>
                        </pic:spPr>
                      </pic:pic>
                    </a:graphicData>
                  </a:graphic>
                </wp:inline>
              </w:drawing>
            </w:r>
          </w:p>
        </w:tc>
        <w:tc>
          <w:tcPr>
            <w:tcW w:type="dxa" w:w="4989"/>
          </w:tcPr>
          <w:p>
            <w:pPr>
              <w:keepNext/>
            </w:pPr>
            <w:r>
              <w:rPr>
                <w:b/>
              </w:rPr>
              <w:t>4. Was sie erhalten wollen</w:t>
            </w:r>
          </w:p>
          <w:p>
            <w:pPr>
              <w:keepNext/>
            </w:pPr>
            <w:r>
              <w:t>In zehn Minuten beginnt das nächste Spiel. Mischa möchte weiter Fußball spielen, will aber keine Beleidigungen dulden. Kommunikationsregeln lassen sich vereinbaren.</w:t>
            </w:r>
          </w:p>
        </w:tc>
      </w:tr>
    </w:tbl>
    <w:p/>
    <w:p>
      <w:r>
        <w:t>Nach dem ersten Plan nennt die Lehrkraft die neue Bedingung. Dann Plan ergänzen.</w:t>
      </w:r>
    </w:p>
    <w:p>
      <w:r>
        <w:t>Erster Schritt, um Schaden als Antwort zu stoppen: ____________________</w:t>
      </w:r>
    </w:p>
    <w:p>
      <w:r>
        <w:t>Was bekannt ist und was geprüft werden muss: ____________________</w:t>
      </w:r>
    </w:p>
    <w:p>
      <w:r>
        <w:t>An wen wir uns wenden und wie wir ein Gespräch vorschlagen: ____________________</w:t>
      </w:r>
    </w:p>
    <w:p>
      <w:r>
        <w:t>Zweiter Plan: Grenze, Hilfe und Wiedergutmachung des Schadens: ____________________</w:t>
      </w:r>
    </w:p>
    <w:p>
      <w:r>
        <w:br w:type="page"/>
      </w:r>
    </w:p>
    <w:p>
      <w:pPr>
        <w:pStyle w:val="Heading2"/>
      </w:pPr>
      <w:r>
        <w:t>5. Sagen, was mich verletzt hat</w:t>
      </w:r>
    </w:p>
    <w:p>
      <w:r>
        <w:t>Einer liest den Kontext. Der andere nennt konkretes Ereignis, eigenes Gefühl und Bitte. Gegenüber: „Ich habe gehört, dass…“. Dann Rollen wechseln und einen weiteren Fall wählen.</w:t>
      </w:r>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8" name="Picture 18"/>
                  <wp:cNvGraphicFramePr>
                    <a:graphicFrameLocks noChangeAspect="1"/>
                  </wp:cNvGraphicFramePr>
                  <a:graphic>
                    <a:graphicData uri="http://schemas.openxmlformats.org/drawingml/2006/picture">
                      <pic:pic>
                        <pic:nvPicPr>
                          <pic:cNvPr id="0" name="c36b36be0b282ed6f612f3e251778a450b380647-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Meine Sache wurde beschädigt</w:t>
            </w:r>
          </w:p>
          <w:p>
            <w:pPr>
              <w:keepNext/>
            </w:pPr>
            <w:r>
              <w:t>Dein Bruder hat eine Seite deines Hefts zerrissen. Du möchtest sein Buch zerreißen. Nimm eine Pause, benenne den Schaden und bitte, die Seite wiederherzustellen.</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19" name="Picture 19"/>
                  <wp:cNvGraphicFramePr>
                    <a:graphicFrameLocks noChangeAspect="1"/>
                  </wp:cNvGraphicFramePr>
                  <a:graphic>
                    <a:graphicData uri="http://schemas.openxmlformats.org/drawingml/2006/picture">
                      <pic:pic>
                        <pic:nvPicPr>
                          <pic:cNvPr id="0" name="c36b36be0b282ed6f612f3e251778a450b380647-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Im Chat beleidigt</w:t>
            </w:r>
          </w:p>
          <w:p>
            <w:pPr>
              <w:keepNext/>
            </w:pPr>
            <w:r>
              <w:t>Im Chat wurdest du mit einem beleidigenden Wort bezeichnet. Formuliere Grenze und Bitte. Verzichte auf Erniedrigung als Antwort; bitte bei Bedrohung um Hilfe.</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0" name="Picture 20"/>
                  <wp:cNvGraphicFramePr>
                    <a:graphicFrameLocks noChangeAspect="1"/>
                  </wp:cNvGraphicFramePr>
                  <a:graphic>
                    <a:graphicData uri="http://schemas.openxmlformats.org/drawingml/2006/picture">
                      <pic:pic>
                        <pic:nvPicPr>
                          <pic:cNvPr id="0" name="c36b36be0b282ed6f612f3e251778a450b380647-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Unfair gespielt</w:t>
            </w:r>
          </w:p>
          <w:p>
            <w:pPr>
              <w:keepNext/>
            </w:pPr>
            <w:r>
              <w:t>Du wurdest beim Fußball gestoßen, und man streitet über den Regelverstoß. Stoppe die scharfe Antwort, bitte, die Situation nach Regeln zu klären. Sage, welche Hilfe du erwartest.</w:t>
            </w:r>
          </w:p>
        </w:tc>
      </w:tr>
    </w:tbl>
    <w:p/>
    <w:tbl>
      <w:tblPr>
        <w:tblStyle w:val="TableGrid"/>
        <w:tblW w:type="auto" w:w="0"/>
        <w:tblLook w:firstColumn="1" w:firstRow="1" w:lastColumn="0" w:lastRow="0" w:noHBand="0" w:noVBand="1" w:val="04A0"/>
      </w:tblPr>
      <w:tblGrid>
        <w:gridCol w:w="4989"/>
        <w:gridCol w:w="4989"/>
      </w:tblGrid>
      <w:tr>
        <w:tc>
          <w:tcPr>
            <w:tcW w:type="dxa" w:w="4989"/>
          </w:tcPr>
          <w:p>
            <w:pPr>
              <w:keepNext/>
            </w:pPr>
            <w:r>
              <w:drawing>
                <wp:inline xmlns:a="http://schemas.openxmlformats.org/drawingml/2006/main" xmlns:pic="http://schemas.openxmlformats.org/drawingml/2006/picture">
                  <wp:extent cx="1080000" cy="607200"/>
                  <wp:docPr id="21" name="Picture 21"/>
                  <wp:cNvGraphicFramePr>
                    <a:graphicFrameLocks noChangeAspect="1"/>
                  </wp:cNvGraphicFramePr>
                  <a:graphic>
                    <a:graphicData uri="http://schemas.openxmlformats.org/drawingml/2006/picture">
                      <pic:pic>
                        <pic:nvPicPr>
                          <pic:cNvPr id="0" name="c36b36be0b282ed6f612f3e251778a450b380647-450-white.jpg"/>
                          <pic:cNvPicPr/>
                        </pic:nvPicPr>
                        <pic:blipFill>
                          <a:blip r:embed="rId14"/>
                          <a:stretch>
                            <a:fillRect/>
                          </a:stretch>
                        </pic:blipFill>
                        <pic:spPr>
                          <a:xfrm>
                            <a:off x="0" y="0"/>
                            <a:ext cx="1080000" cy="607200"/>
                          </a:xfrm>
                          <a:prstGeom prst="rect"/>
                        </pic:spPr>
                      </pic:pic>
                    </a:graphicData>
                  </a:graphic>
                </wp:inline>
              </w:drawing>
            </w:r>
          </w:p>
        </w:tc>
        <w:tc>
          <w:tcPr>
            <w:tcW w:type="dxa" w:w="4989"/>
          </w:tcPr>
          <w:p>
            <w:pPr>
              <w:keepNext/>
            </w:pPr>
            <w:r>
              <w:rPr>
                <w:b/>
              </w:rPr>
              <w:t>Falsch beschuldigt</w:t>
            </w:r>
          </w:p>
          <w:p>
            <w:pPr>
              <w:keepNext/>
            </w:pPr>
            <w:r>
              <w:t>Ein Erwachsener glaubt, du hättest eine Arbeit beschädigt, obwohl du es nicht getan hast. Nenne die Tatsache und schlage Prüfung vor. Nimm eine Pause, wenn du nicht ruhig sprechen kannst.</w:t>
            </w:r>
          </w:p>
        </w:tc>
      </w:tr>
    </w:tbl>
    <w:p/>
    <w:p>
      <w:r>
        <w:br w:type="page"/>
      </w:r>
    </w:p>
    <w:p>
      <w:pPr>
        <w:pStyle w:val="Heading2"/>
      </w:pPr>
      <w:r>
        <w:t>6. Mein Schritt ohne Schaden</w:t>
      </w:r>
    </w:p>
    <w:p>
      <w:r>
        <w:t>Echten oder erfundenen Fall wählen. Das Blatt bleibt bei dir. Du kannst nur deinen Pausensatz oder ersten Schritt vorlesen.</w:t>
      </w:r>
    </w:p>
    <w:p>
      <w:r>
        <w:t>Was mich verletzt hat und welches Signal ich bemerke: ____________________</w:t>
      </w:r>
    </w:p>
    <w:p>
      <w:r>
        <w:t>Welche schädliche Handlung ich nicht tun werde: ____________________</w:t>
      </w:r>
    </w:p>
    <w:p>
      <w:r>
        <w:t>Meine Pause und Rückkehrzeit zum Gespräch: ____________________</w:t>
      </w:r>
    </w:p>
    <w:p>
      <w:r>
        <w:t>Mein ruhiger Satz und meine konkrete Bitte: ____________________</w:t>
      </w:r>
    </w:p>
    <w:p>
      <w:r>
        <w:t>Wer hilft; was ich wiedergutmache, wenn ich schon Schaden verursacht habe: ____________________</w:t>
      </w:r>
    </w:p>
    <w:p>
      <w:r>
        <w:t>Mein erster Schritt und wann ich ihn tue: ____________________</w:t>
      </w:r>
    </w:p>
    <w:p>
      <w:r>
        <w:t>Herr, wenn ich wütend bin, hilf mir, innezuhalten und nichts Böses zu tun. Lehre mich, die Wahrheit ohne Erniedrigung zu sagen, um Hilfe zu bitten und wiedergutzumachen, womit ich einen anderen verletzt habe. Gib mir ein gutes Herz und Kraft, Gutes zu tun. Amen.</w:t>
      </w:r>
    </w:p>
    <w:p>
      <w:r>
        <w:t>Selbst verfasstes Gebet. Du darfst still zuhören.</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lessons.atapin.de · Deutsch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1451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1451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71451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Arbeitsmaterial — Ich bin wütend. Was nun?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