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HORIZON ENTERPRISE IMS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48"/>
          <w:szCs w:val="48"/>
        </w:rPr>
        <w:t xml:space="preserve">Module Requirements Template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cs="Calibri" w:eastAsia="Calibri" w:hAnsi="Calibri"/>
          <w:i/>
          <w:iCs/>
          <w:color w:val="1D4ED8"/>
          <w:sz w:val="28"/>
          <w:szCs w:val="28"/>
        </w:rPr>
        <w:t xml:space="preserve">[Replace with your Module Name]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cs="Calibri" w:eastAsia="Calibri" w:hAnsi="Calibri"/>
          <w:i/>
          <w:iCs/>
          <w:color w:val="1D4ED8"/>
          <w:sz w:val="22"/>
          <w:szCs w:val="22"/>
        </w:rPr>
        <w:t xml:space="preserve">[Your Name / Team]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cs="Calibri" w:eastAsia="Calibri" w:hAnsi="Calibri"/>
          <w:i/>
          <w:iCs/>
          <w:color w:val="1D4ED8"/>
          <w:sz w:val="22"/>
          <w:szCs w:val="22"/>
        </w:rPr>
        <w:t xml:space="preserve">[DD-Mon-YYYY]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COLOUR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cs="Calibri" w:eastAsia="Calibri" w:hAnsi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cs="Calibri" w:eastAsia="Calibri" w:hAnsi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cs="Calibri" w:eastAsia="Calibri" w:hAnsi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HOW TO USE THIS TEMPLATE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1.  Save a copy — rename to  MRD_[ModuleName].docx  before editing.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2.  Replace every green value with your module's equivalent (SP names, RB codes, field names, routes, etc.).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3.  Add your own rows in the blue slots at the bottom of each table.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4.  In Section 2, delete the placeholder box and paste your design screenshot (Insert → Pictures).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5.  Send completed document to the development team BEFORE coding starts.</w:t>
      </w:r>
    </w:p>
    <w:p>
      <w:pPr>
        <w:spacing w:after="60" w:before="0"/>
        <w:ind w:left="4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5309"/>
          <w:sz w:val="19"/>
          <w:szCs w:val="19"/>
        </w:rPr>
        <w:t xml:space="preserve">6.  Dev team signs off by stamping "Dev Confirmed" on each section.</w:t>
      </w:r>
    </w:p>
    <w:p>
      <w:pPr>
        <w:pageBreakBefore/>
      </w:pP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Module Overview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Replace every green value below with your module's equivalent.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Module Name: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Purchase Inquiry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Module Code: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INQ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Create and manage purchase inquiries to suppliers before issuing a formal Purchase Order.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Procurement / Purchase Team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/purchase-inquiry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New Form Route: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/purchase-inquiry/new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/purchase-inquiry/:id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Nav Menu Label: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Purchase Inquiry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Screen Design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Delete the placeholder box below and paste your design screenshot (Insert → Pictures). Add a second image for the listing view if applicable.</w:t>
      </w:r>
    </w:p>
    <w:p>
      <w:pPr>
        <w:spacing w:after="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[ PASTE DESIGN / WIREFRAME SCREENSHOT HERE ]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 Word:  Insert → Pictures → This Device  — paste the UI screenshot at full page width.</w:t>
            </w:r>
          </w:p>
          <w:p>
            <w:pPr>
              <w:spacing w:after="30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Add a second image below if there is a separate Listing view design.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Screen notes / layout description: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Describe each visible area: panels, tabs, special controls, conditionally visible sections.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Header panel — EnterpriseFilterPanel with 8 fields: Inquiry No. (auto), Date, Division, Inquiry Type (cascades from Division), Expected Date, Department, Based On, Remark.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Item Grid tab — EntryGrid with columns from RB_PurInquiryDet metadata (dynamic). Buttons: Add New | Select Item.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Suppliers tab — hardcoded grid: Sr.No, Supplier Name, Address, City, Mobile No. Button: Select Supplier.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Terms tab — static read-only table (Sr.No, Terms Type, Code, Terms &amp; Conditions).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Header / Filter Fields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One row per field shown in the EnterpriseFilterPanel. Control types: Textbox | Date | Dropdown | Textarea | Checkbox.</w:t>
      </w:r>
    </w:p>
    <w:p>
      <w:pPr>
        <w:spacing w:after="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ID (ColName)</w:t>
            </w:r>
          </w:p>
        </w:tc>
        <w:tc>
          <w:tcPr>
            <w:tcW w:type="pct" w:w="16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Type</w:t>
            </w:r>
          </w:p>
        </w:tc>
        <w:tc>
          <w:tcPr>
            <w:tcW w:type="pct" w:w="1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SP / Cascade Note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Inquiry No.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TranCode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Textbox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Auto-generated on save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Date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TranDate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Date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Default: today's date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Division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DivisionID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Dropdown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Fn_tbl_FetchUserWsDivision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Inquiry Type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ConfigID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Dropdown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fn_tbl_ddl_Pur_Configuration — cascades from DivisionID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Expected Date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ExpectedDate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Date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Department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DeptID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Dropdown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Pr_Fetch_DepartmentData_IMS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Based On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BasedOnID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Dropdown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Hardcoded: Direct / Indent wise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Remark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Remarks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Textarea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Cascade resets: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When DivisionID changes → clear ConfigID (Inquiry Type) and reload its options.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Grid / Entry Columns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List every column in the Item Grid (EntryGrid). Source = "API (RB detail metadata)" or "Hardcoded" if static.</w:t>
      </w:r>
    </w:p>
    <w:p>
      <w:pPr>
        <w:spacing w:after="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Label</w:t>
            </w:r>
          </w:p>
        </w:tc>
        <w:tc>
          <w:tcPr>
            <w:tcW w:type="pct" w:w="2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(ColName)</w:t>
            </w:r>
          </w:p>
        </w:tc>
        <w:tc>
          <w:tcPr>
            <w:tcW w:type="pct" w:w="1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Type</w:t>
            </w:r>
          </w:p>
        </w:tc>
        <w:tc>
          <w:tcPr>
            <w:tcW w:type="pct" w:w="1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Editable</w:t>
            </w:r>
          </w:p>
        </w:tc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Sr. No.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SrNo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Number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 Code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ItemCode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Textbox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ItemName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Textbox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Quantity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Qty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Number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Unit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Unit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Dropdown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Rate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Rate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Number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Amount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Amount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Number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auto-calculated: Qty × Rate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Remarks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Remarks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Textarea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API — RB_PurInquiryDet metadata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Additional grids / tabs: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Suppliers tab — hardcoded columns: Sr.No, Supplier Name, Address, City, Mobile No.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Terms tab — static display table: Sr.No, Terms Type, Code, Terms &amp; Conditions.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API Reference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List every stored procedure / function called. ObjType 2 = Function, 1 = Procedure. Source: backend DBA.</w:t>
      </w:r>
    </w:p>
    <w:p>
      <w:pPr>
        <w:spacing w:after="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 / Function Name</w:t>
            </w:r>
          </w:p>
        </w:tc>
        <w:tc>
          <w:tcPr>
            <w:tcW w:type="pct" w:w="1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ObjType</w:t>
            </w:r>
          </w:p>
        </w:tc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  <w:tc>
          <w:tcPr>
            <w:tcW w:type="pct" w:w="1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Fn_Fetch_RBDetailByRBCode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Fetch RB column metadata (header + detail)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prmRBCode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Table[0]: RBID + column definitions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fn_tbl_ddl_Pur_Configuration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Inquiry Type dropdown options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prmDivisionID, prmYearID, prmLoginID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value/label pairs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Fn_tbl_FetchUserWsDivision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Division dropdown options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prmYearID, prmLoginID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division list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Fn_tbl_FetchCustomerSupplierTranWs4Web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Supplier picker list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PrmDivisionId, PrmPartyType='S', PrmLoginId, PrmYearId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supplier rows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Fn_Tbl_FetchPurchaseItemDetailTransWs4Web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 picker — Direct mode (BasedOnID=0)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prmDivisionID, prmYearID, prmTranDate, prmConfigID, prmFrmOption=0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item rows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Fn_Tbl_FetchPurchaseItemDetailTransWs4Web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Item picker — Indent wise mode (BasedOnID=2)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same SP, prmFrmOption=2, uses RB_PurInqSelIndtItem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indent item rows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Fn_tbl_FetchIndentSummaryItem4Inquiry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Aggregate indent selections into parent rows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prmJSon: JSON array of selected indent rows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parent item rows (grouped)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Pr_Fetch_DepartmentData_IMS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1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Department dropdown options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—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department list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Fn_tbl_Pur_InquiryMst_List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Fetch listing page data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prmCompanyID, prmDivisionID, prmFroDate, prmToDate, prmLoginID, prmYearID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Table: all inquiry records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1D4ED8"/>
                <w:sz w:val="18"/>
                <w:szCs w:val="18"/>
              </w:rPr>
              <w:t xml:space="preserve">(add here)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Save endpoint (REST POST):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/API/TranFormSave/Post_RB_PurInquiryMst_Save</w:t>
      </w:r>
    </w:p>
    <w:p>
      <w:pPr>
        <w:spacing w:after="60" w:before="4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cs="Calibri" w:eastAsia="Calibri" w:hAnsi="Calibri"/>
          <w:b w:val="false"/>
          <w:bCs w:val="false"/>
          <w:color w:val="166534"/>
          <w:sz w:val="21"/>
          <w:szCs w:val="21"/>
        </w:rPr>
        <w:t xml:space="preserve">prmStrMstJSON | prmStrDetJSON | prmStrIndtDetJSON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Business Rules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Every rule the developer must implement. Add or remove lines for your module.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Division cascade — When DivisionID changes, clear Inquiry Type (ConfigID) and reload its options via fn_tbl_ddl_Pur_Configuration.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Item picker mode — BasedOnID = 0 (Direct) loads items with RB_PurInqSelOnlyItem. BasedOnID = 2 (Indent wise) loads with RB_PurInqSelIndtItem.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Indent grouping — Selected indent rows are passed to Fn_tbl_FetchIndentSummaryItem4Inquiry → returns parent rows; child detail rows shown in CollapsibleGrid.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Three-phase metadata load — Phase 1 (mount): header RB + divisions in parallel. Phase 2: detail RB. Phase 3 (lazy, on first Add New / Select Item): grid columns.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Supplier dedup — When inserting suppliers, skip SupplierID if already present in the grid. Sr.No auto-renumbers on delete.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Temp row IDs — New rows get negative temp IDs (nextTempId--) to avoid collisions with real DB IDs on save.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isNewRoute detection — /purchase-inquiry/new → IDNumber = 0 in save payload. /purchase-inquiry/:id → IDNumber = numeric id.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166534"/>
          <w:sz w:val="21"/>
          <w:szCs w:val="21"/>
        </w:rPr>
        <w:t xml:space="preserve">Edit mode gate — All inputs disabled until user clicks the ActionBar Add/Edit button. Prevents accidental edits on load.</w:t>
      </w:r>
    </w:p>
    <w:p>
      <w:pPr>
        <w:spacing w:after="0" w:before="80"/>
      </w:pPr>
      <w:r>
        <w:t xml:space="preserve"/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cs="Calibri" w:eastAsia="Calibri" w:hAnsi="Calibri"/>
          <w:color w:val="1D4ED8"/>
          <w:sz w:val="21"/>
          <w:szCs w:val="21"/>
        </w:rPr>
        <w:t xml:space="preserve">(add here)</w:t>
      </w:r>
    </w:p>
    <w:p>
      <w:pPr>
        <w:spacing w:after="0" w:before="60"/>
      </w:pPr>
      <w:r>
        <w:t xml:space="preserve"/>
      </w:r>
    </w:p>
    <w:p>
      <w:pPr>
        <w:pStyle w:val="Heading2"/>
        <w:shd w:fill="0F3460" w:val="clear"/>
        <w:spacing w:after="80" w:before="200"/>
        <w:ind w:left="120" w:right="12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Constants  (constants.js)</w:t>
      </w:r>
    </w:p>
    <w:p>
      <w:pPr>
        <w:spacing w:after="10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9"/>
          <w:szCs w:val="19"/>
        </w:rPr>
        <w:t xml:space="preserve">All values for the constants.js file. RB codes and SP names come from the backend DBA. Mark CONFIRM = Yes if value is uncertain.</w:t>
      </w:r>
    </w:p>
    <w:p>
      <w:pPr>
        <w:spacing w:after="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Constant Name</w:t>
            </w:r>
          </w:p>
        </w:tc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CONFIRM?</w:t>
            </w:r>
          </w:p>
        </w:tc>
        <w:tc>
          <w:tcPr>
            <w:tcW w:type="pct" w:w="3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RB_MASTER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RB_PurInquiryMst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Master board code — header column metadata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RB_DETAIL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RB_PurInquiryDet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Detail board code — grid column metadata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FORM_TAG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INQ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Short module tag used in save payload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TRAN_BOOK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PURINQUIRY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Transaction book name for item picker SP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CONFIG_YEAR_ID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CONFIRM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Year ID passed to configuration SPs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DIVISION_YEAR_ID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CONFIRM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Year ID passed to division fetch SP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SUPPLIER_PARTY_TYPE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Party type filter for supplier picker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LIST_OBJ_TYPE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2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OBJ_TYPE.FUNCTION — for listing SP call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SP_INQUIRY_LIST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Fn_tbl_Pur_InquiryMst_List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CONFIRM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SP to load listing page data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LIST_DIVISION_ID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15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CONFIRM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Default division ID for listing data fetch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SAVE_ENDPOINT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/API/TranFormSave/Post_RB_PurInquiryMst_Save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7F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REST gateway save path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STORAGE_HEADER_META</w:t>
            </w:r>
          </w:p>
        </w:tc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piHeaderMeta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No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localStorage key for cached header RB metadata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— END OF TEMPLATE —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Un-named</cp:lastModifiedBy>
  <cp:revision>1</cp:revision>
  <dcterms:created xsi:type="dcterms:W3CDTF">2026-06-08T08:04:16.847Z</dcterms:created>
  <dcterms:modified xsi:type="dcterms:W3CDTF">2026-06-08T08:04:16.847Z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