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3775D" w14:textId="77777777" w:rsidR="00CE3AA0" w:rsidRPr="0097665B" w:rsidRDefault="00CE3AA0" w:rsidP="00CE3AA0">
      <w:pPr>
        <w:spacing w:line="360" w:lineRule="auto"/>
        <w:rPr>
          <w:rFonts w:ascii="Pragmatica" w:hAnsi="Pragmatica"/>
          <w:b/>
          <w:bCs/>
          <w:sz w:val="24"/>
          <w:szCs w:val="24"/>
        </w:rPr>
      </w:pPr>
    </w:p>
    <w:p w14:paraId="3AA21282" w14:textId="1E20F89C" w:rsidR="00CE3AA0" w:rsidRPr="0097665B" w:rsidRDefault="0058519E" w:rsidP="00CE3AA0">
      <w:pPr>
        <w:spacing w:line="360" w:lineRule="auto"/>
        <w:rPr>
          <w:rFonts w:ascii="aliens and cows" w:hAnsi="aliens and cows"/>
          <w:color w:val="D23338"/>
          <w:sz w:val="40"/>
          <w:szCs w:val="40"/>
        </w:rPr>
      </w:pPr>
      <w:r w:rsidRPr="0097665B">
        <w:rPr>
          <w:rFonts w:ascii="aliens and cows" w:hAnsi="aliens and cows"/>
          <w:color w:val="D23338"/>
          <w:sz w:val="40"/>
          <w:szCs w:val="40"/>
        </w:rPr>
        <w:t>Forecasting and time series</w:t>
      </w:r>
      <w:r w:rsidR="002A2A8B" w:rsidRPr="0097665B">
        <w:rPr>
          <w:rFonts w:ascii="aliens and cows" w:hAnsi="aliens and cows"/>
          <w:color w:val="D23338"/>
          <w:sz w:val="40"/>
          <w:szCs w:val="40"/>
        </w:rPr>
        <w:t>: demo notes</w:t>
      </w:r>
    </w:p>
    <w:p w14:paraId="064D2D7E" w14:textId="0C97E03F" w:rsidR="00791A5B" w:rsidRPr="0097665B" w:rsidRDefault="0058519E" w:rsidP="0058519E">
      <w:pPr>
        <w:spacing w:line="360" w:lineRule="auto"/>
        <w:rPr>
          <w:rFonts w:ascii="Consolas" w:hAnsi="Consolas"/>
          <w:sz w:val="24"/>
          <w:szCs w:val="24"/>
        </w:rPr>
      </w:pPr>
      <w:r w:rsidRPr="0097665B">
        <w:rPr>
          <w:rFonts w:ascii="Pragmatica" w:hAnsi="Pragmatica"/>
          <w:sz w:val="24"/>
          <w:szCs w:val="24"/>
        </w:rPr>
        <w:t xml:space="preserve">Demo: </w:t>
      </w:r>
      <w:r w:rsidRPr="0097665B">
        <w:rPr>
          <w:rFonts w:ascii="Consolas" w:hAnsi="Consolas"/>
          <w:sz w:val="24"/>
          <w:szCs w:val="24"/>
        </w:rPr>
        <w:t>sp500.xlsx</w:t>
      </w:r>
    </w:p>
    <w:p w14:paraId="398283EA" w14:textId="09201171" w:rsidR="0058519E" w:rsidRPr="0097665B" w:rsidRDefault="0058519E" w:rsidP="0058519E">
      <w:pPr>
        <w:pStyle w:val="ListParagraph"/>
        <w:numPr>
          <w:ilvl w:val="0"/>
          <w:numId w:val="16"/>
        </w:numPr>
        <w:spacing w:line="360" w:lineRule="auto"/>
        <w:rPr>
          <w:rFonts w:ascii="Pragmatica" w:hAnsi="Pragmatica"/>
        </w:rPr>
      </w:pPr>
      <w:r w:rsidRPr="0097665B">
        <w:rPr>
          <w:rFonts w:ascii="Pragmatica" w:hAnsi="Pragmatica"/>
        </w:rPr>
        <w:t>We would like to forecast daily returns of the S&amp;P 500. We will use three methods:</w:t>
      </w:r>
    </w:p>
    <w:p w14:paraId="2E49E362" w14:textId="522F5383" w:rsidR="0058519E" w:rsidRPr="0097665B" w:rsidRDefault="0058519E" w:rsidP="0058519E">
      <w:pPr>
        <w:pStyle w:val="ListParagraph"/>
        <w:numPr>
          <w:ilvl w:val="1"/>
          <w:numId w:val="16"/>
        </w:numPr>
        <w:spacing w:line="360" w:lineRule="auto"/>
        <w:rPr>
          <w:rFonts w:ascii="Pragmatica" w:hAnsi="Pragmatica"/>
        </w:rPr>
      </w:pPr>
      <w:r w:rsidRPr="0097665B">
        <w:rPr>
          <w:rFonts w:ascii="Pragmatica" w:hAnsi="Pragmatica"/>
        </w:rPr>
        <w:t>Column C is a naive forecast. We will just use the value of the previous period to forecast the next period.</w:t>
      </w:r>
    </w:p>
    <w:p w14:paraId="2DEE7F58" w14:textId="73884DBD" w:rsidR="0058519E" w:rsidRPr="0097665B" w:rsidRDefault="0058519E" w:rsidP="0058519E">
      <w:pPr>
        <w:pStyle w:val="ListParagraph"/>
        <w:numPr>
          <w:ilvl w:val="1"/>
          <w:numId w:val="16"/>
        </w:numPr>
        <w:spacing w:line="360" w:lineRule="auto"/>
        <w:rPr>
          <w:rFonts w:ascii="Pragmatica" w:hAnsi="Pragmatica"/>
        </w:rPr>
      </w:pPr>
      <w:r w:rsidRPr="0097665B">
        <w:rPr>
          <w:rFonts w:ascii="Pragmatica" w:hAnsi="Pragmatica"/>
        </w:rPr>
        <w:t xml:space="preserve">Column D is a rolling average. We will do a rolling average of the last 4 days. For the first three days of the forecast, we </w:t>
      </w:r>
      <w:proofErr w:type="gramStart"/>
      <w:r w:rsidRPr="0097665B">
        <w:rPr>
          <w:rFonts w:ascii="Pragmatica" w:hAnsi="Pragmatica"/>
        </w:rPr>
        <w:t>don’t</w:t>
      </w:r>
      <w:proofErr w:type="gramEnd"/>
      <w:r w:rsidRPr="0097665B">
        <w:rPr>
          <w:rFonts w:ascii="Pragmatica" w:hAnsi="Pragmatica"/>
        </w:rPr>
        <w:t xml:space="preserve"> have that full history so we will just use the first 1, 2 and 3 days. Our chart and data now </w:t>
      </w:r>
      <w:proofErr w:type="gramStart"/>
      <w:r w:rsidRPr="0097665B">
        <w:rPr>
          <w:rFonts w:ascii="Pragmatica" w:hAnsi="Pragmatica"/>
        </w:rPr>
        <w:t>looks</w:t>
      </w:r>
      <w:proofErr w:type="gramEnd"/>
      <w:r w:rsidRPr="0097665B">
        <w:rPr>
          <w:rFonts w:ascii="Pragmatica" w:hAnsi="Pragmatica"/>
        </w:rPr>
        <w:t xml:space="preserve"> like this.</w:t>
      </w:r>
    </w:p>
    <w:p w14:paraId="5BDF610E" w14:textId="4F1B4412" w:rsidR="0058519E" w:rsidRPr="0097665B" w:rsidRDefault="0058519E" w:rsidP="004710B5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0E976EFD" wp14:editId="579B4714">
            <wp:extent cx="5943600" cy="2389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3C7B" w14:textId="5ABCDF9F" w:rsidR="002D045F" w:rsidRPr="0097665B" w:rsidRDefault="002D045F" w:rsidP="002D045F">
      <w:pPr>
        <w:pStyle w:val="ListParagraph"/>
        <w:numPr>
          <w:ilvl w:val="1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For the last one, exponential smoothing, we will use the </w:t>
      </w:r>
      <w:proofErr w:type="spellStart"/>
      <w:r w:rsidRPr="0097665B">
        <w:rPr>
          <w:rFonts w:ascii="Pragmatica" w:hAnsi="Pragmatica"/>
        </w:rPr>
        <w:t>ToolPak</w:t>
      </w:r>
      <w:proofErr w:type="spellEnd"/>
      <w:r w:rsidRPr="0097665B">
        <w:rPr>
          <w:rFonts w:ascii="Pragmatica" w:hAnsi="Pragmatica"/>
        </w:rPr>
        <w:t xml:space="preserve">. Go to </w:t>
      </w:r>
      <w:r w:rsidRPr="0097665B">
        <w:rPr>
          <w:rFonts w:ascii="Pragmatica" w:hAnsi="Pragmatica"/>
          <w:b/>
          <w:bCs/>
        </w:rPr>
        <w:t xml:space="preserve">Data &gt; Data Analysis &gt; Exponential Smoothing. </w:t>
      </w:r>
      <w:r w:rsidRPr="0097665B">
        <w:rPr>
          <w:rFonts w:ascii="Pragmatica" w:hAnsi="Pragmatica"/>
        </w:rPr>
        <w:t xml:space="preserve"> </w:t>
      </w:r>
    </w:p>
    <w:p w14:paraId="1ADBC0CA" w14:textId="5C700ED5" w:rsidR="002D045F" w:rsidRPr="0097665B" w:rsidRDefault="002D045F" w:rsidP="002D045F">
      <w:pPr>
        <w:pStyle w:val="ListParagraph"/>
        <w:numPr>
          <w:ilvl w:val="2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Your input range is the actual S&amp;P data in column B. </w:t>
      </w:r>
    </w:p>
    <w:p w14:paraId="51F5F751" w14:textId="73BCDE67" w:rsidR="002D045F" w:rsidRPr="0097665B" w:rsidRDefault="002D045F" w:rsidP="002D045F">
      <w:pPr>
        <w:pStyle w:val="ListParagraph"/>
        <w:numPr>
          <w:ilvl w:val="2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>We will start with a damping factor of .2.</w:t>
      </w:r>
    </w:p>
    <w:p w14:paraId="2FAD13C0" w14:textId="1797FA32" w:rsidR="00556498" w:rsidRPr="0097665B" w:rsidRDefault="00556498" w:rsidP="002D045F">
      <w:pPr>
        <w:pStyle w:val="ListParagraph"/>
        <w:numPr>
          <w:ilvl w:val="2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Our output range will be the blank column E. Do </w:t>
      </w:r>
      <w:r w:rsidRPr="0097665B">
        <w:rPr>
          <w:rFonts w:ascii="Pragmatica" w:hAnsi="Pragmatica"/>
          <w:i/>
          <w:iCs/>
        </w:rPr>
        <w:t xml:space="preserve">not </w:t>
      </w:r>
      <w:r w:rsidRPr="0097665B">
        <w:rPr>
          <w:rFonts w:ascii="Pragmatica" w:hAnsi="Pragmatica"/>
        </w:rPr>
        <w:t xml:space="preserve">include the label row. </w:t>
      </w:r>
    </w:p>
    <w:p w14:paraId="1830733B" w14:textId="66D2D76F" w:rsidR="0058519E" w:rsidRPr="0097665B" w:rsidRDefault="00556498" w:rsidP="004710B5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lastRenderedPageBreak/>
        <w:drawing>
          <wp:inline distT="0" distB="0" distL="0" distR="0" wp14:anchorId="419FA985" wp14:editId="2537383F">
            <wp:extent cx="4511431" cy="240050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072D" w14:textId="068B14F4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20AF92AF" w14:textId="37948860" w:rsidR="0058519E" w:rsidRPr="0097665B" w:rsidRDefault="00556498" w:rsidP="00556498">
      <w:pPr>
        <w:pStyle w:val="ListParagraph"/>
        <w:numPr>
          <w:ilvl w:val="1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You will now see the resulting formulas used for exponential smoothing. Our damping factor is </w:t>
      </w:r>
      <w:proofErr w:type="gramStart"/>
      <w:r w:rsidRPr="0097665B">
        <w:rPr>
          <w:rFonts w:ascii="Pragmatica" w:hAnsi="Pragmatica"/>
        </w:rPr>
        <w:t>hard-coded</w:t>
      </w:r>
      <w:proofErr w:type="gramEnd"/>
      <w:r w:rsidRPr="0097665B">
        <w:rPr>
          <w:rFonts w:ascii="Pragmatica" w:hAnsi="Pragmatica"/>
        </w:rPr>
        <w:t xml:space="preserve"> into the formula.</w:t>
      </w:r>
    </w:p>
    <w:p w14:paraId="5840A22A" w14:textId="549BED21" w:rsidR="00556498" w:rsidRPr="0097665B" w:rsidRDefault="00556498" w:rsidP="00556498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7CE4DB3C" wp14:editId="30714BDD">
            <wp:extent cx="5943600" cy="2719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E502" w14:textId="58891E2D" w:rsidR="0058519E" w:rsidRPr="0097665B" w:rsidRDefault="00556498" w:rsidP="00556498">
      <w:pPr>
        <w:pStyle w:val="ListParagraph"/>
        <w:numPr>
          <w:ilvl w:val="1"/>
          <w:numId w:val="16"/>
        </w:numPr>
        <w:rPr>
          <w:rFonts w:ascii="Pragmatica" w:hAnsi="Pragmatica"/>
        </w:rPr>
      </w:pPr>
      <w:proofErr w:type="gramStart"/>
      <w:r w:rsidRPr="0097665B">
        <w:rPr>
          <w:rFonts w:ascii="Pragmatica" w:hAnsi="Pragmatica"/>
        </w:rPr>
        <w:t>Let’s</w:t>
      </w:r>
      <w:proofErr w:type="gramEnd"/>
      <w:r w:rsidRPr="0097665B">
        <w:rPr>
          <w:rFonts w:ascii="Pragmatica" w:hAnsi="Pragmatica"/>
        </w:rPr>
        <w:t xml:space="preserve"> make this more dynamic by substituting our .2 and .8 with cell references. That way we can change the damping factor and see what happens to our curve.</w:t>
      </w:r>
    </w:p>
    <w:p w14:paraId="1F577772" w14:textId="5CA99B43" w:rsidR="00556498" w:rsidRPr="0097665B" w:rsidRDefault="00556498" w:rsidP="00556498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lastRenderedPageBreak/>
        <w:drawing>
          <wp:inline distT="0" distB="0" distL="0" distR="0" wp14:anchorId="71B6527F" wp14:editId="7A87C752">
            <wp:extent cx="5464013" cy="3078747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204A" w14:textId="0A8CBA76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53D9F2D8" w14:textId="6B46283A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7D821827" w14:textId="2B7A5061" w:rsidR="0058519E" w:rsidRPr="0097665B" w:rsidRDefault="00556498" w:rsidP="00556498">
      <w:pPr>
        <w:pStyle w:val="ListParagraph"/>
        <w:numPr>
          <w:ilvl w:val="1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>To make it easier to see the exponential smoothing forecast, you can right-click on the chart, click Select Data, and un-check the other forecasts from showing up on the chart.</w:t>
      </w:r>
    </w:p>
    <w:p w14:paraId="0E6A7315" w14:textId="7CC25858" w:rsidR="00556498" w:rsidRPr="0097665B" w:rsidRDefault="00556498" w:rsidP="00556498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5B6C3C93" wp14:editId="625CC2E5">
            <wp:extent cx="5425910" cy="309398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2FAA" w14:textId="6AB43DC7" w:rsidR="00556498" w:rsidRPr="0097665B" w:rsidRDefault="00556498" w:rsidP="00556498">
      <w:pPr>
        <w:pStyle w:val="ListParagraph"/>
        <w:numPr>
          <w:ilvl w:val="1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lastRenderedPageBreak/>
        <w:t>You will see that the more of a damping factor that is included, the more jagged the forecast is. We are weighting the current datapoint more highly.</w:t>
      </w:r>
    </w:p>
    <w:p w14:paraId="1FB2EF49" w14:textId="7C8ECB86" w:rsidR="00556498" w:rsidRPr="0097665B" w:rsidRDefault="00556498" w:rsidP="00556498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0D22D5E9" wp14:editId="670E8D30">
            <wp:extent cx="5943600" cy="2389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63F1C" w14:textId="3FAFDA1C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584F32D8" w14:textId="63F754B5" w:rsidR="0058519E" w:rsidRPr="0097665B" w:rsidRDefault="00556498" w:rsidP="00556498">
      <w:pPr>
        <w:pStyle w:val="ListParagraph"/>
        <w:numPr>
          <w:ilvl w:val="0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Now </w:t>
      </w:r>
      <w:proofErr w:type="gramStart"/>
      <w:r w:rsidRPr="0097665B">
        <w:rPr>
          <w:rFonts w:ascii="Pragmatica" w:hAnsi="Pragmatica"/>
        </w:rPr>
        <w:t>let’s</w:t>
      </w:r>
      <w:proofErr w:type="gramEnd"/>
      <w:r w:rsidRPr="0097665B">
        <w:rPr>
          <w:rFonts w:ascii="Pragmatica" w:hAnsi="Pragmatica"/>
        </w:rPr>
        <w:t xml:space="preserve"> evaluate the accuracy of our forecasts using the mean absolute percentage error, MAPE. I have the formulas for MAPE at the bottom of the columns, so paste them, fill them down the rows and then take the average for each one. </w:t>
      </w:r>
      <w:r w:rsidR="0097665B" w:rsidRPr="0097665B">
        <w:rPr>
          <w:rFonts w:ascii="Pragmatica" w:hAnsi="Pragmatica"/>
        </w:rPr>
        <w:t xml:space="preserve">Your model should look something like this. I have turned the other forecasts back on in the chart below. </w:t>
      </w:r>
    </w:p>
    <w:p w14:paraId="68108DF7" w14:textId="3D80EB8C" w:rsidR="00556498" w:rsidRPr="0097665B" w:rsidRDefault="00556498" w:rsidP="00556498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15D934E6" wp14:editId="79558732">
            <wp:extent cx="5943600" cy="23895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804DD" w14:textId="0B6F8FF2" w:rsidR="00556498" w:rsidRPr="0097665B" w:rsidRDefault="00556498" w:rsidP="00556498">
      <w:pPr>
        <w:rPr>
          <w:rFonts w:ascii="Pragmatica" w:hAnsi="Pragmatica"/>
          <w:sz w:val="24"/>
          <w:szCs w:val="24"/>
        </w:rPr>
      </w:pPr>
    </w:p>
    <w:p w14:paraId="51F1DB7A" w14:textId="184ADE1D" w:rsidR="00556498" w:rsidRPr="0097665B" w:rsidRDefault="0097665B" w:rsidP="0097665B">
      <w:pPr>
        <w:pStyle w:val="ListParagraph"/>
        <w:numPr>
          <w:ilvl w:val="0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>It looks like currently the forecast with the lowest MAPE is the naive forecast. But can we do better with the smoothing forecast by re-adjusting our damping factor to minimize MAPE? This sounds like a job for Solver:</w:t>
      </w:r>
    </w:p>
    <w:p w14:paraId="0B37BFF3" w14:textId="54D4C778" w:rsidR="0097665B" w:rsidRPr="0097665B" w:rsidRDefault="0097665B" w:rsidP="0097665B">
      <w:pPr>
        <w:rPr>
          <w:rFonts w:ascii="Pragmatica" w:hAnsi="Pragmatica"/>
          <w:sz w:val="24"/>
          <w:szCs w:val="24"/>
        </w:rPr>
      </w:pPr>
    </w:p>
    <w:p w14:paraId="01F52FB9" w14:textId="776ACDAB" w:rsidR="0097665B" w:rsidRPr="0097665B" w:rsidRDefault="0097665B" w:rsidP="0097665B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57612204" wp14:editId="4462C7E6">
            <wp:extent cx="5578323" cy="5220152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52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D285" w14:textId="4D3A1B72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493BCA2B" w14:textId="330D2845" w:rsidR="0058519E" w:rsidRPr="0097665B" w:rsidRDefault="0097665B" w:rsidP="0097665B">
      <w:pPr>
        <w:pStyle w:val="ListParagraph"/>
        <w:numPr>
          <w:ilvl w:val="0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>Turns out that we can do better with exponential smoothing by optimizing the damping factor.</w:t>
      </w:r>
    </w:p>
    <w:p w14:paraId="1ACEB610" w14:textId="63C0AF69" w:rsidR="0097665B" w:rsidRPr="0097665B" w:rsidRDefault="0097665B" w:rsidP="0097665B">
      <w:pPr>
        <w:pStyle w:val="ListParagraph"/>
        <w:numPr>
          <w:ilvl w:val="1"/>
          <w:numId w:val="16"/>
        </w:numPr>
        <w:rPr>
          <w:rFonts w:ascii="Pragmatica" w:hAnsi="Pragmatica"/>
        </w:rPr>
      </w:pPr>
      <w:r w:rsidRPr="0097665B">
        <w:rPr>
          <w:rFonts w:ascii="Pragmatica" w:hAnsi="Pragmatica"/>
        </w:rPr>
        <w:t xml:space="preserve">There is a </w:t>
      </w:r>
      <w:r w:rsidRPr="0097665B">
        <w:rPr>
          <w:rFonts w:ascii="Pragmatica" w:hAnsi="Pragmatica"/>
          <w:i/>
          <w:iCs/>
        </w:rPr>
        <w:t xml:space="preserve">lot </w:t>
      </w:r>
      <w:r w:rsidRPr="0097665B">
        <w:rPr>
          <w:rFonts w:ascii="Pragmatica" w:hAnsi="Pragmatica"/>
        </w:rPr>
        <w:t xml:space="preserve">more you could do to build up on this forecast. This is a good foundation, though. </w:t>
      </w:r>
    </w:p>
    <w:p w14:paraId="1ADAE283" w14:textId="247B3B03" w:rsidR="0097665B" w:rsidRPr="0097665B" w:rsidRDefault="0097665B" w:rsidP="0097665B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lastRenderedPageBreak/>
        <w:drawing>
          <wp:inline distT="0" distB="0" distL="0" distR="0" wp14:anchorId="269395F1" wp14:editId="017F342F">
            <wp:extent cx="5943600" cy="2389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AF87" w14:textId="58F38B1C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72E5C526" w14:textId="496AF916" w:rsidR="0058519E" w:rsidRPr="0097665B" w:rsidRDefault="0097665B" w:rsidP="004710B5">
      <w:pPr>
        <w:rPr>
          <w:rFonts w:ascii="Consolas" w:hAnsi="Consolas"/>
          <w:sz w:val="24"/>
          <w:szCs w:val="24"/>
        </w:rPr>
      </w:pPr>
      <w:r w:rsidRPr="0097665B">
        <w:rPr>
          <w:rFonts w:ascii="Pragmatica" w:hAnsi="Pragmatica"/>
          <w:sz w:val="24"/>
          <w:szCs w:val="24"/>
        </w:rPr>
        <w:t xml:space="preserve">Drill: </w:t>
      </w:r>
      <w:r w:rsidRPr="0097665B">
        <w:rPr>
          <w:rFonts w:ascii="Consolas" w:hAnsi="Consolas"/>
          <w:sz w:val="24"/>
          <w:szCs w:val="24"/>
        </w:rPr>
        <w:t>female-births.xlsx</w:t>
      </w:r>
    </w:p>
    <w:p w14:paraId="27E28F5E" w14:textId="49EC75D8" w:rsidR="0097665B" w:rsidRPr="0097665B" w:rsidRDefault="0097665B" w:rsidP="004710B5">
      <w:pPr>
        <w:rPr>
          <w:rFonts w:ascii="Pragmatica" w:hAnsi="Pragmatica"/>
          <w:sz w:val="24"/>
          <w:szCs w:val="24"/>
        </w:rPr>
      </w:pPr>
      <w:r w:rsidRPr="0097665B">
        <w:rPr>
          <w:rFonts w:ascii="Pragmatica" w:hAnsi="Pragmatica"/>
          <w:sz w:val="24"/>
          <w:szCs w:val="24"/>
        </w:rPr>
        <w:t>Turns out in this case, a very high damping factor works best. This makes the forecast line look nearly smooth. We do get a better forecast accuracy than the other methods this way.</w:t>
      </w:r>
    </w:p>
    <w:p w14:paraId="0F71AC59" w14:textId="16ED93BF" w:rsidR="0097665B" w:rsidRPr="0097665B" w:rsidRDefault="0097665B" w:rsidP="004710B5">
      <w:pPr>
        <w:rPr>
          <w:rFonts w:ascii="Pragmatica" w:hAnsi="Pragmatica"/>
          <w:sz w:val="24"/>
          <w:szCs w:val="24"/>
        </w:rPr>
      </w:pPr>
    </w:p>
    <w:p w14:paraId="3349CFD1" w14:textId="2763232E" w:rsidR="0097665B" w:rsidRPr="0097665B" w:rsidRDefault="0097665B" w:rsidP="004710B5">
      <w:pPr>
        <w:rPr>
          <w:rFonts w:ascii="Pragmatica" w:hAnsi="Pragmatica"/>
          <w:sz w:val="24"/>
          <w:szCs w:val="24"/>
        </w:rPr>
      </w:pPr>
      <w:r w:rsidRPr="0097665B">
        <w:rPr>
          <w:noProof/>
          <w:sz w:val="24"/>
          <w:szCs w:val="24"/>
        </w:rPr>
        <w:drawing>
          <wp:inline distT="0" distB="0" distL="0" distR="0" wp14:anchorId="214954E2" wp14:editId="6A6BCFAB">
            <wp:extent cx="5943600" cy="2389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D3D" w14:textId="0552B1F4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p w14:paraId="5081983C" w14:textId="77777777" w:rsidR="0058519E" w:rsidRPr="0097665B" w:rsidRDefault="0058519E" w:rsidP="004710B5">
      <w:pPr>
        <w:rPr>
          <w:rFonts w:ascii="Pragmatica" w:hAnsi="Pragmatica"/>
          <w:sz w:val="24"/>
          <w:szCs w:val="24"/>
        </w:rPr>
      </w:pPr>
    </w:p>
    <w:sectPr w:rsidR="0058519E" w:rsidRPr="0097665B" w:rsidSect="00787EDF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5FC52F" w14:textId="77777777" w:rsidR="00275497" w:rsidRDefault="00275497" w:rsidP="00EE2AD8">
      <w:pPr>
        <w:spacing w:after="0" w:line="240" w:lineRule="auto"/>
      </w:pPr>
      <w:r>
        <w:separator/>
      </w:r>
    </w:p>
  </w:endnote>
  <w:endnote w:type="continuationSeparator" w:id="0">
    <w:p w14:paraId="45F930D0" w14:textId="77777777" w:rsidR="00275497" w:rsidRDefault="00275497" w:rsidP="00EE2A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agmatica">
    <w:altName w:val="Calibri"/>
    <w:panose1 w:val="00000000000000000000"/>
    <w:charset w:val="00"/>
    <w:family w:val="auto"/>
    <w:pitch w:val="variable"/>
    <w:sig w:usb0="00000287" w:usb1="00000000" w:usb2="00000000" w:usb3="00000000" w:csb0="0000001F" w:csb1="00000000"/>
  </w:font>
  <w:font w:name="aliens and cows">
    <w:altName w:val="Franklin Gothic Medium Cond"/>
    <w:panose1 w:val="02000506040000020004"/>
    <w:charset w:val="00"/>
    <w:family w:val="auto"/>
    <w:pitch w:val="variable"/>
    <w:sig w:usb0="A00000AF" w:usb1="1000005B" w:usb2="00000000" w:usb3="00000000" w:csb0="00000093" w:csb1="00000000"/>
  </w:font>
  <w:font w:name="Normafixed Tryout">
    <w:altName w:val="Calibri"/>
    <w:charset w:val="00"/>
    <w:family w:val="modern"/>
    <w:pitch w:val="fixed"/>
    <w:sig w:usb0="00000083" w:usb1="00000000" w:usb2="00000000" w:usb3="00000000" w:csb0="000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3210B3" w14:textId="77777777" w:rsidR="00AF0179" w:rsidRDefault="00787EDF" w:rsidP="00787EDF">
    <w:pPr>
      <w:pStyle w:val="Footer"/>
      <w:tabs>
        <w:tab w:val="left" w:pos="3780"/>
      </w:tabs>
      <w:jc w:val="right"/>
    </w:pPr>
    <w:r w:rsidRPr="00787EDF">
      <w:rPr>
        <w:noProof/>
      </w:rPr>
      <w:drawing>
        <wp:inline distT="0" distB="0" distL="0" distR="0" wp14:anchorId="0EBCA69F" wp14:editId="7650DDC7">
          <wp:extent cx="6832600" cy="871594"/>
          <wp:effectExtent l="0" t="0" r="6350" b="5080"/>
          <wp:docPr id="4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81036" cy="89052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6B337A" w14:textId="77777777" w:rsidR="00B7759C" w:rsidRDefault="00B7759C">
    <w:pPr>
      <w:pStyle w:val="Footer"/>
    </w:pPr>
    <w:r w:rsidRPr="00B7759C">
      <w:rPr>
        <w:noProof/>
      </w:rPr>
      <w:drawing>
        <wp:inline distT="0" distB="0" distL="0" distR="0" wp14:anchorId="619BC4E8" wp14:editId="2FDDD891">
          <wp:extent cx="6849110" cy="873700"/>
          <wp:effectExtent l="0" t="0" r="0" b="3175"/>
          <wp:docPr id="7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936786" cy="88488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CFD9BA" w14:textId="77777777" w:rsidR="00275497" w:rsidRDefault="00275497" w:rsidP="00EE2AD8">
      <w:pPr>
        <w:spacing w:after="0" w:line="240" w:lineRule="auto"/>
      </w:pPr>
      <w:r>
        <w:separator/>
      </w:r>
    </w:p>
  </w:footnote>
  <w:footnote w:type="continuationSeparator" w:id="0">
    <w:p w14:paraId="634B3DBC" w14:textId="77777777" w:rsidR="00275497" w:rsidRDefault="00275497" w:rsidP="00EE2A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433A62" w14:textId="77777777" w:rsidR="00EE2AD8" w:rsidRDefault="008C3CFB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D56F80B" wp14:editId="1C76A5A0">
              <wp:simplePos x="0" y="0"/>
              <wp:positionH relativeFrom="column">
                <wp:posOffset>1456267</wp:posOffset>
              </wp:positionH>
              <wp:positionV relativeFrom="paragraph">
                <wp:posOffset>-448733</wp:posOffset>
              </wp:positionV>
              <wp:extent cx="5409565" cy="270933"/>
              <wp:effectExtent l="0" t="0" r="635" b="0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9565" cy="270933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C9F5CF" w14:textId="3674C22C" w:rsidR="008C3CFB" w:rsidRPr="00CE3AA0" w:rsidRDefault="0058519E" w:rsidP="008C3CFB">
                          <w:pPr>
                            <w:jc w:val="center"/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</w:pPr>
                          <w:r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>FORECASTING AND TIME SERIES</w:t>
                          </w:r>
                          <w:r w:rsidR="004D0301">
                            <w:rPr>
                              <w:rFonts w:ascii="Normafixed Tryout" w:hAnsi="Normafixed Tryout"/>
                              <w:b/>
                              <w:sz w:val="26"/>
                              <w:szCs w:val="20"/>
                            </w:rPr>
                            <w:t xml:space="preserve"> – DEMO NOTES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D56F80B" id="Rectangle 62" o:spid="_x0000_s1026" style="position:absolute;margin-left:114.65pt;margin-top:-35.35pt;width:425.95pt;height:2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" fillcolor="#cf3338" stroked="f" strokeweight="1pt">
              <v:textbox>
                <w:txbxContent>
                  <w:p w14:paraId="6CC9F5CF" w14:textId="3674C22C" w:rsidR="008C3CFB" w:rsidRPr="00CE3AA0" w:rsidRDefault="0058519E" w:rsidP="008C3CFB">
                    <w:pPr>
                      <w:jc w:val="center"/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</w:pPr>
                    <w:r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>FORECASTING AND TIME SERIES</w:t>
                    </w:r>
                    <w:r w:rsidR="004D0301">
                      <w:rPr>
                        <w:rFonts w:ascii="Normafixed Tryout" w:hAnsi="Normafixed Tryout"/>
                        <w:b/>
                        <w:sz w:val="26"/>
                        <w:szCs w:val="20"/>
                      </w:rPr>
                      <w:t xml:space="preserve"> – DEMO NOTES</w:t>
                    </w:r>
                  </w:p>
                </w:txbxContent>
              </v:textbox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6EA91B" w14:textId="77777777" w:rsidR="008C3CFB" w:rsidRPr="008C3CFB" w:rsidRDefault="008C3CFB" w:rsidP="008C3CFB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590817" wp14:editId="4D982A4E">
              <wp:simplePos x="0" y="0"/>
              <wp:positionH relativeFrom="page">
                <wp:align>right</wp:align>
              </wp:positionH>
              <wp:positionV relativeFrom="paragraph">
                <wp:posOffset>-457200</wp:posOffset>
              </wp:positionV>
              <wp:extent cx="5858510" cy="787400"/>
              <wp:effectExtent l="0" t="0" r="8890" b="0"/>
              <wp:wrapNone/>
              <wp:docPr id="57" name="Rectangle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58510" cy="787400"/>
                      </a:xfrm>
                      <a:prstGeom prst="rect">
                        <a:avLst/>
                      </a:prstGeom>
                      <a:solidFill>
                        <a:srgbClr val="CF3338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0DA7FB8" w14:textId="77777777" w:rsidR="008C3CFB" w:rsidRDefault="008C3CFB" w:rsidP="008C3CFB">
                          <w:pPr>
                            <w:jc w:val="right"/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D959AC2" wp14:editId="7F5EE9B3">
                                <wp:extent cx="4343400" cy="653627"/>
                                <wp:effectExtent l="0" t="0" r="0" b="0"/>
                                <wp:docPr id="60" name="Picture 60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60" name="WHITE HORIZONTAL LOGO - STRINGFEST-01 (1).png"/>
                                        <pic:cNvPicPr/>
                                      </pic:nvPicPr>
                                      <pic:blipFill rotWithShape="1"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t="34877" r="5172" b="45663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4415518" cy="664480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7590817" id="Rectangle 57" o:spid="_x0000_s1027" style="position:absolute;left:0;text-align:left;margin-left:410.1pt;margin-top:-36pt;width:461.3pt;height:62pt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" fillcolor="#cf3338" stroked="f" strokeweight="1pt">
              <v:textbox>
                <w:txbxContent>
                  <w:p w14:paraId="50DA7FB8" w14:textId="77777777" w:rsidR="008C3CFB" w:rsidRDefault="008C3CFB" w:rsidP="008C3CFB">
                    <w:pPr>
                      <w:jc w:val="right"/>
                    </w:pPr>
                    <w:r>
                      <w:rPr>
                        <w:noProof/>
                      </w:rPr>
                      <w:drawing>
                        <wp:inline distT="0" distB="0" distL="0" distR="0" wp14:anchorId="4D959AC2" wp14:editId="7F5EE9B3">
                          <wp:extent cx="4343400" cy="653627"/>
                          <wp:effectExtent l="0" t="0" r="0" b="0"/>
                          <wp:docPr id="60" name="Picture 60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60" name="WHITE HORIZONTAL LOGO - STRINGFEST-01 (1).png"/>
                                  <pic:cNvPicPr/>
                                </pic:nvPicPr>
                                <pic:blipFill rotWithShape="1"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4877" r="5172" b="45663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4415518" cy="6644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7626F"/>
    <w:multiLevelType w:val="hybridMultilevel"/>
    <w:tmpl w:val="7C4E5064"/>
    <w:lvl w:ilvl="0" w:tplc="FC284280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E781D"/>
    <w:multiLevelType w:val="hybridMultilevel"/>
    <w:tmpl w:val="EDF0BA3C"/>
    <w:lvl w:ilvl="0" w:tplc="80246B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1D6892"/>
    <w:multiLevelType w:val="hybridMultilevel"/>
    <w:tmpl w:val="60724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85266"/>
    <w:multiLevelType w:val="hybridMultilevel"/>
    <w:tmpl w:val="41D84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D96D16"/>
    <w:multiLevelType w:val="hybridMultilevel"/>
    <w:tmpl w:val="04022D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F6DF5"/>
    <w:multiLevelType w:val="hybridMultilevel"/>
    <w:tmpl w:val="7512B7DC"/>
    <w:lvl w:ilvl="0" w:tplc="80BAC6C8">
      <w:start w:val="1"/>
      <w:numFmt w:val="decimal"/>
      <w:lvlText w:val="%1."/>
      <w:lvlJc w:val="left"/>
      <w:pPr>
        <w:ind w:left="720" w:hanging="360"/>
      </w:pPr>
      <w:rPr>
        <w:rFonts w:ascii="Consolas" w:hAnsi="Consolas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B26FC5"/>
    <w:multiLevelType w:val="hybridMultilevel"/>
    <w:tmpl w:val="050841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656DC"/>
    <w:multiLevelType w:val="hybridMultilevel"/>
    <w:tmpl w:val="AE7082DA"/>
    <w:lvl w:ilvl="0" w:tplc="9D5A0F00">
      <w:start w:val="1"/>
      <w:numFmt w:val="decimal"/>
      <w:lvlText w:val="%1."/>
      <w:lvlJc w:val="left"/>
      <w:pPr>
        <w:ind w:left="1080" w:hanging="720"/>
      </w:pPr>
      <w:rPr>
        <w:rFonts w:ascii="Georgia" w:hAnsi="Georg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6668C8"/>
    <w:multiLevelType w:val="hybridMultilevel"/>
    <w:tmpl w:val="C86E973A"/>
    <w:lvl w:ilvl="0" w:tplc="301C16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B943794"/>
    <w:multiLevelType w:val="hybridMultilevel"/>
    <w:tmpl w:val="6F6292DE"/>
    <w:lvl w:ilvl="0" w:tplc="EB62C4F4">
      <w:start w:val="1"/>
      <w:numFmt w:val="decimal"/>
      <w:lvlText w:val="%1."/>
      <w:lvlJc w:val="left"/>
      <w:pPr>
        <w:ind w:left="1080" w:hanging="72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51073A"/>
    <w:multiLevelType w:val="hybridMultilevel"/>
    <w:tmpl w:val="088AFF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D456BA"/>
    <w:multiLevelType w:val="hybridMultilevel"/>
    <w:tmpl w:val="25F2FA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2E3235"/>
    <w:multiLevelType w:val="hybridMultilevel"/>
    <w:tmpl w:val="A2C6EF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5A3344"/>
    <w:multiLevelType w:val="hybridMultilevel"/>
    <w:tmpl w:val="FFB09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F34089"/>
    <w:multiLevelType w:val="hybridMultilevel"/>
    <w:tmpl w:val="3C18BE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46522A"/>
    <w:multiLevelType w:val="hybridMultilevel"/>
    <w:tmpl w:val="2F789C72"/>
    <w:lvl w:ilvl="0" w:tplc="5BDA27D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4"/>
  </w:num>
  <w:num w:numId="3">
    <w:abstractNumId w:val="4"/>
  </w:num>
  <w:num w:numId="4">
    <w:abstractNumId w:val="3"/>
  </w:num>
  <w:num w:numId="5">
    <w:abstractNumId w:val="11"/>
  </w:num>
  <w:num w:numId="6">
    <w:abstractNumId w:val="10"/>
  </w:num>
  <w:num w:numId="7">
    <w:abstractNumId w:val="8"/>
  </w:num>
  <w:num w:numId="8">
    <w:abstractNumId w:val="12"/>
  </w:num>
  <w:num w:numId="9">
    <w:abstractNumId w:val="1"/>
  </w:num>
  <w:num w:numId="10">
    <w:abstractNumId w:val="9"/>
  </w:num>
  <w:num w:numId="11">
    <w:abstractNumId w:val="13"/>
  </w:num>
  <w:num w:numId="12">
    <w:abstractNumId w:val="0"/>
  </w:num>
  <w:num w:numId="13">
    <w:abstractNumId w:val="2"/>
  </w:num>
  <w:num w:numId="14">
    <w:abstractNumId w:val="15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AD8"/>
    <w:rsid w:val="0006435B"/>
    <w:rsid w:val="000E38EF"/>
    <w:rsid w:val="001408D4"/>
    <w:rsid w:val="00165703"/>
    <w:rsid w:val="00216C42"/>
    <w:rsid w:val="00235D08"/>
    <w:rsid w:val="00275497"/>
    <w:rsid w:val="002A2A8B"/>
    <w:rsid w:val="002D045F"/>
    <w:rsid w:val="003432BA"/>
    <w:rsid w:val="00385311"/>
    <w:rsid w:val="003A7694"/>
    <w:rsid w:val="004710B5"/>
    <w:rsid w:val="004827CD"/>
    <w:rsid w:val="004D0301"/>
    <w:rsid w:val="00511559"/>
    <w:rsid w:val="00556498"/>
    <w:rsid w:val="0058519E"/>
    <w:rsid w:val="005D201A"/>
    <w:rsid w:val="0062699E"/>
    <w:rsid w:val="006357B1"/>
    <w:rsid w:val="006C792F"/>
    <w:rsid w:val="00787EDF"/>
    <w:rsid w:val="00791A5B"/>
    <w:rsid w:val="007B46BE"/>
    <w:rsid w:val="008373B9"/>
    <w:rsid w:val="008A7A68"/>
    <w:rsid w:val="008C3CFB"/>
    <w:rsid w:val="00943D77"/>
    <w:rsid w:val="009728A4"/>
    <w:rsid w:val="0097665B"/>
    <w:rsid w:val="009A48FC"/>
    <w:rsid w:val="00A32DB4"/>
    <w:rsid w:val="00A54886"/>
    <w:rsid w:val="00AB060F"/>
    <w:rsid w:val="00AF0179"/>
    <w:rsid w:val="00B77437"/>
    <w:rsid w:val="00B7759C"/>
    <w:rsid w:val="00B85246"/>
    <w:rsid w:val="00BB08F3"/>
    <w:rsid w:val="00BB3212"/>
    <w:rsid w:val="00C31F26"/>
    <w:rsid w:val="00CE3AA0"/>
    <w:rsid w:val="00DA702A"/>
    <w:rsid w:val="00DF4A4B"/>
    <w:rsid w:val="00E120C9"/>
    <w:rsid w:val="00EE2AD8"/>
    <w:rsid w:val="00EF5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B0C700"/>
  <w15:chartTrackingRefBased/>
  <w15:docId w15:val="{567D9937-DFE3-4932-9E0A-FA7F56458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eorgia" w:eastAsiaTheme="minorHAnsi" w:hAnsi="Georgia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75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AD8"/>
  </w:style>
  <w:style w:type="paragraph" w:styleId="Footer">
    <w:name w:val="footer"/>
    <w:basedOn w:val="Normal"/>
    <w:link w:val="FooterChar"/>
    <w:uiPriority w:val="99"/>
    <w:unhideWhenUsed/>
    <w:rsid w:val="00EE2A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AD8"/>
  </w:style>
  <w:style w:type="character" w:customStyle="1" w:styleId="Heading1Char">
    <w:name w:val="Heading 1 Char"/>
    <w:basedOn w:val="DefaultParagraphFont"/>
    <w:link w:val="Heading1"/>
    <w:uiPriority w:val="9"/>
    <w:rsid w:val="00B7759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7759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7759C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E3AA0"/>
    <w:pPr>
      <w:ind w:left="720"/>
      <w:contextualSpacing/>
    </w:pPr>
    <w:rPr>
      <w:sz w:val="24"/>
      <w:szCs w:val="24"/>
    </w:rPr>
  </w:style>
  <w:style w:type="table" w:styleId="TableGrid">
    <w:name w:val="Table Grid"/>
    <w:basedOn w:val="TableNormal"/>
    <w:uiPriority w:val="39"/>
    <w:rsid w:val="00791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29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0E66C9-4AC7-45A0-8D43-D609B4B70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6</Pages>
  <Words>355</Words>
  <Characters>2028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Case Western Reserve University</Company>
  <LinksUpToDate>false</LinksUpToDate>
  <CharactersWithSpaces>2379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George Mount</cp:lastModifiedBy>
  <cp:revision>19</cp:revision>
  <cp:lastPrinted>2019-10-19T23:35:00Z</cp:lastPrinted>
  <dcterms:created xsi:type="dcterms:W3CDTF">2019-12-28T19:16:00Z</dcterms:created>
  <dcterms:modified xsi:type="dcterms:W3CDTF">2020-06-20T18:08:00Z</dcterms:modified>
</cp:coreProperties>
</file>