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15D76A4" w:rsidR="00CE3AA0" w:rsidRPr="00D0167B" w:rsidRDefault="004D0301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D0167B">
        <w:rPr>
          <w:rFonts w:ascii="Pragmatica" w:hAnsi="Pragmatica"/>
          <w:b/>
          <w:bCs/>
          <w:color w:val="D23338"/>
          <w:sz w:val="32"/>
          <w:szCs w:val="28"/>
        </w:rPr>
        <w:t>EXPLORATORY DATA ANALYSIS IN EXCEL</w:t>
      </w:r>
      <w:r w:rsidR="00CE3AA0" w:rsidRPr="00D0167B">
        <w:rPr>
          <w:rFonts w:ascii="Pragmatica" w:hAnsi="Pragmatica"/>
          <w:b/>
          <w:bCs/>
          <w:color w:val="D23338"/>
          <w:sz w:val="32"/>
          <w:szCs w:val="28"/>
        </w:rPr>
        <w:t>– DEMO NOTES</w:t>
      </w:r>
    </w:p>
    <w:p w14:paraId="75983242" w14:textId="77777777" w:rsidR="004D0301" w:rsidRPr="004D0301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4D0301">
        <w:rPr>
          <w:rFonts w:ascii="Pragmatica" w:hAnsi="Pragmatica"/>
          <w:b/>
          <w:bCs/>
          <w:sz w:val="24"/>
          <w:szCs w:val="24"/>
        </w:rPr>
        <w:t xml:space="preserve">Frequencies </w:t>
      </w:r>
    </w:p>
    <w:p w14:paraId="6ACCFBE5" w14:textId="77777777" w:rsidR="004D0301" w:rsidRPr="004D0301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4D0301">
        <w:rPr>
          <w:rFonts w:ascii="Pragmatica" w:hAnsi="Pragmatica"/>
          <w:sz w:val="24"/>
          <w:szCs w:val="24"/>
        </w:rPr>
        <w:t>Create a PivotTable from the source data.</w:t>
      </w:r>
    </w:p>
    <w:p w14:paraId="54E86C03" w14:textId="77777777" w:rsidR="004D0301" w:rsidRPr="004D0301" w:rsidRDefault="004D0301" w:rsidP="004D0301">
      <w:pPr>
        <w:pStyle w:val="ListParagraph"/>
        <w:numPr>
          <w:ilvl w:val="0"/>
          <w:numId w:val="4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>Make a frequency table by selecting categories of interest in the Rows/Columns field, then place a Count of the ID field in the Values section.</w:t>
      </w:r>
    </w:p>
    <w:p w14:paraId="2329F740" w14:textId="663DAD91" w:rsidR="004D0301" w:rsidRPr="004D0301" w:rsidRDefault="004D0301" w:rsidP="004D0301">
      <w:pPr>
        <w:pStyle w:val="ListParagraph"/>
        <w:numPr>
          <w:ilvl w:val="1"/>
          <w:numId w:val="4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 xml:space="preserve">To convert a field from a Sum to a Count, double-click on that variable header, and select Count in the “Summarize value field by” menu. </w:t>
      </w:r>
    </w:p>
    <w:p w14:paraId="3C11D83A" w14:textId="48C18A7B" w:rsidR="004D0301" w:rsidRDefault="004D0301" w:rsidP="004D0301">
      <w:pPr>
        <w:spacing w:line="360" w:lineRule="auto"/>
        <w:jc w:val="center"/>
        <w:rPr>
          <w:rFonts w:ascii="Pragmatica" w:hAnsi="Pragmatica"/>
          <w:sz w:val="24"/>
          <w:szCs w:val="24"/>
        </w:rPr>
      </w:pPr>
      <w:r w:rsidRPr="004D0301">
        <w:rPr>
          <w:rFonts w:ascii="Pragmatica" w:hAnsi="Pragmatica"/>
          <w:noProof/>
          <w:sz w:val="24"/>
          <w:szCs w:val="24"/>
        </w:rPr>
        <w:drawing>
          <wp:inline distT="0" distB="0" distL="0" distR="0" wp14:anchorId="593E97FA" wp14:editId="07D313DA">
            <wp:extent cx="3479470" cy="276573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829" cy="27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7649" w14:textId="477BE0E2" w:rsidR="00D0167B" w:rsidRDefault="00D0167B" w:rsidP="00D0167B">
      <w:pPr>
        <w:pStyle w:val="ListParagraph"/>
        <w:numPr>
          <w:ilvl w:val="1"/>
          <w:numId w:val="4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is a </w:t>
      </w:r>
      <w:r>
        <w:rPr>
          <w:rFonts w:ascii="Pragmatica" w:hAnsi="Pragmatica"/>
          <w:i/>
          <w:iCs/>
        </w:rPr>
        <w:t xml:space="preserve">one-way </w:t>
      </w:r>
      <w:r>
        <w:rPr>
          <w:rFonts w:ascii="Pragmatica" w:hAnsi="Pragmatica"/>
        </w:rPr>
        <w:t>frequency table. We can make it a two-way table by placing another categorical variable along the Columns section.</w:t>
      </w:r>
    </w:p>
    <w:p w14:paraId="766F17B6" w14:textId="2BE5E7E4" w:rsidR="00D0167B" w:rsidRDefault="00D0167B" w:rsidP="00D0167B">
      <w:pPr>
        <w:pStyle w:val="ListParagraph"/>
        <w:numPr>
          <w:ilvl w:val="0"/>
          <w:numId w:val="4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Finally, we can visualize our categorical frequencies with a bar chart. </w:t>
      </w:r>
    </w:p>
    <w:p w14:paraId="2DFDE8C6" w14:textId="6F111518" w:rsidR="00D0167B" w:rsidRDefault="00D0167B" w:rsidP="00D0167B">
      <w:pPr>
        <w:pStyle w:val="ListParagraph"/>
        <w:numPr>
          <w:ilvl w:val="1"/>
          <w:numId w:val="4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We’ll remove some of the “</w:t>
      </w:r>
      <w:proofErr w:type="spellStart"/>
      <w:r>
        <w:rPr>
          <w:rFonts w:ascii="Pragmatica" w:hAnsi="Pragmatica"/>
        </w:rPr>
        <w:t>chartjunk</w:t>
      </w:r>
      <w:proofErr w:type="spellEnd"/>
      <w:r>
        <w:rPr>
          <w:rFonts w:ascii="Pragmatica" w:hAnsi="Pragmatica"/>
        </w:rPr>
        <w:t>” by deleting gridlines and removing the PivotChart field buttons.</w:t>
      </w:r>
    </w:p>
    <w:p w14:paraId="7D6328D6" w14:textId="10FBB385" w:rsidR="00D0167B" w:rsidRPr="00D0167B" w:rsidRDefault="00D0167B" w:rsidP="00D0167B">
      <w:pPr>
        <w:spacing w:line="360" w:lineRule="auto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2322B9BA" wp14:editId="612316FA">
            <wp:extent cx="5943600" cy="2433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3FC" w14:textId="79051619" w:rsidR="00CE3AA0" w:rsidRPr="004D0301" w:rsidRDefault="00CE3AA0" w:rsidP="00CE3AA0">
      <w:pPr>
        <w:spacing w:line="360" w:lineRule="auto"/>
        <w:rPr>
          <w:rFonts w:ascii="Pragmatica" w:hAnsi="Pragmatica"/>
          <w:sz w:val="24"/>
          <w:szCs w:val="24"/>
        </w:rPr>
      </w:pPr>
    </w:p>
    <w:p w14:paraId="4DB71ABA" w14:textId="77777777" w:rsidR="004D0301" w:rsidRPr="004D0301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4D0301">
        <w:rPr>
          <w:rFonts w:ascii="Pragmatica" w:hAnsi="Pragmatica"/>
          <w:b/>
          <w:bCs/>
          <w:sz w:val="24"/>
          <w:szCs w:val="24"/>
        </w:rPr>
        <w:t xml:space="preserve">Downloading the Analysis </w:t>
      </w:r>
      <w:proofErr w:type="spellStart"/>
      <w:r w:rsidRPr="004D0301">
        <w:rPr>
          <w:rFonts w:ascii="Pragmatica" w:hAnsi="Pragmatica"/>
          <w:b/>
          <w:bCs/>
          <w:sz w:val="24"/>
          <w:szCs w:val="24"/>
        </w:rPr>
        <w:t>ToolPak</w:t>
      </w:r>
      <w:proofErr w:type="spellEnd"/>
    </w:p>
    <w:p w14:paraId="04892425" w14:textId="77777777" w:rsidR="004D0301" w:rsidRPr="004D0301" w:rsidRDefault="00DD5A89" w:rsidP="004D0301">
      <w:pPr>
        <w:spacing w:line="360" w:lineRule="auto"/>
        <w:rPr>
          <w:rFonts w:ascii="Pragmatica" w:hAnsi="Pragmatica"/>
          <w:sz w:val="24"/>
          <w:szCs w:val="24"/>
        </w:rPr>
      </w:pPr>
      <w:hyperlink r:id="rId9" w:history="1">
        <w:r w:rsidR="004D0301" w:rsidRPr="004D0301">
          <w:rPr>
            <w:rStyle w:val="Hyperlink"/>
            <w:rFonts w:ascii="Pragmatica" w:hAnsi="Pragmatica"/>
            <w:sz w:val="24"/>
            <w:szCs w:val="24"/>
          </w:rPr>
          <w:t>See instructions from Microsoft here</w:t>
        </w:r>
      </w:hyperlink>
      <w:r w:rsidR="004D0301" w:rsidRPr="004D0301">
        <w:rPr>
          <w:rFonts w:ascii="Pragmatica" w:hAnsi="Pragmatica"/>
          <w:sz w:val="24"/>
          <w:szCs w:val="24"/>
        </w:rPr>
        <w:t xml:space="preserve">. Note the process is different for Windows and Mac. </w:t>
      </w:r>
    </w:p>
    <w:p w14:paraId="1C3C595D" w14:textId="77777777" w:rsidR="004D0301" w:rsidRPr="004D0301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4D0301">
        <w:rPr>
          <w:rFonts w:ascii="Pragmatica" w:hAnsi="Pragmatica"/>
          <w:b/>
          <w:bCs/>
          <w:sz w:val="24"/>
          <w:szCs w:val="24"/>
        </w:rPr>
        <w:t>Descriptive Statistics</w:t>
      </w:r>
    </w:p>
    <w:p w14:paraId="523D07EC" w14:textId="77777777" w:rsidR="004D0301" w:rsidRPr="004D0301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>Go to the Data tab on the home ribbon.</w:t>
      </w:r>
    </w:p>
    <w:p w14:paraId="0A65B8FC" w14:textId="77777777" w:rsidR="004D0301" w:rsidRPr="004D0301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>Select Data Analysis from the Analyze group (far right of the menu).</w:t>
      </w:r>
    </w:p>
    <w:p w14:paraId="7B7663A0" w14:textId="77777777" w:rsidR="004D0301" w:rsidRPr="004D0301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 xml:space="preserve">Select Descriptive Statistics from the menu. </w:t>
      </w:r>
    </w:p>
    <w:p w14:paraId="07D8E74A" w14:textId="77777777" w:rsidR="004D0301" w:rsidRPr="004D0301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  <w:r w:rsidRPr="004D0301">
        <w:rPr>
          <w:rFonts w:ascii="Pragmatica" w:hAnsi="Pragmatica"/>
          <w:noProof/>
          <w:sz w:val="24"/>
          <w:szCs w:val="24"/>
        </w:rPr>
        <w:drawing>
          <wp:inline distT="0" distB="0" distL="0" distR="0" wp14:anchorId="7C4AF8FB" wp14:editId="633EACB1">
            <wp:extent cx="5943600" cy="1591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C698" w14:textId="77777777" w:rsidR="004D0301" w:rsidRPr="004D0301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 xml:space="preserve">Select your Input Range. If your selection includes a header row, make sure to check on the “Labels in First Row” option. </w:t>
      </w:r>
    </w:p>
    <w:p w14:paraId="22287E5A" w14:textId="77777777" w:rsidR="004D0301" w:rsidRPr="004D0301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>By default, the output will be placed in a new worksheet. If you want it elsewhere, click inside “Output Range.” Make sure to double-click inside the dialog box before selecting a new range, otherwise the input range will be re-written.</w:t>
      </w:r>
    </w:p>
    <w:p w14:paraId="068400F7" w14:textId="77777777" w:rsidR="004D0301" w:rsidRPr="004D0301" w:rsidRDefault="004D0301" w:rsidP="004D0301">
      <w:pPr>
        <w:pStyle w:val="ListParagraph"/>
        <w:numPr>
          <w:ilvl w:val="0"/>
          <w:numId w:val="6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lastRenderedPageBreak/>
        <w:t xml:space="preserve">Check on “Summary Statistics.” </w:t>
      </w:r>
    </w:p>
    <w:p w14:paraId="1125B509" w14:textId="77777777" w:rsidR="004D0301" w:rsidRPr="004D0301" w:rsidRDefault="004D0301" w:rsidP="004D0301">
      <w:pPr>
        <w:spacing w:line="360" w:lineRule="auto"/>
        <w:ind w:left="360"/>
        <w:rPr>
          <w:rFonts w:ascii="Pragmatica" w:hAnsi="Pragmatica"/>
          <w:sz w:val="24"/>
          <w:szCs w:val="24"/>
        </w:rPr>
      </w:pPr>
    </w:p>
    <w:p w14:paraId="6E9EE1AC" w14:textId="77777777" w:rsidR="004D0301" w:rsidRPr="004D0301" w:rsidRDefault="004D0301" w:rsidP="004D0301">
      <w:pPr>
        <w:spacing w:line="360" w:lineRule="auto"/>
        <w:ind w:left="360"/>
        <w:rPr>
          <w:rFonts w:ascii="Pragmatica" w:hAnsi="Pragmatica"/>
          <w:sz w:val="24"/>
          <w:szCs w:val="24"/>
        </w:rPr>
      </w:pPr>
      <w:r w:rsidRPr="004D0301">
        <w:rPr>
          <w:rFonts w:ascii="Pragmatica" w:hAnsi="Pragmatica"/>
          <w:noProof/>
          <w:sz w:val="24"/>
          <w:szCs w:val="24"/>
        </w:rPr>
        <w:drawing>
          <wp:inline distT="0" distB="0" distL="0" distR="0" wp14:anchorId="7673F7B6" wp14:editId="59F2F328">
            <wp:extent cx="5943600" cy="3326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7A8" w14:textId="550B1F33" w:rsidR="004D0301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26B8CAF6" w14:textId="77777777" w:rsidR="004D0301" w:rsidRPr="004D0301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401521C1" w14:textId="77777777" w:rsidR="004D0301" w:rsidRPr="004D0301" w:rsidRDefault="004D0301" w:rsidP="004D0301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  <w:r w:rsidRPr="004D0301">
        <w:rPr>
          <w:rFonts w:ascii="Pragmatica" w:hAnsi="Pragmatica"/>
          <w:b/>
          <w:bCs/>
          <w:sz w:val="24"/>
          <w:szCs w:val="24"/>
        </w:rPr>
        <w:t xml:space="preserve">Histograms </w:t>
      </w:r>
    </w:p>
    <w:p w14:paraId="05BCCE45" w14:textId="77777777" w:rsidR="004D0301" w:rsidRPr="004D0301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>Select your input range and go to Insert -&gt; Charts. Histogram should be your third option. Select that. You can cut and paste the resulting histogram elsewhere in the workbook.</w:t>
      </w:r>
    </w:p>
    <w:p w14:paraId="3741E8C9" w14:textId="77777777" w:rsidR="004D0301" w:rsidRPr="004D0301" w:rsidRDefault="004D0301" w:rsidP="004D0301">
      <w:pPr>
        <w:pStyle w:val="ListParagraph"/>
        <w:numPr>
          <w:ilvl w:val="0"/>
          <w:numId w:val="5"/>
        </w:numPr>
        <w:spacing w:line="360" w:lineRule="auto"/>
        <w:rPr>
          <w:rFonts w:ascii="Pragmatica" w:hAnsi="Pragmatica"/>
        </w:rPr>
      </w:pPr>
      <w:r w:rsidRPr="004D0301">
        <w:rPr>
          <w:rFonts w:ascii="Pragmatica" w:hAnsi="Pragmatica"/>
        </w:rPr>
        <w:t xml:space="preserve">To change the number of bins in the histogram, right-click on the X-axis and select Format Axis. You can then customize the X-axis on the side menu. </w:t>
      </w:r>
      <w:r w:rsidRPr="004D0301">
        <w:rPr>
          <w:rFonts w:ascii="Pragmatica" w:hAnsi="Pragmatica"/>
          <w:i/>
          <w:iCs/>
        </w:rPr>
        <w:t>Note: these features are not available on Excel for Mac.</w:t>
      </w:r>
    </w:p>
    <w:p w14:paraId="768C37F0" w14:textId="77777777" w:rsidR="004D0301" w:rsidRPr="004D0301" w:rsidRDefault="004D0301" w:rsidP="004D0301">
      <w:pPr>
        <w:spacing w:line="360" w:lineRule="auto"/>
        <w:rPr>
          <w:rFonts w:ascii="Pragmatica" w:hAnsi="Pragmatica"/>
          <w:sz w:val="24"/>
          <w:szCs w:val="24"/>
        </w:rPr>
      </w:pPr>
    </w:p>
    <w:p w14:paraId="12186C60" w14:textId="020E44C1" w:rsidR="00A54886" w:rsidRDefault="004D0301" w:rsidP="00A54886">
      <w:pPr>
        <w:pStyle w:val="ListParagraph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0EE14CD9" wp14:editId="162122FB">
            <wp:extent cx="5943600" cy="1656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712" w14:textId="06854646" w:rsidR="00344011" w:rsidRDefault="00344011" w:rsidP="00344011">
      <w:pPr>
        <w:rPr>
          <w:rFonts w:ascii="Consolas" w:hAnsi="Consolas"/>
        </w:rPr>
      </w:pPr>
      <w:r>
        <w:rPr>
          <w:rFonts w:ascii="Pragmatica" w:hAnsi="Pragmatica"/>
        </w:rPr>
        <w:t xml:space="preserve">Demo: </w:t>
      </w:r>
      <w:r w:rsidRPr="00344011">
        <w:rPr>
          <w:rFonts w:ascii="Consolas" w:hAnsi="Consolas"/>
        </w:rPr>
        <w:t>stat-roulete.xlsx</w:t>
      </w:r>
    </w:p>
    <w:p w14:paraId="0DFA0C28" w14:textId="0FDD5803" w:rsidR="00344011" w:rsidRDefault="00344011" w:rsidP="00344011">
      <w:pPr>
        <w:rPr>
          <w:rFonts w:ascii="Pragmatica" w:hAnsi="Pragmatica"/>
        </w:rPr>
      </w:pPr>
      <w:r>
        <w:rPr>
          <w:rFonts w:ascii="Pragmatica" w:hAnsi="Pragmatica"/>
        </w:rPr>
        <w:t>This is to demonstrate the central limit theorem.</w:t>
      </w:r>
    </w:p>
    <w:p w14:paraId="398627A2" w14:textId="6BC6439F" w:rsidR="00344011" w:rsidRDefault="00344011" w:rsidP="00344011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First, </w:t>
      </w:r>
      <w:r w:rsidR="00A20456">
        <w:rPr>
          <w:rFonts w:ascii="Pragmatica" w:hAnsi="Pragmatica"/>
        </w:rPr>
        <w:t xml:space="preserve">simulate 500 rounds of a roulette spin using RANDBETWEEN(0,36). </w:t>
      </w:r>
    </w:p>
    <w:p w14:paraId="301D2186" w14:textId="2B504313" w:rsidR="00A20456" w:rsidRDefault="00A20456" w:rsidP="00A20456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Plot the resulting frequency distribution as a histogram.</w:t>
      </w:r>
    </w:p>
    <w:p w14:paraId="33778CD8" w14:textId="6AAF0B3B" w:rsidR="00A20456" w:rsidRDefault="00A20456" w:rsidP="00A20456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Hit F9 to recalculate the results. They will randomly recalculate each time.</w:t>
      </w:r>
    </w:p>
    <w:p w14:paraId="7B0ED932" w14:textId="7EA65F37" w:rsidR="00A20456" w:rsidRDefault="00A20456" w:rsidP="00A20456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is a </w:t>
      </w:r>
      <w:r>
        <w:rPr>
          <w:rFonts w:ascii="Pragmatica" w:hAnsi="Pragmatica"/>
          <w:i/>
          <w:iCs/>
        </w:rPr>
        <w:t>uniform distribution</w:t>
      </w:r>
      <w:r>
        <w:rPr>
          <w:rFonts w:ascii="Pragmatica" w:hAnsi="Pragmatica"/>
        </w:rPr>
        <w:t xml:space="preserve">. It’s equally likely to get any of the numbers between 0 and 36. </w:t>
      </w:r>
    </w:p>
    <w:p w14:paraId="0834534A" w14:textId="4EC1A173" w:rsidR="00A20456" w:rsidRDefault="00A20456" w:rsidP="00A20456">
      <w:pPr>
        <w:rPr>
          <w:rFonts w:ascii="Pragmatica" w:hAnsi="Pragmatica"/>
        </w:rPr>
      </w:pPr>
      <w:r w:rsidRPr="00A20456">
        <w:rPr>
          <w:rFonts w:ascii="Pragmatica" w:hAnsi="Pragmatica"/>
        </w:rPr>
        <w:drawing>
          <wp:inline distT="0" distB="0" distL="0" distR="0" wp14:anchorId="755BA951" wp14:editId="512AFFD8">
            <wp:extent cx="5943600" cy="2821305"/>
            <wp:effectExtent l="0" t="0" r="0" b="0"/>
            <wp:docPr id="6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76B076-EA33-4EC4-B9BC-211037E66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2976B076-EA33-4EC4-B9BC-211037E66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C54C" w14:textId="46C1A862" w:rsidR="00A20456" w:rsidRDefault="00A20456" w:rsidP="00A20456">
      <w:pPr>
        <w:rPr>
          <w:rFonts w:ascii="Pragmatica" w:hAnsi="Pragmatica"/>
        </w:rPr>
      </w:pPr>
    </w:p>
    <w:p w14:paraId="2067B9EC" w14:textId="77777777" w:rsidR="00A20456" w:rsidRDefault="00A20456" w:rsidP="00A20456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Now, simulate a roulette spin 100 times. </w:t>
      </w:r>
    </w:p>
    <w:p w14:paraId="7C61FAEA" w14:textId="77777777" w:rsidR="00A20456" w:rsidRDefault="00A20456" w:rsidP="00A20456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Take the average spin of the 100.</w:t>
      </w:r>
    </w:p>
    <w:p w14:paraId="30875F14" w14:textId="77777777" w:rsidR="00A20456" w:rsidRDefault="00A20456" w:rsidP="00A20456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Do this 500 times.</w:t>
      </w:r>
    </w:p>
    <w:p w14:paraId="65E849CB" w14:textId="77777777" w:rsidR="00A20456" w:rsidRDefault="00A20456" w:rsidP="00A20456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Plot the distribution of means and recalculate.</w:t>
      </w:r>
    </w:p>
    <w:p w14:paraId="6B56DE43" w14:textId="77777777" w:rsidR="00A20456" w:rsidRDefault="00A20456" w:rsidP="00A20456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We now get a “bell-shaped” normal distribution. This is due to the central limit theorem which states that the sampling distribution of the mean of any </w:t>
      </w:r>
      <w:r>
        <w:rPr>
          <w:rFonts w:ascii="Pragmatica" w:hAnsi="Pragmatica"/>
        </w:rPr>
        <w:lastRenderedPageBreak/>
        <w:t xml:space="preserve">independent, random variable will be normal or nearly normal if the sample size is large enough. </w:t>
      </w:r>
    </w:p>
    <w:p w14:paraId="0E65A526" w14:textId="6E6887BA" w:rsidR="00A20456" w:rsidRPr="00A20456" w:rsidRDefault="00A20456" w:rsidP="00A20456">
      <w:pPr>
        <w:rPr>
          <w:rFonts w:ascii="Pragmatica" w:hAnsi="Pragmatica"/>
        </w:rPr>
      </w:pPr>
      <w:r w:rsidRPr="00A20456">
        <w:rPr>
          <w:rFonts w:ascii="Pragmatica" w:hAnsi="Pragmatica"/>
        </w:rPr>
        <w:drawing>
          <wp:inline distT="0" distB="0" distL="0" distR="0" wp14:anchorId="3B2BD9D7" wp14:editId="02D07596">
            <wp:extent cx="5943600" cy="2494280"/>
            <wp:effectExtent l="0" t="0" r="0" b="1270"/>
            <wp:docPr id="8" name="Picture 2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B55FEBE-004E-4854-B0E0-14C1471DC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B55FEBE-004E-4854-B0E0-14C1471DC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456">
        <w:rPr>
          <w:rFonts w:ascii="Pragmatica" w:hAnsi="Pragmatica"/>
        </w:rPr>
        <w:t xml:space="preserve"> </w:t>
      </w:r>
    </w:p>
    <w:p w14:paraId="41E58DE6" w14:textId="74C6E988" w:rsidR="00344011" w:rsidRDefault="00344011" w:rsidP="00344011">
      <w:pPr>
        <w:rPr>
          <w:rFonts w:ascii="Pragmatica" w:hAnsi="Pragmatica"/>
        </w:rPr>
      </w:pPr>
      <w:r>
        <w:rPr>
          <w:rFonts w:ascii="Pragmatica" w:hAnsi="Pragmatica"/>
        </w:rPr>
        <w:t>See workbook</w:t>
      </w:r>
    </w:p>
    <w:p w14:paraId="16ED419D" w14:textId="26FAD770" w:rsidR="00344011" w:rsidRDefault="00344011" w:rsidP="00344011">
      <w:pPr>
        <w:rPr>
          <w:rFonts w:ascii="Pragmatica" w:hAnsi="Pragmatica"/>
        </w:rPr>
      </w:pPr>
    </w:p>
    <w:p w14:paraId="5B1B4ABC" w14:textId="39A24B8F" w:rsidR="00344011" w:rsidRDefault="00344011" w:rsidP="00344011">
      <w:pPr>
        <w:rPr>
          <w:rFonts w:ascii="Consolas" w:hAnsi="Consolas"/>
        </w:rPr>
      </w:pPr>
      <w:r>
        <w:rPr>
          <w:rFonts w:ascii="Pragmatica" w:hAnsi="Pragmatica"/>
        </w:rPr>
        <w:t xml:space="preserve">Demo: </w:t>
      </w:r>
      <w:r w:rsidRPr="00344011">
        <w:rPr>
          <w:rFonts w:ascii="Consolas" w:hAnsi="Consolas"/>
        </w:rPr>
        <w:t>large-numbers.xlsx</w:t>
      </w:r>
    </w:p>
    <w:p w14:paraId="22397B40" w14:textId="06A5FACF" w:rsidR="00A20456" w:rsidRDefault="00A20456" w:rsidP="00344011">
      <w:pPr>
        <w:rPr>
          <w:rFonts w:ascii="Pragmatica" w:hAnsi="Pragmatica"/>
        </w:rPr>
      </w:pPr>
      <w:r>
        <w:rPr>
          <w:rFonts w:ascii="Pragmatica" w:hAnsi="Pragmatica"/>
        </w:rPr>
        <w:t xml:space="preserve">This time we will simulate what the average roulette spin is with increasingly more spins. </w:t>
      </w:r>
      <w:r w:rsidRPr="00A20456">
        <w:rPr>
          <w:rFonts w:ascii="Pragmatica" w:hAnsi="Pragmatica"/>
        </w:rPr>
        <w:t xml:space="preserve">Go to the </w:t>
      </w:r>
      <w:r w:rsidRPr="00A20456">
        <w:rPr>
          <w:rFonts w:ascii="Consolas" w:hAnsi="Consolas"/>
        </w:rPr>
        <w:t>start</w:t>
      </w:r>
      <w:r w:rsidRPr="00A20456">
        <w:rPr>
          <w:rFonts w:ascii="Pragmatica" w:hAnsi="Pragmatica"/>
        </w:rPr>
        <w:t xml:space="preserve"> worksheet to start from the beginning.</w:t>
      </w:r>
    </w:p>
    <w:p w14:paraId="6F667A57" w14:textId="40B540E0" w:rsidR="00A20456" w:rsidRDefault="00A20456" w:rsidP="00A20456">
      <w:pPr>
        <w:pStyle w:val="ListParagraph"/>
        <w:numPr>
          <w:ilvl w:val="0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Column B will be randomly simulated with </w:t>
      </w:r>
      <w:r w:rsidRPr="00A20456">
        <w:rPr>
          <w:rFonts w:ascii="Consolas" w:hAnsi="Consolas"/>
        </w:rPr>
        <w:t>RANDBETWEEN(0,36)</w:t>
      </w:r>
      <w:r>
        <w:rPr>
          <w:rFonts w:ascii="Pragmatica" w:hAnsi="Pragmatica"/>
        </w:rPr>
        <w:t>. We will do that 500 times.</w:t>
      </w:r>
    </w:p>
    <w:p w14:paraId="0486B316" w14:textId="1DAF27B3" w:rsidR="00A20456" w:rsidRPr="00A20456" w:rsidRDefault="00A20456" w:rsidP="00A20456">
      <w:pPr>
        <w:pStyle w:val="ListParagraph"/>
        <w:numPr>
          <w:ilvl w:val="0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Column C will find the cumulative total. We will do this with a mixed reference sum: </w:t>
      </w:r>
      <w:r w:rsidRPr="00A20456">
        <w:rPr>
          <w:rFonts w:ascii="Consolas" w:hAnsi="Consolas"/>
        </w:rPr>
        <w:t>SUM($B$2:B2)</w:t>
      </w:r>
    </w:p>
    <w:p w14:paraId="46DFDF52" w14:textId="0020296E" w:rsidR="00A20456" w:rsidRDefault="00A20456" w:rsidP="00A20456">
      <w:pPr>
        <w:pStyle w:val="ListParagraph"/>
        <w:numPr>
          <w:ilvl w:val="0"/>
          <w:numId w:val="9"/>
        </w:numPr>
        <w:rPr>
          <w:rFonts w:ascii="Pragmatica" w:hAnsi="Pragmatica"/>
        </w:rPr>
      </w:pPr>
      <w:r w:rsidRPr="00A20456">
        <w:rPr>
          <w:rFonts w:ascii="Pragmatica" w:hAnsi="Pragmatica"/>
        </w:rPr>
        <w:t>We will then take the cumulative average</w:t>
      </w:r>
      <w:r>
        <w:rPr>
          <w:rFonts w:ascii="Pragmatica" w:hAnsi="Pragmatica"/>
        </w:rPr>
        <w:t xml:space="preserve"> in Column D: </w:t>
      </w:r>
      <w:r w:rsidRPr="00A20456">
        <w:rPr>
          <w:rFonts w:ascii="Consolas" w:hAnsi="Consolas"/>
        </w:rPr>
        <w:t>C2/A2</w:t>
      </w:r>
      <w:r>
        <w:rPr>
          <w:rFonts w:ascii="Pragmatica" w:hAnsi="Pragmatica"/>
        </w:rPr>
        <w:t>.</w:t>
      </w:r>
    </w:p>
    <w:p w14:paraId="6CE2194E" w14:textId="52EF03CD" w:rsidR="00A20456" w:rsidRPr="00A20456" w:rsidRDefault="00A20456" w:rsidP="00A20456">
      <w:pPr>
        <w:pStyle w:val="ListParagraph"/>
        <w:numPr>
          <w:ilvl w:val="0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Plot a line chart of Column D to see the law of large numbers in effect. This states that the average trial will become closer to the expected value as more trials are performed. </w:t>
      </w:r>
      <w:bookmarkStart w:id="0" w:name="_GoBack"/>
      <w:bookmarkEnd w:id="0"/>
    </w:p>
    <w:sectPr w:rsidR="00A20456" w:rsidRPr="00A20456" w:rsidSect="00787EDF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D1E237" w14:textId="77777777" w:rsidR="00DD5A89" w:rsidRDefault="00DD5A89" w:rsidP="00EE2AD8">
      <w:pPr>
        <w:spacing w:after="0" w:line="240" w:lineRule="auto"/>
      </w:pPr>
      <w:r>
        <w:separator/>
      </w:r>
    </w:p>
  </w:endnote>
  <w:endnote w:type="continuationSeparator" w:id="0">
    <w:p w14:paraId="0BF52AAE" w14:textId="77777777" w:rsidR="00DD5A89" w:rsidRDefault="00DD5A89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FD0AC" w14:textId="77777777" w:rsidR="00DD5A89" w:rsidRDefault="00DD5A89" w:rsidP="00EE2AD8">
      <w:pPr>
        <w:spacing w:after="0" w:line="240" w:lineRule="auto"/>
      </w:pPr>
      <w:r>
        <w:separator/>
      </w:r>
    </w:p>
  </w:footnote>
  <w:footnote w:type="continuationSeparator" w:id="0">
    <w:p w14:paraId="6A77AF95" w14:textId="77777777" w:rsidR="00DD5A89" w:rsidRDefault="00DD5A89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59E8DA4A" w:rsidR="008C3CFB" w:rsidRPr="00CE3AA0" w:rsidRDefault="004D0301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EXPLORATORY DATA ANALYSIS IN EXCEL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59E8DA4A" w:rsidR="008C3CFB" w:rsidRPr="00CE3AA0" w:rsidRDefault="004D0301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EXPLORATORY DATA ANALYSIS IN EXCEL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B1AF1"/>
    <w:multiLevelType w:val="hybridMultilevel"/>
    <w:tmpl w:val="28CED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B5CE4"/>
    <w:multiLevelType w:val="hybridMultilevel"/>
    <w:tmpl w:val="78583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E54A0D"/>
    <w:multiLevelType w:val="hybridMultilevel"/>
    <w:tmpl w:val="C972A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3432BA"/>
    <w:rsid w:val="00344011"/>
    <w:rsid w:val="003A7694"/>
    <w:rsid w:val="004D0301"/>
    <w:rsid w:val="006357B1"/>
    <w:rsid w:val="006C792F"/>
    <w:rsid w:val="00787EDF"/>
    <w:rsid w:val="008373B9"/>
    <w:rsid w:val="008C3CFB"/>
    <w:rsid w:val="00A20456"/>
    <w:rsid w:val="00A54886"/>
    <w:rsid w:val="00AB060F"/>
    <w:rsid w:val="00AF0179"/>
    <w:rsid w:val="00B7759C"/>
    <w:rsid w:val="00CE3AA0"/>
    <w:rsid w:val="00D0167B"/>
    <w:rsid w:val="00DA702A"/>
    <w:rsid w:val="00DD5A89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gi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upport.office.com/en-us/article/Load-the-Analysis-ToolPak-in-Excel-6a63e598-cd6d-42e3-9317-6b40ba1a66b4" TargetMode="External"/><Relationship Id="rId14" Type="http://schemas.openxmlformats.org/officeDocument/2006/relationships/image" Target="media/image7.gi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5</cp:revision>
  <cp:lastPrinted>2019-10-19T23:35:00Z</cp:lastPrinted>
  <dcterms:created xsi:type="dcterms:W3CDTF">2019-12-28T19:16:00Z</dcterms:created>
  <dcterms:modified xsi:type="dcterms:W3CDTF">2020-02-16T18:24:00Z</dcterms:modified>
</cp:coreProperties>
</file>