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PATENT FIGURES</w:t>
      </w:r>
    </w:p>
    <w:p>
      <w:pPr>
        <w:jc w:val="center"/>
      </w:pPr>
      <w:r>
        <w:rPr>
          <w:sz w:val="20"/>
        </w:rPr>
        <w:t>Adaptive Patient Monitoring and Context-Aware Clinical Alert Management System Using Wearable Bands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85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tient_Admission_Data_Acquisition_ZOO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1</w:t>
      </w:r>
    </w:p>
    <w:p>
      <w:pPr>
        <w:jc w:val="center"/>
      </w:pPr>
      <w:r>
        <w:rPr>
          <w:sz w:val="18"/>
        </w:rPr>
        <w:t>Flowchart illustrating patient admission and multimode physiological data acquisition.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61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L_Feature_Engineering_Prediction_ZOOM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2</w:t>
      </w:r>
    </w:p>
    <w:p>
      <w:pPr>
        <w:jc w:val="center"/>
      </w:pPr>
      <w:r>
        <w:rPr>
          <w:sz w:val="18"/>
        </w:rPr>
        <w:t>Flowchart illustrating feature engineering, NEWS2 scoring, and ward-specific machine-learning prediction.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11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larm_Policy_Engine_ZOO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3</w:t>
      </w:r>
    </w:p>
    <w:p>
      <w:pPr>
        <w:jc w:val="center"/>
      </w:pPr>
      <w:r>
        <w:rPr>
          <w:sz w:val="18"/>
        </w:rPr>
        <w:t>Flowchart illustrating context-aware alarm policy evaluation and alert routing logic.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38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ogging_Broadcast_Discharge_ZOOM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FIG. 4</w:t>
      </w:r>
    </w:p>
    <w:p>
      <w:pPr>
        <w:jc w:val="center"/>
      </w:pPr>
      <w:r>
        <w:rPr>
          <w:sz w:val="18"/>
        </w:rPr>
        <w:t>Flowchart illustrating event logging, client broadcast, nurse feedback loop, and discharge processing.</w:t>
      </w:r>
    </w:p>
    <w:p>
      <w:r>
        <w:br w:type="page"/>
      </w:r>
    </w:p>
    <w:p>
      <w:pPr>
        <w:jc w:val="center"/>
      </w:pPr>
      <w:r>
        <w:rPr>
          <w:b/>
          <w:sz w:val="20"/>
        </w:rPr>
        <w:t>FIG. 5</w:t>
      </w:r>
    </w:p>
    <w:p>
      <w:pPr>
        <w:jc w:val="center"/>
      </w:pPr>
      <w:r>
        <w:rPr>
          <w:sz w:val="18"/>
        </w:rPr>
        <w:t>Prototype implementation of wearable-band hardware integrated with the clinical monitoring platform.</w:t>
      </w:r>
    </w:p>
    <w:p>
      <w:pPr>
        <w:jc w:val="center"/>
      </w:pPr>
      <w:r>
        <w:rPr>
          <w:i/>
          <w:sz w:val="20"/>
        </w:rPr>
        <w:t>[Insert prototype image here]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