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F6056" w14:textId="1DC08056" w:rsidR="00536392" w:rsidRDefault="00AA620B">
      <w:pPr>
        <w:jc w:val="center"/>
      </w:pPr>
      <w:r>
        <w:rPr>
          <w:noProof/>
        </w:rPr>
        <w:drawing>
          <wp:inline distT="0" distB="0" distL="0" distR="0" wp14:anchorId="7D0832F6" wp14:editId="6D7AFAF5">
            <wp:extent cx="4850295" cy="7534832"/>
            <wp:effectExtent l="0" t="0" r="762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Patient_Admission_Data_Acquisition_ZOOM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0295" cy="753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A6FD" w14:textId="77777777" w:rsidR="00AA620B" w:rsidRDefault="00AA620B">
      <w:pPr>
        <w:jc w:val="center"/>
        <w:rPr>
          <w:b/>
          <w:sz w:val="20"/>
        </w:rPr>
      </w:pPr>
    </w:p>
    <w:p w14:paraId="60047B19" w14:textId="77777777" w:rsidR="00AA620B" w:rsidRDefault="00AA620B" w:rsidP="00AA620B">
      <w:pPr>
        <w:jc w:val="center"/>
        <w:rPr>
          <w:b/>
          <w:sz w:val="20"/>
        </w:rPr>
      </w:pPr>
    </w:p>
    <w:p w14:paraId="26F357E2" w14:textId="77777777" w:rsidR="00AA620B" w:rsidRDefault="00AA620B" w:rsidP="00AA620B">
      <w:pPr>
        <w:jc w:val="center"/>
      </w:pPr>
      <w:r>
        <w:rPr>
          <w:b/>
          <w:sz w:val="20"/>
        </w:rPr>
        <w:t>FIG. 1</w:t>
      </w:r>
    </w:p>
    <w:p w14:paraId="2A36773C" w14:textId="20F344A9" w:rsidR="00536392" w:rsidRDefault="00AA620B" w:rsidP="00AA620B">
      <w:pPr>
        <w:jc w:val="center"/>
      </w:pPr>
      <w:r>
        <w:rPr>
          <w:sz w:val="18"/>
        </w:rPr>
        <w:t>Flowchart illustrating patient admission and multimode physiological data acquisition.</w:t>
      </w:r>
    </w:p>
    <w:p w14:paraId="0688FA23" w14:textId="77777777" w:rsidR="0053639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1166CD2" wp14:editId="0DF68A86">
            <wp:extent cx="6098756" cy="5707187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ML_Feature_Engineering_Prediction_ZOOM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3156" cy="571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D32D" w14:textId="77777777" w:rsidR="00536392" w:rsidRDefault="00000000">
      <w:pPr>
        <w:jc w:val="center"/>
      </w:pPr>
      <w:r>
        <w:rPr>
          <w:b/>
          <w:sz w:val="20"/>
        </w:rPr>
        <w:t>FIG. 2</w:t>
      </w:r>
    </w:p>
    <w:p w14:paraId="64E2439B" w14:textId="77777777" w:rsidR="00536392" w:rsidRDefault="00000000">
      <w:pPr>
        <w:jc w:val="center"/>
      </w:pPr>
      <w:r>
        <w:rPr>
          <w:sz w:val="18"/>
        </w:rPr>
        <w:t>Flowchart illustrating feature engineering, NEWS2 scoring, and ward-specific machine-learning prediction.</w:t>
      </w:r>
    </w:p>
    <w:p w14:paraId="57487E7A" w14:textId="77777777" w:rsidR="00536392" w:rsidRDefault="00000000">
      <w:r>
        <w:br w:type="page"/>
      </w:r>
    </w:p>
    <w:p w14:paraId="1329011D" w14:textId="77777777" w:rsidR="0053639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866DF6A" wp14:editId="5D95C62A">
            <wp:extent cx="6217920" cy="66030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Alarm_Policy_Engine_ZOOM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60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7381" w14:textId="77777777" w:rsidR="00536392" w:rsidRDefault="00000000">
      <w:pPr>
        <w:jc w:val="center"/>
      </w:pPr>
      <w:r>
        <w:rPr>
          <w:b/>
          <w:sz w:val="20"/>
        </w:rPr>
        <w:t>FIG. 3</w:t>
      </w:r>
    </w:p>
    <w:p w14:paraId="0987D7A9" w14:textId="77777777" w:rsidR="00536392" w:rsidRDefault="00000000">
      <w:pPr>
        <w:jc w:val="center"/>
      </w:pPr>
      <w:r>
        <w:rPr>
          <w:sz w:val="18"/>
        </w:rPr>
        <w:t>Flowchart illustrating context-aware alarm policy evaluation and clinical alert routing logic.</w:t>
      </w:r>
    </w:p>
    <w:p w14:paraId="3B691FEC" w14:textId="77777777" w:rsidR="00536392" w:rsidRDefault="00000000">
      <w:r>
        <w:br w:type="page"/>
      </w:r>
    </w:p>
    <w:p w14:paraId="4AFA7D0C" w14:textId="77777777" w:rsidR="0053639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5E01F3C" wp14:editId="121B22CE">
            <wp:extent cx="6217920" cy="66312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Logging_Broadcast_Discharge_ZOOM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63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06CF" w14:textId="77777777" w:rsidR="00536392" w:rsidRDefault="00000000">
      <w:pPr>
        <w:jc w:val="center"/>
      </w:pPr>
      <w:r>
        <w:rPr>
          <w:b/>
          <w:sz w:val="20"/>
        </w:rPr>
        <w:t>FIG. 4</w:t>
      </w:r>
    </w:p>
    <w:p w14:paraId="2ABDF7AF" w14:textId="77777777" w:rsidR="00536392" w:rsidRDefault="00000000">
      <w:pPr>
        <w:jc w:val="center"/>
      </w:pPr>
      <w:r>
        <w:rPr>
          <w:sz w:val="18"/>
        </w:rPr>
        <w:t>Flowchart illustrating event logging, real-time broadcast, nurse feedback loop, and discharge processing.</w:t>
      </w:r>
    </w:p>
    <w:p w14:paraId="54D3CF29" w14:textId="77777777" w:rsidR="00536392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7"/>
        <w:gridCol w:w="2742"/>
        <w:gridCol w:w="3373"/>
      </w:tblGrid>
      <w:tr w:rsidR="00536392" w14:paraId="4DD4E2ED" w14:textId="77777777">
        <w:trPr>
          <w:jc w:val="center"/>
        </w:trPr>
        <w:tc>
          <w:tcPr>
            <w:tcW w:w="3312" w:type="dxa"/>
          </w:tcPr>
          <w:p w14:paraId="5CBF48E3" w14:textId="77777777" w:rsidR="00536392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61302CB" wp14:editId="0AC02A5C">
                  <wp:extent cx="2767264" cy="2662178"/>
                  <wp:effectExtent l="0" t="0" r="0" b="508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2-21 at 2.15.12 PM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3183" cy="2677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</w:tcPr>
          <w:p w14:paraId="315C0302" w14:textId="77777777" w:rsidR="0053639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5B3EE2" wp14:editId="108855FF">
                  <wp:extent cx="1828800" cy="24384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2-21 at 2.14.27 PM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</w:tcPr>
          <w:p w14:paraId="31EC35B3" w14:textId="77777777" w:rsidR="0053639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57CEB5" wp14:editId="28F33698">
                  <wp:extent cx="1504630" cy="3334360"/>
                  <wp:effectExtent l="0" t="0" r="63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2-21 at 2.15.11 PM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869" cy="3339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392" w14:paraId="09E6DEF1" w14:textId="77777777">
        <w:trPr>
          <w:jc w:val="center"/>
        </w:trPr>
        <w:tc>
          <w:tcPr>
            <w:tcW w:w="3312" w:type="dxa"/>
          </w:tcPr>
          <w:p w14:paraId="7B128233" w14:textId="77777777" w:rsidR="0053639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8E4A66" wp14:editId="0EC8E4E7">
                  <wp:extent cx="1828800" cy="24384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2-24 at 1.58.34 PM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</w:tcPr>
          <w:p w14:paraId="1019D225" w14:textId="77777777" w:rsidR="0053639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022E16" wp14:editId="46A09EF7">
                  <wp:extent cx="1487347" cy="2985892"/>
                  <wp:effectExtent l="0" t="0" r="0" b="508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2-24 at 2.53.42 PM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774" cy="3000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</w:tcPr>
          <w:p w14:paraId="499F9368" w14:textId="77777777" w:rsidR="0053639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62757D" wp14:editId="15A5BC45">
                  <wp:extent cx="2278298" cy="1979271"/>
                  <wp:effectExtent l="0" t="0" r="8255" b="254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2-21 at 2.14.27 PM (2)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167" cy="1981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037513" w14:textId="77777777" w:rsidR="00536392" w:rsidRDefault="00000000">
      <w:pPr>
        <w:jc w:val="center"/>
      </w:pPr>
      <w:r>
        <w:rPr>
          <w:b/>
          <w:sz w:val="20"/>
        </w:rPr>
        <w:t>FIG. 5</w:t>
      </w:r>
    </w:p>
    <w:p w14:paraId="14AF5C95" w14:textId="77777777" w:rsidR="00536392" w:rsidRDefault="00000000">
      <w:pPr>
        <w:jc w:val="center"/>
      </w:pPr>
      <w:r>
        <w:rPr>
          <w:sz w:val="18"/>
        </w:rPr>
        <w:t>Prototype views of the wearable-band hardware and integrated clinical monitoring setup.</w:t>
      </w:r>
    </w:p>
    <w:sectPr w:rsidR="00536392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5349452">
    <w:abstractNumId w:val="8"/>
  </w:num>
  <w:num w:numId="2" w16cid:durableId="1127237865">
    <w:abstractNumId w:val="6"/>
  </w:num>
  <w:num w:numId="3" w16cid:durableId="1936356977">
    <w:abstractNumId w:val="5"/>
  </w:num>
  <w:num w:numId="4" w16cid:durableId="1490049628">
    <w:abstractNumId w:val="4"/>
  </w:num>
  <w:num w:numId="5" w16cid:durableId="506095745">
    <w:abstractNumId w:val="7"/>
  </w:num>
  <w:num w:numId="6" w16cid:durableId="538588073">
    <w:abstractNumId w:val="3"/>
  </w:num>
  <w:num w:numId="7" w16cid:durableId="1056708401">
    <w:abstractNumId w:val="2"/>
  </w:num>
  <w:num w:numId="8" w16cid:durableId="710152982">
    <w:abstractNumId w:val="1"/>
  </w:num>
  <w:num w:numId="9" w16cid:durableId="378558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6392"/>
    <w:rsid w:val="00AA1D8D"/>
    <w:rsid w:val="00AA620B"/>
    <w:rsid w:val="00B47730"/>
    <w:rsid w:val="00CB0664"/>
    <w:rsid w:val="00D4019A"/>
    <w:rsid w:val="00FB72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41C4C6"/>
  <w14:defaultImageDpi w14:val="300"/>
  <w15:docId w15:val="{43B152FE-AF74-4FF9-9C9E-DA0110AC9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 BHARGAV</cp:lastModifiedBy>
  <cp:revision>3</cp:revision>
  <dcterms:created xsi:type="dcterms:W3CDTF">2013-12-23T23:15:00Z</dcterms:created>
  <dcterms:modified xsi:type="dcterms:W3CDTF">2026-03-14T06:05:00Z</dcterms:modified>
  <cp:category/>
</cp:coreProperties>
</file>