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a6w4m3a8n0f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Технические требования для страницы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адаптивная верстка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загрузка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редактировать тексты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якорный переход кнопок к форме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повторение CTA по странице допустимо, но все CTA ведут к одной цели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sg7bmittshs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Структура страницы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ufshbl16v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1. Hero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hgg7i7mwe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Сразу показать:</w:t>
      </w:r>
    </w:p>
    <w:p w:rsidR="00000000" w:rsidDel="00000000" w:rsidP="00000000" w:rsidRDefault="00000000" w:rsidRPr="00000000" w14:paraId="0000000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это</w:t>
      </w:r>
    </w:p>
    <w:p w:rsidR="00000000" w:rsidDel="00000000" w:rsidP="00000000" w:rsidRDefault="00000000" w:rsidRPr="00000000" w14:paraId="000000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проблему решает</w:t>
      </w:r>
    </w:p>
    <w:p w:rsidR="00000000" w:rsidDel="00000000" w:rsidP="00000000" w:rsidRDefault="00000000" w:rsidRPr="00000000" w14:paraId="0000000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чем opportunity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benbdt63e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заголовок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подзаголовок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primary CTA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короткая строка доверия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 справа или фон, связанный с nonprofit / growth / traffic / mission support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q7qoq94p35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должен доносить блок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Не “получите халявные деньги”, а: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nonprofit может расти без большого рекламного бюджета, если использует правильный канал привлечения внимания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tdney3hzh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дизайна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первый экран чистый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перегруза текстом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заметная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делать 3 кнопки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вставлять верхнее меню с кучей ссылок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tc83p55hc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верстки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mobile-first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должен быть виден сразу без долгого скролла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кнопка должна вести к форме/виджету ниже по странице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zkrxyerkc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d8iv73tcv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f76j2hvlwn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2. Problem + Reframe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aq6oi7zkjp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узнавание и сменить рамку:</w:t>
        <w:br w:type="textWrapping"/>
        <w:t xml:space="preserve"> проблема не только в том, что мало донатов, а в том, что нет системного потока внимания и трафика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4w3tenuxm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короткий intro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4–6 pain points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reframing statement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визуальная mini-formula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oowc4vjbt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Содержимое блока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2gjml7lcsnn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Pain points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do meaningful work, but too few people know about us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Donations are inconsistent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interest is not steady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Our website exists, but traffic is low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 marketing feels too expensive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want to grow, but don’t see a realistic channel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2nmr52opu8w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Reframe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nonprofits don’t just have a donation problem.</w:t>
        <w:br w:type="textWrapping"/>
        <w:t xml:space="preserve"> They have a visibility and traffic problem first</w:t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96pw7cmj87j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Mini-formula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 visibility → no traffic → no stable support growth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gqw0u3ad5y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дизайна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points можно сделать иконками или короткими карточками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формулу выделить визуально, как отдельную строку или инфоблок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блок должен читаться очень быстро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70m2boi9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верстки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 points адаптивно в 1 колонку на мобиле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десктопе можно 2 колонки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формулу визуально отделить от остального текста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72vc6w5bu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3. How It Works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vj2empjm3u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Простыми словами объяснить: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Google Ad Grants</w:t>
      </w:r>
    </w:p>
    <w:p w:rsidR="00000000" w:rsidDel="00000000" w:rsidP="00000000" w:rsidRDefault="00000000" w:rsidRPr="00000000" w14:paraId="000000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поисковый трафик ценен</w:t>
      </w:r>
    </w:p>
    <w:p w:rsidR="00000000" w:rsidDel="00000000" w:rsidP="00000000" w:rsidRDefault="00000000" w:rsidRPr="00000000" w14:paraId="0000004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это связано с ростом донатов, волонтеров и узнаваемости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u34lx7lcf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блок можно разбить внутри на 3 части, но визуально он остается одним большим блоком: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d1efduoklwz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What is Google Ad Grants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Короткое объяснение: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 программа для eligible nonprofit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возможность использовать поисковую рекламу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показываться людям, которые уже ищут темы, связанные с миссией организации</w:t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l8qa3qcuzal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Why Search Traffic Matters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Пояснение:</w:t>
      </w:r>
    </w:p>
    <w:p w:rsidR="00000000" w:rsidDel="00000000" w:rsidP="00000000" w:rsidRDefault="00000000" w:rsidRPr="00000000" w14:paraId="0000005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человек уже что-то ищет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него уже есть intent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это не случайный охват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значит, такой трафик особенно ценен</w:t>
      </w:r>
    </w:p>
    <w:p w:rsidR="00000000" w:rsidDel="00000000" w:rsidP="00000000" w:rsidRDefault="00000000" w:rsidRPr="00000000" w14:paraId="0000005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m03auiggzl9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Growth Logic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Формула:</w:t>
        <w:br w:type="textWrapping"/>
        <w:t xml:space="preserve"> Google Ad Grants → relevant traffic → awareness &amp; trust → donors / volunteers / supporters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xc65hnbwr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Дополнительный элемент внутри блока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module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Формат:</w:t>
        <w:br w:type="textWrapping"/>
        <w:t xml:space="preserve"> 2 карточки или 2 колонки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Without a systematic traffic channel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relies on random visibility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is inconsistent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growth is difficult to predict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relevant search visibility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attracts people with intent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more entry points to the mission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more consistent awareness and engagement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xoz8jzzf3w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дизайна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делать блок слишком техническим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использовать simple diagrams / arrows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лучше оформить как 2 контрастные карточки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j2p9niy6vn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верстки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 тяжелых анимаций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есть схема, она должна хорошо читаться на мобиле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stacking on mobile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q6x9at56ay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4. Proof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cnwd7rljq5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Показать, что это не теория, а рабочий подход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cjhgnyv69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2–3 коротких кейса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short testimonials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signals / logos / expertise indicators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60ym6n6l2z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Структура кейса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кейс в 4 короткие части: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Situation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Challenge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changed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Outcome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qffatv3lx7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 логики кейсов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1</w:t>
        <w:br w:type="textWrapping"/>
      </w:r>
      <w:r w:rsidDel="00000000" w:rsidR="00000000" w:rsidRPr="00000000">
        <w:rPr>
          <w:rtl w:val="0"/>
        </w:rPr>
        <w:t xml:space="preserve"> The nonprofit had no budget for ongoing paid marketing</w:t>
        <w:br w:type="textWrapping"/>
        <w:t xml:space="preserve"> After launching and managing Google Ad Grants, it started receiving more relevant website traffic</w:t>
        <w:br w:type="textWrapping"/>
        <w:t xml:space="preserve"> This increased visibility and created more opportunities for donors and volunteers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2</w:t>
        <w:br w:type="textWrapping"/>
      </w:r>
      <w:r w:rsidDel="00000000" w:rsidR="00000000" w:rsidRPr="00000000">
        <w:rPr>
          <w:rtl w:val="0"/>
        </w:rPr>
        <w:t xml:space="preserve"> The organization relied on weak inbound traffic</w:t>
        <w:br w:type="textWrapping"/>
        <w:t xml:space="preserve"> After activating the grant channel, it started attracting people through relevant search intent</w:t>
        <w:br w:type="textWrapping"/>
        <w:t xml:space="preserve"> Part of this audience began taking meaningful actions on the site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Case 3</w:t>
        <w:br w:type="textWrapping"/>
      </w:r>
      <w:r w:rsidDel="00000000" w:rsidR="00000000" w:rsidRPr="00000000">
        <w:rPr>
          <w:rtl w:val="0"/>
        </w:rPr>
        <w:t xml:space="preserve"> The team assumed marketing was too expensive for them</w:t>
        <w:br w:type="textWrapping"/>
        <w:t xml:space="preserve"> Using the grant, they built a search-based traffic channel without funding search ads from their own budget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29i2z9e6o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Отзывы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Отзывы должны быть короткие и конкретные: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снятие страха сложности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снятие страха “это только для больших”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снятие страха “это не для nonprofit”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m3it1seg1w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Trust signals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есть: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numbers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niche expertise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nonprofit experience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qunphfokk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дизайна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кейсы карточками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отзывы компактно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делать гигантские простыни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чередовать кейс/quote/логотипы в пределах одного блока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fnuaby91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верстки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slider только если он удобный на мобиле</w:t>
      </w:r>
    </w:p>
    <w:p w:rsidR="00000000" w:rsidDel="00000000" w:rsidP="00000000" w:rsidRDefault="00000000" w:rsidRPr="00000000" w14:paraId="0000008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предпочтительно статичные карточки</w:t>
      </w:r>
    </w:p>
    <w:p w:rsidR="00000000" w:rsidDel="00000000" w:rsidP="00000000" w:rsidRDefault="00000000" w:rsidRPr="00000000" w14:paraId="0000008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логотипов мало, не делать из них отдельный пустой этаж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adg068mcx5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5. Objections + Eligibility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9x3gviuyda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Снять ключевые сомнения и показать, что есть понятный следующий шаг — проверить fit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v8edh6lnk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9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dlex29fk4j8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Objections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формат accordion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9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Isn’t marketing too expensive for nonprofits like us?</w:t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ads even relevant for nonprofits?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We’re a small organization — can this still work for us?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don’t know Google Ads — is it too complicated?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Maybe this only works for big organizations?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if we’re not eligible?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короткие, спокойные, без агрессии</w:t>
      </w:r>
    </w:p>
    <w:p w:rsidR="00000000" w:rsidDel="00000000" w:rsidP="00000000" w:rsidRDefault="00000000" w:rsidRPr="00000000" w14:paraId="0000009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2col6xbvpp4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Eligibility / Fit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Мини-блок checklist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may be a fit if:</w:t>
      </w:r>
    </w:p>
    <w:p w:rsidR="00000000" w:rsidDel="00000000" w:rsidP="00000000" w:rsidRDefault="00000000" w:rsidRPr="00000000" w14:paraId="000000A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a nonprofit organization</w:t>
      </w:r>
    </w:p>
    <w:p w:rsidR="00000000" w:rsidDel="00000000" w:rsidP="00000000" w:rsidRDefault="00000000" w:rsidRPr="00000000" w14:paraId="000000A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more visibility and relevant traffic</w:t>
      </w:r>
    </w:p>
    <w:p w:rsidR="00000000" w:rsidDel="00000000" w:rsidP="00000000" w:rsidRDefault="00000000" w:rsidRPr="00000000" w14:paraId="000000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a website</w:t>
      </w:r>
    </w:p>
    <w:p w:rsidR="00000000" w:rsidDel="00000000" w:rsidP="00000000" w:rsidRDefault="00000000" w:rsidRPr="00000000" w14:paraId="000000A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grow donor / volunteer / supporter opportunities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may not be a fit if: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are not eligible as a nonprofit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organization type falls outside the program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expect instant guaranteed donations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37hnjqrhh1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дизайна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accordion + checklist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визуально легкий блок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добавить small icon set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51vd60l5l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Комментарий для верстки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accordion должен нормально работать на мобиле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лагов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пункт открывается/закрывается удобно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lyerktbnap5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Блок 6. CTA / Next Step / Form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5g0aowtfdy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Цель блока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Максимально просто закрыть на следующий шаг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dxum2phymc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должно быть внутри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короткий recap</w:t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happens next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/ виджет</w:t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0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 reassurance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jpjg930m4j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Recap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 large marketing budget, nonprofits can still build a real growth channel through relevant search visibility</w:t>
        <w:br w:type="textWrapping"/>
        <w:t xml:space="preserve"> Google Ad Grants may help create that channel</w:t>
        <w:br w:type="textWrapping"/>
        <w:t xml:space="preserve"> The next step is to see whether it fits your organization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b3la85jxdk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next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review your fit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assess readiness / eligibility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explain whether this channel makes sense for your nonprofit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unrealistic promises, just a clear next step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gxkgnbtgm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Форма-виджет GoHighLevel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zt22d15n8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 button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My Nonprofit’s Fit</w:t>
        <w:br w:type="textWrapping"/>
        <w:t xml:space="preserve"> или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a Free Readiness Review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