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Clich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conte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Select at least five brands from within your category. (Don't have a clear category? Weird Or Normal? will help you find one.)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Gather marketing materials for each brand, especially websites, ads and packaging (if relevant).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Review these materials and write down following commonalities that come up: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Functional promises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basic promises that more than one of these brands make (even if phrased differently)?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Emotional promises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1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Do more than one of the brands try to make the consumer feel the same way (e.g., safe, sexy, etc.)?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any of these brands look the same aesthetically? What patterns can you spot?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Any striking features that occur in multiple brands make up the conventional landscape that you must subvert in some way in your strategy (try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Contrarian Value). Refer back to these notes in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future to ensure your brand never relies exclusively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any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these commonalities.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