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Challenger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ontext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your offering against your competitors' to see if it's truly unique.</w:t>
      </w:r>
    </w:p>
    <w:p w:rsidR="00000000" w:rsidDel="00000000" w:rsidP="00000000" w:rsidRDefault="00000000" w:rsidRPr="00000000" w14:paraId="00000003">
      <w:pPr>
        <w:widowControl w:val="0"/>
        <w:spacing w:after="100" w:lineRule="auto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Strive to be unique; avoid copying your competitors. This is tough! The big dogs in your category set the blueprint for what 'success' looks like; as challengers, we want a piece of that and are subconsciously drawn to copy them. Make sure you don't fall into that 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Create a grid. Down the side, list your direct competitors (those in your natural category, not The True Competitors from other categories).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Along the top write out the following elements of your strategy (see energy drink examples):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 unique value offering (e.g., extreme energy!)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consumer need you serve (e.g., work hard, play hard')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audience you serve (e.g., busy young men)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whether you are premium, mid-market, or low cost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For each competitor, put a tick or cross in the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relevant boxes to show if they </w:t>
      </w:r>
      <w:r w:rsidDel="00000000" w:rsidR="00000000" w:rsidRPr="00000000">
        <w:rPr>
          <w:sz w:val="18"/>
          <w:szCs w:val="18"/>
          <w:rtl w:val="0"/>
        </w:rPr>
        <w:t xml:space="preserve">fulfill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the same criteria. Be brutally honest.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Tip: pretend the competitor is in the room with you. Would they claim to match this characteristic?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Count up the ticks for each competitor. Most will share at least one part of your offering. If none share all parts, success!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any do 'tick all the boxes', ask yourself: “Are they a leader, or a challenger?". If they're a leader, steer clear. But if they're a challenger too, beat them at the game with The Creative Canvas or One Stupid Thing.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