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The Philosopher Context</w:t>
      </w:r>
    </w:p>
    <w:p w:rsidR="00000000" w:rsidDel="00000000" w:rsidP="00000000" w:rsidRDefault="00000000" w:rsidRPr="00000000" w14:paraId="00000002">
      <w:pPr>
        <w:widowControl w:val="0"/>
        <w:spacing w:after="10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Extract a bigger philosophical belief from your strategy, allowing your brand to talk creatively and movingly about a wide variety of topics.</w:t>
      </w:r>
    </w:p>
    <w:p w:rsidR="00000000" w:rsidDel="00000000" w:rsidP="00000000" w:rsidRDefault="00000000" w:rsidRPr="00000000" w14:paraId="00000003">
      <w:pPr>
        <w:widowControl w:val="0"/>
        <w:spacing w:after="100" w:lineRule="auto"/>
        <w:rPr>
          <w:rFonts w:ascii="Times New Roman" w:cs="Times New Roman" w:eastAsia="Times New Roman" w:hAnsi="Times New Roman"/>
          <w:b w:val="1"/>
          <w:i w:val="1"/>
          <w:sz w:val="34"/>
          <w:szCs w:val="34"/>
        </w:rPr>
      </w:pPr>
      <w:r w:rsidDel="00000000" w:rsidR="00000000" w:rsidRPr="00000000">
        <w:rPr>
          <w:sz w:val="20"/>
          <w:szCs w:val="20"/>
          <w:rtl w:val="0"/>
        </w:rPr>
        <w:t xml:space="preserve">It's totally legitimate to be a brand that only talks about things in its category, but some of the greats have a brand platform that gives them license to talk about something bigger. They claim a wider part of the human experience, of which their brand is only a small facet. Use this tactic to discover if this powerful technique is open to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Establish whether your value offering contributes to a subject of general interest. Use a chain of 'why' questions, starting with your offering. Keep asking why until you reach a 'big topic', like this: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color w:val="6f6f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f6f00"/>
          <w:sz w:val="18"/>
          <w:szCs w:val="18"/>
          <w:rtl w:val="0"/>
        </w:rPr>
        <w:t xml:space="preserve">Dove Skincare Brand Example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Big topic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Body Positivity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Why?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Because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e8e00"/>
          <w:sz w:val="18"/>
          <w:szCs w:val="18"/>
          <w:rtl w:val="0"/>
        </w:rPr>
        <w:t xml:space="preserve">modern beauty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f6f00"/>
          <w:sz w:val="18"/>
          <w:szCs w:val="18"/>
          <w:rtl w:val="0"/>
        </w:rPr>
        <w:t xml:space="preserve">standards </w:t>
      </w:r>
      <w:r w:rsidDel="00000000" w:rsidR="00000000" w:rsidRPr="00000000">
        <w:rPr>
          <w:rFonts w:ascii="Times New Roman" w:cs="Times New Roman" w:eastAsia="Times New Roman" w:hAnsi="Times New Roman"/>
          <w:color w:val="8e8e00"/>
          <w:sz w:val="18"/>
          <w:szCs w:val="18"/>
          <w:rtl w:val="0"/>
        </w:rPr>
        <w:t xml:space="preserve">make people </w:t>
      </w:r>
      <w:r w:rsidDel="00000000" w:rsidR="00000000" w:rsidRPr="00000000">
        <w:rPr>
          <w:i w:val="1"/>
          <w:color w:val="848400"/>
          <w:sz w:val="18"/>
          <w:szCs w:val="18"/>
          <w:rtl w:val="0"/>
        </w:rPr>
        <w:t xml:space="preserve">insecure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Why?</w:t>
      </w:r>
    </w:p>
    <w:p w:rsidR="00000000" w:rsidDel="00000000" w:rsidP="00000000" w:rsidRDefault="00000000" w:rsidRPr="00000000" w14:paraId="0000000A">
      <w:pPr>
        <w:widowControl w:val="0"/>
        <w:spacing w:after="100" w:lineRule="auto"/>
        <w:ind w:left="720" w:firstLine="0"/>
        <w:rPr>
          <w:rFonts w:ascii="Times New Roman" w:cs="Times New Roman" w:eastAsia="Times New Roman" w:hAnsi="Times New Roman"/>
          <w:color w:val="6f6f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848400"/>
          <w:sz w:val="18"/>
          <w:szCs w:val="18"/>
          <w:rtl w:val="0"/>
        </w:rPr>
        <w:t xml:space="preserve">So people </w:t>
      </w:r>
      <w:r w:rsidDel="00000000" w:rsidR="00000000" w:rsidRPr="00000000">
        <w:rPr>
          <w:color w:val="7a7a00"/>
          <w:sz w:val="18"/>
          <w:szCs w:val="18"/>
          <w:rtl w:val="0"/>
        </w:rPr>
        <w:t xml:space="preserve">can feel more comfortable in </w:t>
      </w:r>
      <w:r w:rsidDel="00000000" w:rsidR="00000000" w:rsidRPr="00000000">
        <w:rPr>
          <w:color w:val="8e8e00"/>
          <w:sz w:val="18"/>
          <w:szCs w:val="18"/>
          <w:rtl w:val="0"/>
        </w:rPr>
        <w:t xml:space="preserve">their own skin </w:t>
      </w:r>
      <w:r w:rsidDel="00000000" w:rsidR="00000000" w:rsidRPr="00000000">
        <w:rPr>
          <w:i w:val="1"/>
          <w:color w:val="8e8e00"/>
          <w:sz w:val="18"/>
          <w:szCs w:val="18"/>
          <w:rtl w:val="0"/>
        </w:rPr>
        <w:t xml:space="preserve">skincare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Dove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a7a00"/>
          <w:sz w:val="18"/>
          <w:szCs w:val="18"/>
          <w:rtl w:val="0"/>
        </w:rPr>
        <w:t xml:space="preserve">Offer gentle affordable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Record your key opinions on this topic. Write at least 10 statements that start with "We believe...”. You can source these from your team, too.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Boil this down to the 3-5 beliefs that connect most directly to your value offering. These can then be used as the core of your brand platform in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Copy Playbook.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Tip: if you're in a low-interest category, proceed with caution. This tactic could make you sound too big for your boots!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example, when Hellmann's mayonnaise ambitiously claimed to be all about fighting food waste', it provoked an investor revolt – some things just go a little too far.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