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0F0720" w:rsidRDefault="00345D9E">
          <w:r w:rsidRPr="000F0720">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374BB556" w:rsidR="00345D9E" w:rsidRDefault="00173187">
                                    <w:pPr>
                                      <w:pStyle w:val="Titre"/>
                                      <w:jc w:val="right"/>
                                      <w:rPr>
                                        <w:caps/>
                                        <w:color w:val="FFFFFF" w:themeColor="background1"/>
                                        <w:sz w:val="80"/>
                                        <w:szCs w:val="80"/>
                                      </w:rPr>
                                    </w:pPr>
                                    <w:r>
                                      <w:rPr>
                                        <w:caps/>
                                        <w:color w:val="FFFFFF" w:themeColor="background1"/>
                                        <w:sz w:val="80"/>
                                        <w:szCs w:val="80"/>
                                      </w:rPr>
                                      <w:t>Base de donnees sections</w:t>
                                    </w:r>
                                    <w:r w:rsidR="00345D9E">
                                      <w:rPr>
                                        <w:caps/>
                                        <w:color w:val="FFFFFF" w:themeColor="background1"/>
                                        <w:sz w:val="80"/>
                                        <w:szCs w:val="80"/>
                                      </w:rPr>
                                      <w:t>.xlam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0CC88765"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w:t>
                                    </w:r>
                                    <w:r w:rsidR="00173187">
                                      <w:rPr>
                                        <w:color w:val="FFFFFF" w:themeColor="background1"/>
                                        <w:sz w:val="21"/>
                                        <w:szCs w:val="21"/>
                                      </w:rPr>
                                      <w:t>Base de données sections</w:t>
                                    </w:r>
                                    <w:r>
                                      <w:rPr>
                                        <w:color w:val="FFFFFF" w:themeColor="background1"/>
                                        <w:sz w:val="21"/>
                                        <w:szCs w:val="21"/>
                                      </w:rPr>
                                      <w:t>.xlam » et en explique l’utilisation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374BB556" w:rsidR="00345D9E" w:rsidRDefault="00173187">
                              <w:pPr>
                                <w:pStyle w:val="Titre"/>
                                <w:jc w:val="right"/>
                                <w:rPr>
                                  <w:caps/>
                                  <w:color w:val="FFFFFF" w:themeColor="background1"/>
                                  <w:sz w:val="80"/>
                                  <w:szCs w:val="80"/>
                                </w:rPr>
                              </w:pPr>
                              <w:r>
                                <w:rPr>
                                  <w:caps/>
                                  <w:color w:val="FFFFFF" w:themeColor="background1"/>
                                  <w:sz w:val="80"/>
                                  <w:szCs w:val="80"/>
                                </w:rPr>
                                <w:t>Base de donnees sections</w:t>
                              </w:r>
                              <w:r w:rsidR="00345D9E">
                                <w:rPr>
                                  <w:caps/>
                                  <w:color w:val="FFFFFF" w:themeColor="background1"/>
                                  <w:sz w:val="80"/>
                                  <w:szCs w:val="80"/>
                                </w:rPr>
                                <w:t>.xlam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0CC88765"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w:t>
                              </w:r>
                              <w:r w:rsidR="00173187">
                                <w:rPr>
                                  <w:color w:val="FFFFFF" w:themeColor="background1"/>
                                  <w:sz w:val="21"/>
                                  <w:szCs w:val="21"/>
                                </w:rPr>
                                <w:t>Base de données sections</w:t>
                              </w:r>
                              <w:r>
                                <w:rPr>
                                  <w:color w:val="FFFFFF" w:themeColor="background1"/>
                                  <w:sz w:val="21"/>
                                  <w:szCs w:val="21"/>
                                </w:rPr>
                                <w:t>.xlam » et en explique l’utilisation</w:t>
                              </w:r>
                            </w:p>
                          </w:sdtContent>
                        </w:sdt>
                      </w:txbxContent>
                    </v:textbox>
                    <w10:wrap anchorx="page" anchory="page"/>
                  </v:rect>
                </w:pict>
              </mc:Fallback>
            </mc:AlternateContent>
          </w:r>
          <w:r w:rsidRPr="000F0720">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345D9E" w:rsidRDefault="00345D9E">
                                    <w:pPr>
                                      <w:pStyle w:val="Sous-titre"/>
                                      <w:rPr>
                                        <w:rFonts w:cstheme="minorBidi"/>
                                        <w:color w:val="FFFFFF" w:themeColor="background1"/>
                                      </w:rPr>
                                    </w:pPr>
                                    <w:r>
                                      <w:rPr>
                                        <w:rFonts w:cstheme="minorBidi"/>
                                        <w:color w:val="FFFFFF" w:themeColor="background1"/>
                                      </w:rPr>
                                      <w:t>Documentation technique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345D9E" w:rsidRDefault="00345D9E">
                              <w:pPr>
                                <w:pStyle w:val="Sous-titre"/>
                                <w:rPr>
                                  <w:rFonts w:cstheme="minorBidi"/>
                                  <w:color w:val="FFFFFF" w:themeColor="background1"/>
                                </w:rPr>
                              </w:pPr>
                              <w:r>
                                <w:rPr>
                                  <w:rFonts w:cstheme="minorBidi"/>
                                  <w:color w:val="FFFFFF" w:themeColor="background1"/>
                                </w:rPr>
                                <w:t>Documentation technique</w:t>
                              </w:r>
                            </w:p>
                          </w:sdtContent>
                        </w:sdt>
                      </w:txbxContent>
                    </v:textbox>
                    <w10:wrap anchorx="page" anchory="page"/>
                  </v:rect>
                </w:pict>
              </mc:Fallback>
            </mc:AlternateContent>
          </w:r>
        </w:p>
        <w:p w14:paraId="7656C6DD" w14:textId="77777777" w:rsidR="00345D9E" w:rsidRPr="000F0720" w:rsidRDefault="00345D9E"/>
        <w:p w14:paraId="357940F5" w14:textId="019E4C33" w:rsidR="00345D9E" w:rsidRPr="000F0720" w:rsidRDefault="00345D9E">
          <w:pPr>
            <w:rPr>
              <w:rFonts w:asciiTheme="majorHAnsi" w:eastAsiaTheme="majorEastAsia" w:hAnsiTheme="majorHAnsi" w:cstheme="majorBidi"/>
              <w:spacing w:val="-10"/>
              <w:kern w:val="28"/>
              <w:sz w:val="56"/>
              <w:szCs w:val="56"/>
            </w:rPr>
          </w:pPr>
          <w:r w:rsidRPr="000F0720">
            <w:br w:type="page"/>
          </w:r>
        </w:p>
      </w:sdtContent>
    </w:sdt>
    <w:p w14:paraId="6F58A716" w14:textId="77777777" w:rsidR="009B3113" w:rsidRDefault="009B3113" w:rsidP="009B3113">
      <w:pPr>
        <w:rPr>
          <w:b/>
          <w:bCs/>
        </w:rPr>
      </w:pPr>
      <w:r>
        <w:rPr>
          <w:b/>
          <w:bCs/>
        </w:rPr>
        <w:lastRenderedPageBreak/>
        <w:t>Licence MIT</w:t>
      </w:r>
    </w:p>
    <w:p w14:paraId="370EF04D" w14:textId="77777777" w:rsidR="009B3113" w:rsidRDefault="009B3113" w:rsidP="009B3113">
      <w:r>
        <w:t>Copyright © 2022 Bourgeois Victor</w:t>
      </w:r>
    </w:p>
    <w:p w14:paraId="532596CF" w14:textId="77777777" w:rsidR="009B3113" w:rsidRDefault="009B3113" w:rsidP="009B3113">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4175F0F" w14:textId="77777777" w:rsidR="009B3113" w:rsidRDefault="009B3113" w:rsidP="009B3113">
      <w:r>
        <w:t>The above copyright notice and this permission notice shall be included in all copies or substantial portions of the Software.</w:t>
      </w:r>
    </w:p>
    <w:p w14:paraId="6FA6B6CF" w14:textId="77777777" w:rsidR="009B3113" w:rsidRDefault="009B3113" w:rsidP="009B3113">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A03B96" w14:textId="6AE41BEF" w:rsidR="00F42819" w:rsidRPr="000F0720" w:rsidRDefault="00F42819">
      <w:pPr>
        <w:rPr>
          <w:rFonts w:cstheme="minorHAnsi"/>
          <w:b/>
          <w:bCs/>
          <w:i/>
          <w:iCs/>
          <w:sz w:val="24"/>
          <w:szCs w:val="24"/>
        </w:rPr>
      </w:pPr>
      <w:r w:rsidRPr="000F0720">
        <w:br w:type="page"/>
      </w:r>
    </w:p>
    <w:p w14:paraId="3DEA7AFE" w14:textId="0ECD83D6" w:rsidR="001420A6" w:rsidRDefault="009E1BCC">
      <w:pPr>
        <w:pStyle w:val="TM1"/>
        <w:tabs>
          <w:tab w:val="left" w:pos="440"/>
          <w:tab w:val="right" w:leader="underscore" w:pos="9062"/>
        </w:tabs>
        <w:rPr>
          <w:rFonts w:eastAsiaTheme="minorEastAsia" w:cstheme="minorBidi"/>
          <w:b w:val="0"/>
          <w:bCs w:val="0"/>
          <w:i w:val="0"/>
          <w:iCs w:val="0"/>
          <w:noProof/>
          <w:sz w:val="22"/>
          <w:szCs w:val="22"/>
          <w:lang w:eastAsia="fr-FR"/>
        </w:rPr>
      </w:pPr>
      <w:r>
        <w:rPr>
          <w:rStyle w:val="lev"/>
        </w:rPr>
        <w:lastRenderedPageBreak/>
        <w:fldChar w:fldCharType="begin"/>
      </w:r>
      <w:r>
        <w:rPr>
          <w:rStyle w:val="lev"/>
        </w:rPr>
        <w:instrText xml:space="preserve"> TOC \o "1-2" \h \z \u </w:instrText>
      </w:r>
      <w:r>
        <w:rPr>
          <w:rStyle w:val="lev"/>
        </w:rPr>
        <w:fldChar w:fldCharType="separate"/>
      </w:r>
      <w:hyperlink w:anchor="_Toc121476717" w:history="1">
        <w:r w:rsidR="001420A6" w:rsidRPr="001A45D1">
          <w:rPr>
            <w:rStyle w:val="Lienhypertexte"/>
            <w:noProof/>
          </w:rPr>
          <w:t>1</w:t>
        </w:r>
        <w:r w:rsidR="001420A6">
          <w:rPr>
            <w:rFonts w:eastAsiaTheme="minorEastAsia" w:cstheme="minorBidi"/>
            <w:b w:val="0"/>
            <w:bCs w:val="0"/>
            <w:i w:val="0"/>
            <w:iCs w:val="0"/>
            <w:noProof/>
            <w:sz w:val="22"/>
            <w:szCs w:val="22"/>
            <w:lang w:eastAsia="fr-FR"/>
          </w:rPr>
          <w:tab/>
        </w:r>
        <w:r w:rsidR="001420A6" w:rsidRPr="001A45D1">
          <w:rPr>
            <w:rStyle w:val="Lienhypertexte"/>
            <w:noProof/>
          </w:rPr>
          <w:t>Introduction</w:t>
        </w:r>
        <w:r w:rsidR="001420A6">
          <w:rPr>
            <w:noProof/>
            <w:webHidden/>
          </w:rPr>
          <w:tab/>
        </w:r>
        <w:r w:rsidR="001420A6">
          <w:rPr>
            <w:noProof/>
            <w:webHidden/>
          </w:rPr>
          <w:fldChar w:fldCharType="begin"/>
        </w:r>
        <w:r w:rsidR="001420A6">
          <w:rPr>
            <w:noProof/>
            <w:webHidden/>
          </w:rPr>
          <w:instrText xml:space="preserve"> PAGEREF _Toc121476717 \h </w:instrText>
        </w:r>
        <w:r w:rsidR="001420A6">
          <w:rPr>
            <w:noProof/>
            <w:webHidden/>
          </w:rPr>
        </w:r>
        <w:r w:rsidR="001420A6">
          <w:rPr>
            <w:noProof/>
            <w:webHidden/>
          </w:rPr>
          <w:fldChar w:fldCharType="separate"/>
        </w:r>
        <w:r w:rsidR="001420A6">
          <w:rPr>
            <w:noProof/>
            <w:webHidden/>
          </w:rPr>
          <w:t>3</w:t>
        </w:r>
        <w:r w:rsidR="001420A6">
          <w:rPr>
            <w:noProof/>
            <w:webHidden/>
          </w:rPr>
          <w:fldChar w:fldCharType="end"/>
        </w:r>
      </w:hyperlink>
    </w:p>
    <w:p w14:paraId="677D403C" w14:textId="787CB581" w:rsidR="001420A6"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18" w:history="1">
        <w:r w:rsidR="001420A6" w:rsidRPr="001A45D1">
          <w:rPr>
            <w:rStyle w:val="Lienhypertexte"/>
            <w:noProof/>
          </w:rPr>
          <w:t>2</w:t>
        </w:r>
        <w:r w:rsidR="001420A6">
          <w:rPr>
            <w:rFonts w:eastAsiaTheme="minorEastAsia" w:cstheme="minorBidi"/>
            <w:b w:val="0"/>
            <w:bCs w:val="0"/>
            <w:i w:val="0"/>
            <w:iCs w:val="0"/>
            <w:noProof/>
            <w:sz w:val="22"/>
            <w:szCs w:val="22"/>
            <w:lang w:eastAsia="fr-FR"/>
          </w:rPr>
          <w:tab/>
        </w:r>
        <w:r w:rsidR="001420A6" w:rsidRPr="001A45D1">
          <w:rPr>
            <w:rStyle w:val="Lienhypertexte"/>
            <w:noProof/>
          </w:rPr>
          <w:t>Eléments communs</w:t>
        </w:r>
        <w:r w:rsidR="001420A6">
          <w:rPr>
            <w:noProof/>
            <w:webHidden/>
          </w:rPr>
          <w:tab/>
        </w:r>
        <w:r w:rsidR="001420A6">
          <w:rPr>
            <w:noProof/>
            <w:webHidden/>
          </w:rPr>
          <w:fldChar w:fldCharType="begin"/>
        </w:r>
        <w:r w:rsidR="001420A6">
          <w:rPr>
            <w:noProof/>
            <w:webHidden/>
          </w:rPr>
          <w:instrText xml:space="preserve"> PAGEREF _Toc121476718 \h </w:instrText>
        </w:r>
        <w:r w:rsidR="001420A6">
          <w:rPr>
            <w:noProof/>
            <w:webHidden/>
          </w:rPr>
        </w:r>
        <w:r w:rsidR="001420A6">
          <w:rPr>
            <w:noProof/>
            <w:webHidden/>
          </w:rPr>
          <w:fldChar w:fldCharType="separate"/>
        </w:r>
        <w:r w:rsidR="001420A6">
          <w:rPr>
            <w:noProof/>
            <w:webHidden/>
          </w:rPr>
          <w:t>4</w:t>
        </w:r>
        <w:r w:rsidR="001420A6">
          <w:rPr>
            <w:noProof/>
            <w:webHidden/>
          </w:rPr>
          <w:fldChar w:fldCharType="end"/>
        </w:r>
      </w:hyperlink>
    </w:p>
    <w:p w14:paraId="4B161A8F" w14:textId="5A188B33" w:rsidR="001420A6" w:rsidRDefault="00000000">
      <w:pPr>
        <w:pStyle w:val="TM2"/>
        <w:tabs>
          <w:tab w:val="left" w:pos="880"/>
          <w:tab w:val="right" w:leader="underscore" w:pos="9062"/>
        </w:tabs>
        <w:rPr>
          <w:rFonts w:eastAsiaTheme="minorEastAsia" w:cstheme="minorBidi"/>
          <w:b w:val="0"/>
          <w:bCs w:val="0"/>
          <w:noProof/>
          <w:lang w:eastAsia="fr-FR"/>
        </w:rPr>
      </w:pPr>
      <w:hyperlink w:anchor="_Toc121476719" w:history="1">
        <w:r w:rsidR="001420A6" w:rsidRPr="001A45D1">
          <w:rPr>
            <w:rStyle w:val="Lienhypertexte"/>
            <w:noProof/>
          </w:rPr>
          <w:t>2.1</w:t>
        </w:r>
        <w:r w:rsidR="001420A6">
          <w:rPr>
            <w:rFonts w:eastAsiaTheme="minorEastAsia" w:cstheme="minorBidi"/>
            <w:b w:val="0"/>
            <w:bCs w:val="0"/>
            <w:noProof/>
            <w:lang w:eastAsia="fr-FR"/>
          </w:rPr>
          <w:tab/>
        </w:r>
        <w:r w:rsidR="001420A6" w:rsidRPr="001A45D1">
          <w:rPr>
            <w:rStyle w:val="Lienhypertexte"/>
            <w:noProof/>
          </w:rPr>
          <w:t>Arguments</w:t>
        </w:r>
        <w:r w:rsidR="001420A6">
          <w:rPr>
            <w:noProof/>
            <w:webHidden/>
          </w:rPr>
          <w:tab/>
        </w:r>
        <w:r w:rsidR="001420A6">
          <w:rPr>
            <w:noProof/>
            <w:webHidden/>
          </w:rPr>
          <w:fldChar w:fldCharType="begin"/>
        </w:r>
        <w:r w:rsidR="001420A6">
          <w:rPr>
            <w:noProof/>
            <w:webHidden/>
          </w:rPr>
          <w:instrText xml:space="preserve"> PAGEREF _Toc121476719 \h </w:instrText>
        </w:r>
        <w:r w:rsidR="001420A6">
          <w:rPr>
            <w:noProof/>
            <w:webHidden/>
          </w:rPr>
        </w:r>
        <w:r w:rsidR="001420A6">
          <w:rPr>
            <w:noProof/>
            <w:webHidden/>
          </w:rPr>
          <w:fldChar w:fldCharType="separate"/>
        </w:r>
        <w:r w:rsidR="001420A6">
          <w:rPr>
            <w:noProof/>
            <w:webHidden/>
          </w:rPr>
          <w:t>4</w:t>
        </w:r>
        <w:r w:rsidR="001420A6">
          <w:rPr>
            <w:noProof/>
            <w:webHidden/>
          </w:rPr>
          <w:fldChar w:fldCharType="end"/>
        </w:r>
      </w:hyperlink>
    </w:p>
    <w:p w14:paraId="2A05B4D8" w14:textId="79B9EFC4" w:rsidR="001420A6"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20" w:history="1">
        <w:r w:rsidR="001420A6" w:rsidRPr="001A45D1">
          <w:rPr>
            <w:rStyle w:val="Lienhypertexte"/>
            <w:noProof/>
          </w:rPr>
          <w:t>3</w:t>
        </w:r>
        <w:r w:rsidR="001420A6">
          <w:rPr>
            <w:rFonts w:eastAsiaTheme="minorEastAsia" w:cstheme="minorBidi"/>
            <w:b w:val="0"/>
            <w:bCs w:val="0"/>
            <w:i w:val="0"/>
            <w:iCs w:val="0"/>
            <w:noProof/>
            <w:sz w:val="22"/>
            <w:szCs w:val="22"/>
            <w:lang w:eastAsia="fr-FR"/>
          </w:rPr>
          <w:tab/>
        </w:r>
        <w:r w:rsidR="001420A6" w:rsidRPr="001A45D1">
          <w:rPr>
            <w:rStyle w:val="Lienhypertexte"/>
            <w:noProof/>
          </w:rPr>
          <w:t>Module BDD</w:t>
        </w:r>
        <w:r w:rsidR="001420A6">
          <w:rPr>
            <w:noProof/>
            <w:webHidden/>
          </w:rPr>
          <w:tab/>
        </w:r>
        <w:r w:rsidR="001420A6">
          <w:rPr>
            <w:noProof/>
            <w:webHidden/>
          </w:rPr>
          <w:fldChar w:fldCharType="begin"/>
        </w:r>
        <w:r w:rsidR="001420A6">
          <w:rPr>
            <w:noProof/>
            <w:webHidden/>
          </w:rPr>
          <w:instrText xml:space="preserve"> PAGEREF _Toc121476720 \h </w:instrText>
        </w:r>
        <w:r w:rsidR="001420A6">
          <w:rPr>
            <w:noProof/>
            <w:webHidden/>
          </w:rPr>
        </w:r>
        <w:r w:rsidR="001420A6">
          <w:rPr>
            <w:noProof/>
            <w:webHidden/>
          </w:rPr>
          <w:fldChar w:fldCharType="separate"/>
        </w:r>
        <w:r w:rsidR="001420A6">
          <w:rPr>
            <w:noProof/>
            <w:webHidden/>
          </w:rPr>
          <w:t>5</w:t>
        </w:r>
        <w:r w:rsidR="001420A6">
          <w:rPr>
            <w:noProof/>
            <w:webHidden/>
          </w:rPr>
          <w:fldChar w:fldCharType="end"/>
        </w:r>
      </w:hyperlink>
    </w:p>
    <w:p w14:paraId="37F79497" w14:textId="3DB9F8A5" w:rsidR="001420A6" w:rsidRDefault="00000000">
      <w:pPr>
        <w:pStyle w:val="TM2"/>
        <w:tabs>
          <w:tab w:val="left" w:pos="880"/>
          <w:tab w:val="right" w:leader="underscore" w:pos="9062"/>
        </w:tabs>
        <w:rPr>
          <w:rFonts w:eastAsiaTheme="minorEastAsia" w:cstheme="minorBidi"/>
          <w:b w:val="0"/>
          <w:bCs w:val="0"/>
          <w:noProof/>
          <w:lang w:eastAsia="fr-FR"/>
        </w:rPr>
      </w:pPr>
      <w:hyperlink w:anchor="_Toc121476721" w:history="1">
        <w:r w:rsidR="001420A6" w:rsidRPr="001A45D1">
          <w:rPr>
            <w:rStyle w:val="Lienhypertexte"/>
            <w:noProof/>
          </w:rPr>
          <w:t>3.1</w:t>
        </w:r>
        <w:r w:rsidR="001420A6">
          <w:rPr>
            <w:rFonts w:eastAsiaTheme="minorEastAsia" w:cstheme="minorBidi"/>
            <w:b w:val="0"/>
            <w:bCs w:val="0"/>
            <w:noProof/>
            <w:lang w:eastAsia="fr-FR"/>
          </w:rPr>
          <w:tab/>
        </w:r>
        <w:r w:rsidR="001420A6" w:rsidRPr="001A45D1">
          <w:rPr>
            <w:rStyle w:val="Lienhypertexte"/>
            <w:noProof/>
          </w:rPr>
          <w:t>VerifNomSection</w:t>
        </w:r>
        <w:r w:rsidR="001420A6">
          <w:rPr>
            <w:noProof/>
            <w:webHidden/>
          </w:rPr>
          <w:tab/>
        </w:r>
        <w:r w:rsidR="001420A6">
          <w:rPr>
            <w:noProof/>
            <w:webHidden/>
          </w:rPr>
          <w:fldChar w:fldCharType="begin"/>
        </w:r>
        <w:r w:rsidR="001420A6">
          <w:rPr>
            <w:noProof/>
            <w:webHidden/>
          </w:rPr>
          <w:instrText xml:space="preserve"> PAGEREF _Toc121476721 \h </w:instrText>
        </w:r>
        <w:r w:rsidR="001420A6">
          <w:rPr>
            <w:noProof/>
            <w:webHidden/>
          </w:rPr>
        </w:r>
        <w:r w:rsidR="001420A6">
          <w:rPr>
            <w:noProof/>
            <w:webHidden/>
          </w:rPr>
          <w:fldChar w:fldCharType="separate"/>
        </w:r>
        <w:r w:rsidR="001420A6">
          <w:rPr>
            <w:noProof/>
            <w:webHidden/>
          </w:rPr>
          <w:t>5</w:t>
        </w:r>
        <w:r w:rsidR="001420A6">
          <w:rPr>
            <w:noProof/>
            <w:webHidden/>
          </w:rPr>
          <w:fldChar w:fldCharType="end"/>
        </w:r>
      </w:hyperlink>
    </w:p>
    <w:p w14:paraId="300C41B1" w14:textId="111FEB16" w:rsidR="001420A6" w:rsidRDefault="00000000">
      <w:pPr>
        <w:pStyle w:val="TM2"/>
        <w:tabs>
          <w:tab w:val="left" w:pos="880"/>
          <w:tab w:val="right" w:leader="underscore" w:pos="9062"/>
        </w:tabs>
        <w:rPr>
          <w:rFonts w:eastAsiaTheme="minorEastAsia" w:cstheme="minorBidi"/>
          <w:b w:val="0"/>
          <w:bCs w:val="0"/>
          <w:noProof/>
          <w:lang w:eastAsia="fr-FR"/>
        </w:rPr>
      </w:pPr>
      <w:hyperlink w:anchor="_Toc121476722" w:history="1">
        <w:r w:rsidR="001420A6" w:rsidRPr="001A45D1">
          <w:rPr>
            <w:rStyle w:val="Lienhypertexte"/>
            <w:noProof/>
          </w:rPr>
          <w:t>3.2</w:t>
        </w:r>
        <w:r w:rsidR="001420A6">
          <w:rPr>
            <w:rFonts w:eastAsiaTheme="minorEastAsia" w:cstheme="minorBidi"/>
            <w:b w:val="0"/>
            <w:bCs w:val="0"/>
            <w:noProof/>
            <w:lang w:eastAsia="fr-FR"/>
          </w:rPr>
          <w:tab/>
        </w:r>
        <w:r w:rsidR="001420A6" w:rsidRPr="001A45D1">
          <w:rPr>
            <w:rStyle w:val="Lienhypertexte"/>
            <w:noProof/>
          </w:rPr>
          <w:t>Beam</w:t>
        </w:r>
        <w:r w:rsidR="001420A6">
          <w:rPr>
            <w:noProof/>
            <w:webHidden/>
          </w:rPr>
          <w:tab/>
        </w:r>
        <w:r w:rsidR="001420A6">
          <w:rPr>
            <w:noProof/>
            <w:webHidden/>
          </w:rPr>
          <w:fldChar w:fldCharType="begin"/>
        </w:r>
        <w:r w:rsidR="001420A6">
          <w:rPr>
            <w:noProof/>
            <w:webHidden/>
          </w:rPr>
          <w:instrText xml:space="preserve"> PAGEREF _Toc121476722 \h </w:instrText>
        </w:r>
        <w:r w:rsidR="001420A6">
          <w:rPr>
            <w:noProof/>
            <w:webHidden/>
          </w:rPr>
        </w:r>
        <w:r w:rsidR="001420A6">
          <w:rPr>
            <w:noProof/>
            <w:webHidden/>
          </w:rPr>
          <w:fldChar w:fldCharType="separate"/>
        </w:r>
        <w:r w:rsidR="001420A6">
          <w:rPr>
            <w:noProof/>
            <w:webHidden/>
          </w:rPr>
          <w:t>6</w:t>
        </w:r>
        <w:r w:rsidR="001420A6">
          <w:rPr>
            <w:noProof/>
            <w:webHidden/>
          </w:rPr>
          <w:fldChar w:fldCharType="end"/>
        </w:r>
      </w:hyperlink>
    </w:p>
    <w:p w14:paraId="6140FF29" w14:textId="3C05BAFC" w:rsidR="001420A6" w:rsidRDefault="00000000">
      <w:pPr>
        <w:pStyle w:val="TM2"/>
        <w:tabs>
          <w:tab w:val="left" w:pos="880"/>
          <w:tab w:val="right" w:leader="underscore" w:pos="9062"/>
        </w:tabs>
        <w:rPr>
          <w:rFonts w:eastAsiaTheme="minorEastAsia" w:cstheme="minorBidi"/>
          <w:b w:val="0"/>
          <w:bCs w:val="0"/>
          <w:noProof/>
          <w:lang w:eastAsia="fr-FR"/>
        </w:rPr>
      </w:pPr>
      <w:hyperlink w:anchor="_Toc121476723" w:history="1">
        <w:r w:rsidR="001420A6" w:rsidRPr="001A45D1">
          <w:rPr>
            <w:rStyle w:val="Lienhypertexte"/>
            <w:noProof/>
          </w:rPr>
          <w:t>3.3</w:t>
        </w:r>
        <w:r w:rsidR="001420A6">
          <w:rPr>
            <w:rFonts w:eastAsiaTheme="minorEastAsia" w:cstheme="minorBidi"/>
            <w:b w:val="0"/>
            <w:bCs w:val="0"/>
            <w:noProof/>
            <w:lang w:eastAsia="fr-FR"/>
          </w:rPr>
          <w:tab/>
        </w:r>
        <w:r w:rsidR="001420A6" w:rsidRPr="001A45D1">
          <w:rPr>
            <w:rStyle w:val="Lienhypertexte"/>
            <w:noProof/>
          </w:rPr>
          <w:t>Chargement_BDD</w:t>
        </w:r>
        <w:r w:rsidR="001420A6">
          <w:rPr>
            <w:noProof/>
            <w:webHidden/>
          </w:rPr>
          <w:tab/>
        </w:r>
        <w:r w:rsidR="001420A6">
          <w:rPr>
            <w:noProof/>
            <w:webHidden/>
          </w:rPr>
          <w:fldChar w:fldCharType="begin"/>
        </w:r>
        <w:r w:rsidR="001420A6">
          <w:rPr>
            <w:noProof/>
            <w:webHidden/>
          </w:rPr>
          <w:instrText xml:space="preserve"> PAGEREF _Toc121476723 \h </w:instrText>
        </w:r>
        <w:r w:rsidR="001420A6">
          <w:rPr>
            <w:noProof/>
            <w:webHidden/>
          </w:rPr>
        </w:r>
        <w:r w:rsidR="001420A6">
          <w:rPr>
            <w:noProof/>
            <w:webHidden/>
          </w:rPr>
          <w:fldChar w:fldCharType="separate"/>
        </w:r>
        <w:r w:rsidR="001420A6">
          <w:rPr>
            <w:noProof/>
            <w:webHidden/>
          </w:rPr>
          <w:t>8</w:t>
        </w:r>
        <w:r w:rsidR="001420A6">
          <w:rPr>
            <w:noProof/>
            <w:webHidden/>
          </w:rPr>
          <w:fldChar w:fldCharType="end"/>
        </w:r>
      </w:hyperlink>
    </w:p>
    <w:p w14:paraId="1589BC43" w14:textId="40CBCD01" w:rsidR="001420A6"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24" w:history="1">
        <w:r w:rsidR="001420A6" w:rsidRPr="001A45D1">
          <w:rPr>
            <w:rStyle w:val="Lienhypertexte"/>
            <w:noProof/>
          </w:rPr>
          <w:t>4</w:t>
        </w:r>
        <w:r w:rsidR="001420A6">
          <w:rPr>
            <w:rFonts w:eastAsiaTheme="minorEastAsia" w:cstheme="minorBidi"/>
            <w:b w:val="0"/>
            <w:bCs w:val="0"/>
            <w:i w:val="0"/>
            <w:iCs w:val="0"/>
            <w:noProof/>
            <w:sz w:val="22"/>
            <w:szCs w:val="22"/>
            <w:lang w:eastAsia="fr-FR"/>
          </w:rPr>
          <w:tab/>
        </w:r>
        <w:r w:rsidR="001420A6" w:rsidRPr="001A45D1">
          <w:rPr>
            <w:rStyle w:val="Lienhypertexte"/>
            <w:noProof/>
          </w:rPr>
          <w:t>Module de classe Profil</w:t>
        </w:r>
        <w:r w:rsidR="001420A6">
          <w:rPr>
            <w:noProof/>
            <w:webHidden/>
          </w:rPr>
          <w:tab/>
        </w:r>
        <w:r w:rsidR="001420A6">
          <w:rPr>
            <w:noProof/>
            <w:webHidden/>
          </w:rPr>
          <w:fldChar w:fldCharType="begin"/>
        </w:r>
        <w:r w:rsidR="001420A6">
          <w:rPr>
            <w:noProof/>
            <w:webHidden/>
          </w:rPr>
          <w:instrText xml:space="preserve"> PAGEREF _Toc121476724 \h </w:instrText>
        </w:r>
        <w:r w:rsidR="001420A6">
          <w:rPr>
            <w:noProof/>
            <w:webHidden/>
          </w:rPr>
        </w:r>
        <w:r w:rsidR="001420A6">
          <w:rPr>
            <w:noProof/>
            <w:webHidden/>
          </w:rPr>
          <w:fldChar w:fldCharType="separate"/>
        </w:r>
        <w:r w:rsidR="001420A6">
          <w:rPr>
            <w:noProof/>
            <w:webHidden/>
          </w:rPr>
          <w:t>8</w:t>
        </w:r>
        <w:r w:rsidR="001420A6">
          <w:rPr>
            <w:noProof/>
            <w:webHidden/>
          </w:rPr>
          <w:fldChar w:fldCharType="end"/>
        </w:r>
      </w:hyperlink>
    </w:p>
    <w:p w14:paraId="60080D30" w14:textId="0CDA53B2" w:rsidR="001420A6"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25" w:history="1">
        <w:r w:rsidR="001420A6" w:rsidRPr="001A45D1">
          <w:rPr>
            <w:rStyle w:val="Lienhypertexte"/>
            <w:noProof/>
          </w:rPr>
          <w:t>5</w:t>
        </w:r>
        <w:r w:rsidR="001420A6">
          <w:rPr>
            <w:rFonts w:eastAsiaTheme="minorEastAsia" w:cstheme="minorBidi"/>
            <w:b w:val="0"/>
            <w:bCs w:val="0"/>
            <w:i w:val="0"/>
            <w:iCs w:val="0"/>
            <w:noProof/>
            <w:sz w:val="22"/>
            <w:szCs w:val="22"/>
            <w:lang w:eastAsia="fr-FR"/>
          </w:rPr>
          <w:tab/>
        </w:r>
        <w:r w:rsidR="001420A6" w:rsidRPr="001A45D1">
          <w:rPr>
            <w:rStyle w:val="Lienhypertexte"/>
            <w:noProof/>
          </w:rPr>
          <w:t>Module Descr_Fonctions</w:t>
        </w:r>
        <w:r w:rsidR="001420A6">
          <w:rPr>
            <w:noProof/>
            <w:webHidden/>
          </w:rPr>
          <w:tab/>
        </w:r>
        <w:r w:rsidR="001420A6">
          <w:rPr>
            <w:noProof/>
            <w:webHidden/>
          </w:rPr>
          <w:fldChar w:fldCharType="begin"/>
        </w:r>
        <w:r w:rsidR="001420A6">
          <w:rPr>
            <w:noProof/>
            <w:webHidden/>
          </w:rPr>
          <w:instrText xml:space="preserve"> PAGEREF _Toc121476725 \h </w:instrText>
        </w:r>
        <w:r w:rsidR="001420A6">
          <w:rPr>
            <w:noProof/>
            <w:webHidden/>
          </w:rPr>
        </w:r>
        <w:r w:rsidR="001420A6">
          <w:rPr>
            <w:noProof/>
            <w:webHidden/>
          </w:rPr>
          <w:fldChar w:fldCharType="separate"/>
        </w:r>
        <w:r w:rsidR="001420A6">
          <w:rPr>
            <w:noProof/>
            <w:webHidden/>
          </w:rPr>
          <w:t>8</w:t>
        </w:r>
        <w:r w:rsidR="001420A6">
          <w:rPr>
            <w:noProof/>
            <w:webHidden/>
          </w:rPr>
          <w:fldChar w:fldCharType="end"/>
        </w:r>
      </w:hyperlink>
    </w:p>
    <w:p w14:paraId="0145B6A2" w14:textId="2FEEC2C7" w:rsidR="00487955" w:rsidRDefault="009E1BCC" w:rsidP="00487955">
      <w:pPr>
        <w:rPr>
          <w:rStyle w:val="lev"/>
        </w:rPr>
      </w:pPr>
      <w:r>
        <w:rPr>
          <w:rStyle w:val="lev"/>
        </w:rPr>
        <w:fldChar w:fldCharType="end"/>
      </w:r>
    </w:p>
    <w:p w14:paraId="333A64C2" w14:textId="62383539" w:rsidR="009E1BCC" w:rsidRDefault="009E1BCC" w:rsidP="00487955">
      <w:pPr>
        <w:rPr>
          <w:rStyle w:val="lev"/>
        </w:rPr>
      </w:pPr>
    </w:p>
    <w:p w14:paraId="29A40AAB" w14:textId="77777777" w:rsidR="00DC61E1" w:rsidRPr="0017513E" w:rsidRDefault="00DC61E1" w:rsidP="00DC61E1"/>
    <w:tbl>
      <w:tblPr>
        <w:tblStyle w:val="TableauGrille1Clair"/>
        <w:tblW w:w="5000" w:type="pct"/>
        <w:tblLook w:val="04A0" w:firstRow="1" w:lastRow="0" w:firstColumn="1" w:lastColumn="0" w:noHBand="0" w:noVBand="1"/>
      </w:tblPr>
      <w:tblGrid>
        <w:gridCol w:w="1300"/>
        <w:gridCol w:w="768"/>
        <w:gridCol w:w="1473"/>
        <w:gridCol w:w="5521"/>
      </w:tblGrid>
      <w:tr w:rsidR="00DC61E1" w:rsidRPr="0017513E" w14:paraId="52653884"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153A04A9" w14:textId="77777777" w:rsidR="00DC61E1" w:rsidRPr="0017513E" w:rsidRDefault="00DC61E1" w:rsidP="00073B4D">
            <w:r w:rsidRPr="0017513E">
              <w:t>Date</w:t>
            </w:r>
          </w:p>
        </w:tc>
        <w:tc>
          <w:tcPr>
            <w:tcW w:w="424" w:type="pct"/>
          </w:tcPr>
          <w:p w14:paraId="6DD18642"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1A187B07"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3834887F"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DC61E1" w:rsidRPr="0017513E" w14:paraId="644E243F"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0360BA1" w14:textId="35F914BB" w:rsidR="00DC61E1" w:rsidRPr="0017513E" w:rsidRDefault="00626764" w:rsidP="00073B4D">
            <w:r>
              <w:t>20</w:t>
            </w:r>
            <w:r w:rsidR="00DC61E1" w:rsidRPr="0017513E">
              <w:t>/</w:t>
            </w:r>
            <w:r w:rsidR="00954CD7">
              <w:t>12</w:t>
            </w:r>
            <w:r w:rsidR="00DC61E1" w:rsidRPr="0017513E">
              <w:t>/202</w:t>
            </w:r>
            <w:r w:rsidR="00173187">
              <w:t>2</w:t>
            </w:r>
          </w:p>
        </w:tc>
        <w:tc>
          <w:tcPr>
            <w:tcW w:w="424" w:type="pct"/>
          </w:tcPr>
          <w:p w14:paraId="0468D3A4"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448BFE3D"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49A544D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DC61E1" w:rsidRPr="0017513E" w14:paraId="421AEDF2"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24D17DAC" w14:textId="77777777" w:rsidR="00DC61E1" w:rsidRPr="0017513E" w:rsidRDefault="00DC61E1" w:rsidP="00073B4D"/>
        </w:tc>
        <w:tc>
          <w:tcPr>
            <w:tcW w:w="424" w:type="pct"/>
          </w:tcPr>
          <w:p w14:paraId="13CF01D5"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078613C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3047" w:type="pct"/>
          </w:tcPr>
          <w:p w14:paraId="3DB0C8FA"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1E272F90" w14:textId="77777777" w:rsidR="00DC61E1" w:rsidRDefault="00DC61E1" w:rsidP="00DC61E1"/>
    <w:tbl>
      <w:tblPr>
        <w:tblStyle w:val="TableauGrille1Clair"/>
        <w:tblW w:w="5000" w:type="pct"/>
        <w:tblLook w:val="04A0" w:firstRow="1" w:lastRow="0" w:firstColumn="1" w:lastColumn="0" w:noHBand="0" w:noVBand="1"/>
      </w:tblPr>
      <w:tblGrid>
        <w:gridCol w:w="1472"/>
        <w:gridCol w:w="7590"/>
      </w:tblGrid>
      <w:tr w:rsidR="00DC61E1" w:rsidRPr="0017513E" w14:paraId="002D01E9"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60586833" w14:textId="77777777" w:rsidR="00DC61E1" w:rsidRPr="0017513E" w:rsidRDefault="00DC61E1" w:rsidP="00073B4D">
            <w:r>
              <w:t>Emetteur</w:t>
            </w:r>
          </w:p>
        </w:tc>
        <w:tc>
          <w:tcPr>
            <w:tcW w:w="4188" w:type="pct"/>
          </w:tcPr>
          <w:p w14:paraId="3AA251E8"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Contact</w:t>
            </w:r>
          </w:p>
        </w:tc>
      </w:tr>
      <w:tr w:rsidR="00DC61E1" w:rsidRPr="0017513E" w14:paraId="10A130A8"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9AEE5D7" w14:textId="77777777" w:rsidR="00DC61E1" w:rsidRPr="0017513E" w:rsidRDefault="00DC61E1" w:rsidP="00073B4D">
            <w:r>
              <w:t>V. Bourgeois</w:t>
            </w:r>
          </w:p>
        </w:tc>
        <w:tc>
          <w:tcPr>
            <w:tcW w:w="4188" w:type="pct"/>
          </w:tcPr>
          <w:p w14:paraId="25B44AAA" w14:textId="0DA785AA" w:rsidR="00DC61E1"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DC61E1" w:rsidRPr="00393811">
                <w:rPr>
                  <w:rStyle w:val="Lienhypertexte"/>
                </w:rPr>
                <w:t>https://www.linkedin.com/in/victor-bourgeois/</w:t>
              </w:r>
            </w:hyperlink>
          </w:p>
        </w:tc>
      </w:tr>
      <w:tr w:rsidR="00DC61E1" w:rsidRPr="0017513E" w14:paraId="1AA12235"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12D448CB" w14:textId="77777777" w:rsidR="00DC61E1" w:rsidRPr="0017513E" w:rsidRDefault="00DC61E1" w:rsidP="00073B4D"/>
        </w:tc>
        <w:tc>
          <w:tcPr>
            <w:tcW w:w="4188" w:type="pct"/>
          </w:tcPr>
          <w:p w14:paraId="74F94A37"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32AA1968" w14:textId="7C3E933F" w:rsidR="00DC61E1" w:rsidRDefault="00DC61E1" w:rsidP="00DC61E1"/>
    <w:p w14:paraId="07A3DF49" w14:textId="57F48895" w:rsidR="00F6641E" w:rsidRDefault="00F6641E" w:rsidP="00DC61E1">
      <w:r>
        <w:t>Vous souhaitez contribuer ou faire remonter un bug, une erreur ou une suggestion ? Lien vers le dépôt github en ligne pour les versions les plus à jour et le suivi du projet :</w:t>
      </w:r>
    </w:p>
    <w:p w14:paraId="55C15F67" w14:textId="2071B9E2" w:rsidR="00F6641E" w:rsidRDefault="00F6641E" w:rsidP="00DC61E1">
      <w:r w:rsidRPr="00F6641E">
        <w:t>https://github.com/VBou1/Eurocodes-library-Function-VBA</w:t>
      </w:r>
    </w:p>
    <w:p w14:paraId="215EC83D" w14:textId="0B81ECCA" w:rsidR="009E1BCC" w:rsidRPr="000F0720" w:rsidRDefault="00F6641E" w:rsidP="00F46B1E">
      <w:pPr>
        <w:jc w:val="center"/>
        <w:rPr>
          <w:rStyle w:val="lev"/>
        </w:rPr>
      </w:pPr>
      <w:r>
        <w:rPr>
          <w:noProof/>
        </w:rPr>
        <w:drawing>
          <wp:inline distT="0" distB="0" distL="0" distR="0" wp14:anchorId="1265C86B" wp14:editId="1A8505DC">
            <wp:extent cx="1257300" cy="1257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1B217B3" w14:textId="77777777" w:rsidR="00364ACA" w:rsidRPr="000F0720" w:rsidRDefault="00364ACA" w:rsidP="00487955"/>
    <w:p w14:paraId="24663639" w14:textId="003B0001" w:rsidR="00345D9E" w:rsidRPr="000F0720" w:rsidRDefault="00345D9E">
      <w:r w:rsidRPr="000F0720">
        <w:br w:type="page"/>
      </w:r>
    </w:p>
    <w:p w14:paraId="727BCAED" w14:textId="1704F655" w:rsidR="00345D9E" w:rsidRPr="000F0720" w:rsidRDefault="00345D9E" w:rsidP="00345D9E">
      <w:pPr>
        <w:pStyle w:val="Titre1"/>
        <w:rPr>
          <w:lang w:val="fr-FR"/>
        </w:rPr>
      </w:pPr>
      <w:bookmarkStart w:id="0" w:name="_Toc64636988"/>
      <w:bookmarkStart w:id="1" w:name="_Toc64637104"/>
      <w:bookmarkStart w:id="2" w:name="_Toc121476717"/>
      <w:r w:rsidRPr="000F0720">
        <w:rPr>
          <w:lang w:val="fr-FR"/>
        </w:rPr>
        <w:lastRenderedPageBreak/>
        <w:t>Introduction</w:t>
      </w:r>
      <w:bookmarkEnd w:id="0"/>
      <w:bookmarkEnd w:id="1"/>
      <w:bookmarkEnd w:id="2"/>
    </w:p>
    <w:p w14:paraId="346AEAD4" w14:textId="14E65540" w:rsidR="00345D9E" w:rsidRPr="000F0720" w:rsidRDefault="00345D9E" w:rsidP="00345D9E">
      <w:r w:rsidRPr="000F0720">
        <w:t xml:space="preserve">La création de de feuilles </w:t>
      </w:r>
      <w:r w:rsidR="00EA11C6" w:rsidRPr="000F0720">
        <w:t>de macro</w:t>
      </w:r>
      <w:r w:rsidRPr="000F0720">
        <w:t xml:space="preserve"> </w:t>
      </w:r>
      <w:r w:rsidR="00EA11C6" w:rsidRPr="000F0720">
        <w:t xml:space="preserve">dédiée aux Eurocodes </w:t>
      </w:r>
      <w:r w:rsidRPr="000F0720">
        <w:t xml:space="preserve">est </w:t>
      </w:r>
      <w:r w:rsidR="00EA11C6" w:rsidRPr="000F0720">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3F5EA113" w:rsidR="00853972" w:rsidRDefault="00EA11C6" w:rsidP="00345D9E">
      <w:r w:rsidRPr="000F0720">
        <w:t xml:space="preserve">L’objectif de tout ceci </w:t>
      </w:r>
      <w:r w:rsidR="00853972" w:rsidRPr="000F0720">
        <w:t>est de p</w:t>
      </w:r>
      <w:r w:rsidRPr="000F0720">
        <w:t>ermet</w:t>
      </w:r>
      <w:r w:rsidR="00853972" w:rsidRPr="000F0720">
        <w:t>tre</w:t>
      </w:r>
      <w:r w:rsidRPr="000F0720">
        <w:t xml:space="preserve"> de s’affranchir des calculs dit « de base » afin que ceux-ci soient traités une seule fois. La création de feuilles de calculs, d’outils personnels en devient </w:t>
      </w:r>
      <w:r w:rsidR="00853972" w:rsidRPr="000F0720">
        <w:t>simplifiée et l’ingénieur peut se consacrer à des tâches plus complexes en prenant le temps d’y apporter une valeur ajoutée.</w:t>
      </w:r>
    </w:p>
    <w:p w14:paraId="2C56276D" w14:textId="5BA3C681" w:rsidR="0039274C" w:rsidRPr="000F0720" w:rsidRDefault="00173187" w:rsidP="00345D9E">
      <w:bookmarkStart w:id="3" w:name="_Hlk63245132"/>
      <w:r>
        <w:t>Ce fichier ne contient essentiellement qu’une seule fonction. Cette fonction permet de fournir à l’utilisateur une caractéristique d’une section issue d’un catalogue</w:t>
      </w:r>
      <w:r w:rsidR="0040034E">
        <w:t xml:space="preserve"> Arcelor </w:t>
      </w:r>
      <w:r w:rsidR="00F11C9A">
        <w:t>(</w:t>
      </w:r>
      <w:r w:rsidR="0040034E">
        <w:t>version 20</w:t>
      </w:r>
      <w:r w:rsidR="00F11C9A">
        <w:t>21)</w:t>
      </w:r>
      <w:r w:rsidR="0040034E">
        <w:t>.</w:t>
      </w:r>
    </w:p>
    <w:bookmarkEnd w:id="3"/>
    <w:p w14:paraId="4AC1A150" w14:textId="74ACAE08" w:rsidR="000F4AE8" w:rsidRPr="000F0720" w:rsidRDefault="000F4AE8" w:rsidP="00345D9E">
      <w:r w:rsidRPr="000F0720">
        <w:t>Le fichier « </w:t>
      </w:r>
      <w:r w:rsidR="009F0157" w:rsidRPr="009F0157">
        <w:t>Base de donnees sections</w:t>
      </w:r>
      <w:r w:rsidRPr="000F0720">
        <w:t>.xlam » doit être activé dans les compléments d’application dans les options Excel pour pouvoir utiliser les fonctions décrites dans cette documentation.</w:t>
      </w:r>
    </w:p>
    <w:p w14:paraId="467546F5" w14:textId="5FB4F850" w:rsidR="00C80E36" w:rsidRPr="000F0720" w:rsidRDefault="009F0157" w:rsidP="00345D9E">
      <w:r>
        <w:rPr>
          <w:noProof/>
        </w:rPr>
        <w:drawing>
          <wp:inline distT="0" distB="0" distL="0" distR="0" wp14:anchorId="3CA6FE1D" wp14:editId="17D35DE4">
            <wp:extent cx="5760720" cy="4172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0824679A" w14:textId="5F22CBC9" w:rsidR="00D72B5C" w:rsidRPr="000F0720" w:rsidRDefault="00D72B5C">
      <w:pPr>
        <w:jc w:val="left"/>
      </w:pPr>
      <w:r w:rsidRPr="000F0720">
        <w:br w:type="page"/>
      </w:r>
    </w:p>
    <w:p w14:paraId="36846E26" w14:textId="77777777" w:rsidR="00797250" w:rsidRPr="000F0720" w:rsidRDefault="00797250" w:rsidP="00797250">
      <w:pPr>
        <w:pStyle w:val="Titre1"/>
        <w:rPr>
          <w:lang w:val="fr-FR"/>
        </w:rPr>
      </w:pPr>
      <w:bookmarkStart w:id="4" w:name="_Toc64636989"/>
      <w:bookmarkStart w:id="5" w:name="_Toc64637105"/>
      <w:bookmarkStart w:id="6" w:name="_Toc121476718"/>
      <w:r w:rsidRPr="000F0720">
        <w:rPr>
          <w:lang w:val="fr-FR"/>
        </w:rPr>
        <w:lastRenderedPageBreak/>
        <w:t>Eléments communs</w:t>
      </w:r>
      <w:bookmarkEnd w:id="4"/>
      <w:bookmarkEnd w:id="5"/>
      <w:bookmarkEnd w:id="6"/>
    </w:p>
    <w:p w14:paraId="76990FC1" w14:textId="77777777" w:rsidR="00520C52" w:rsidRPr="000F0720" w:rsidRDefault="00520C52" w:rsidP="00520C52">
      <w:pPr>
        <w:pStyle w:val="Titre2"/>
      </w:pPr>
      <w:bookmarkStart w:id="7" w:name="_Toc64636991"/>
      <w:bookmarkStart w:id="8" w:name="_Toc121476719"/>
      <w:bookmarkStart w:id="9" w:name="_Hlk61958890"/>
      <w:r w:rsidRPr="000F0720">
        <w:t>Arguments</w:t>
      </w:r>
      <w:bookmarkEnd w:id="7"/>
      <w:bookmarkEnd w:id="8"/>
    </w:p>
    <w:p w14:paraId="68FE501A" w14:textId="05914ED7" w:rsidR="00520C52" w:rsidRPr="000F0720" w:rsidRDefault="00520C52" w:rsidP="00520C52">
      <w:r w:rsidRPr="000F0720">
        <w:t>L</w:t>
      </w:r>
      <w:r w:rsidR="002D58BA" w:rsidRPr="000F0720">
        <w:t>a</w:t>
      </w:r>
      <w:r w:rsidRPr="000F0720">
        <w:t xml:space="preserve"> liste d</w:t>
      </w:r>
      <w:r w:rsidR="002D58BA" w:rsidRPr="000F0720">
        <w:t xml:space="preserve">es </w:t>
      </w:r>
      <w:r w:rsidRPr="000F0720">
        <w:t xml:space="preserve">arguments possibles </w:t>
      </w:r>
      <w:r w:rsidR="002D58BA" w:rsidRPr="000F0720">
        <w:t>est</w:t>
      </w:r>
      <w:r w:rsidRPr="000F0720">
        <w:t xml:space="preserve"> présente dans des tableaux pour chaque fonction ainsi que leur signification associée. Toute valeur non listée devrait renvoyer une erreur, il appartient tout de même à l’utilisateur de vérifier que les arguments fournis sont corrects.</w:t>
      </w:r>
    </w:p>
    <w:p w14:paraId="7F53F259" w14:textId="77777777" w:rsidR="00520C52" w:rsidRPr="000F0720" w:rsidRDefault="00520C52" w:rsidP="00520C52">
      <w:r w:rsidRPr="000F0720">
        <w:t>Lorsque des arguments sont marqués [Optionnel], ceux-ci ne sont pas obligatoires. Il est possible de ne pas remplir, ou ne pas fournir de valeur à ces arguments. En revanche, une valeur par défaut lui est attribuée. Ces valeurs sont données dans les tableaux des arguments.</w:t>
      </w:r>
    </w:p>
    <w:p w14:paraId="72558F7B" w14:textId="2E4E7160" w:rsidR="00520C52" w:rsidRPr="000F0720" w:rsidRDefault="00520C52">
      <w:pPr>
        <w:jc w:val="left"/>
      </w:pPr>
      <w:r w:rsidRPr="000F0720">
        <w:br w:type="page"/>
      </w:r>
    </w:p>
    <w:p w14:paraId="27913933" w14:textId="2694A251" w:rsidR="00BA1A18" w:rsidRDefault="00BA1A18" w:rsidP="00345D9E">
      <w:pPr>
        <w:pStyle w:val="Titre1"/>
        <w:rPr>
          <w:lang w:val="fr-FR"/>
        </w:rPr>
      </w:pPr>
      <w:bookmarkStart w:id="10" w:name="_Toc121476720"/>
      <w:bookmarkStart w:id="11" w:name="_Toc64636992"/>
      <w:bookmarkStart w:id="12" w:name="_Toc64637106"/>
      <w:bookmarkEnd w:id="9"/>
      <w:r>
        <w:rPr>
          <w:lang w:val="fr-FR"/>
        </w:rPr>
        <w:lastRenderedPageBreak/>
        <w:t xml:space="preserve">Module </w:t>
      </w:r>
      <w:r w:rsidR="00F7307B">
        <w:rPr>
          <w:lang w:val="fr-FR"/>
        </w:rPr>
        <w:t>BDD</w:t>
      </w:r>
      <w:bookmarkEnd w:id="10"/>
    </w:p>
    <w:p w14:paraId="2F23B240" w14:textId="7B90D981" w:rsidR="00CF7CFF" w:rsidRDefault="00CF7CFF" w:rsidP="00CF7CFF">
      <w:pPr>
        <w:pStyle w:val="Titre2"/>
      </w:pPr>
      <w:bookmarkStart w:id="13" w:name="_Toc121476721"/>
      <w:r>
        <w:t>VerifNomSection</w:t>
      </w:r>
      <w:bookmarkEnd w:id="13"/>
    </w:p>
    <w:p w14:paraId="7EF51E00" w14:textId="3F2F9697" w:rsidR="00CF7CFF" w:rsidRDefault="00CF7CFF" w:rsidP="00CF7CFF">
      <w:pPr>
        <w:pStyle w:val="Titre3"/>
      </w:pPr>
      <w:r>
        <w:t>Description de la fonction</w:t>
      </w:r>
    </w:p>
    <w:p w14:paraId="1FB0FFE4" w14:textId="0D231470" w:rsidR="00CF7CFF" w:rsidRDefault="00CF7CFF" w:rsidP="00CF7CFF">
      <w:r>
        <w:t>Ecriture de la fonction :</w:t>
      </w:r>
    </w:p>
    <w:p w14:paraId="3386A4E4" w14:textId="741BA448" w:rsidR="00CF7CFF" w:rsidRDefault="00CF7CFF" w:rsidP="00CF7CFF">
      <w:pPr>
        <w:rPr>
          <w:color w:val="0070C0"/>
        </w:rPr>
      </w:pPr>
      <w:r w:rsidRPr="00CF7CFF">
        <w:rPr>
          <w:color w:val="0070C0"/>
        </w:rPr>
        <w:t>Private Function</w:t>
      </w:r>
      <w:r w:rsidRPr="00CF7CFF">
        <w:t xml:space="preserve"> VerifNomSection(Nom </w:t>
      </w:r>
      <w:r w:rsidRPr="00CF7CFF">
        <w:rPr>
          <w:color w:val="0070C0"/>
        </w:rPr>
        <w:t>As String</w:t>
      </w:r>
      <w:r w:rsidRPr="00CF7CFF">
        <w:t xml:space="preserve">) </w:t>
      </w:r>
      <w:r w:rsidRPr="00CF7CFF">
        <w:rPr>
          <w:color w:val="0070C0"/>
        </w:rPr>
        <w:t>As String</w:t>
      </w:r>
    </w:p>
    <w:p w14:paraId="637A4901" w14:textId="088B7FC9" w:rsidR="00CF7CFF" w:rsidRDefault="000C1C3A" w:rsidP="000C1C3A">
      <w:r>
        <w:t>La fonction VerifNomSection</w:t>
      </w:r>
      <w:r w:rsidR="00367A05">
        <w:t xml:space="preserve"> retourne le nom de la section entrée au format d’écriture tel qu’écrit dans le catalogue Arcelor si la section est reconnue. Si la section n’est pas reconnue, aucune modification n’est effectuée et le nom renvoyé est le même que celui donné.</w:t>
      </w:r>
    </w:p>
    <w:p w14:paraId="6AB20082" w14:textId="62888593" w:rsidR="00367A05" w:rsidRDefault="00367A05" w:rsidP="000C1C3A">
      <w:r>
        <w:t>Cela permet une certaine liberté dans la façon d’écrire le nom des sections.</w:t>
      </w:r>
    </w:p>
    <w:p w14:paraId="4A6CFBEA" w14:textId="52090D1C" w:rsidR="006545EE" w:rsidRDefault="00367A05" w:rsidP="000C1C3A">
      <w:r>
        <w:t>Cette fonction n’est pas appelable dans Excel directement.</w:t>
      </w:r>
    </w:p>
    <w:tbl>
      <w:tblPr>
        <w:tblStyle w:val="Grilledutableau"/>
        <w:tblW w:w="8131" w:type="dxa"/>
        <w:tblLook w:val="04A0" w:firstRow="1" w:lastRow="0" w:firstColumn="1" w:lastColumn="0" w:noHBand="0" w:noVBand="1"/>
      </w:tblPr>
      <w:tblGrid>
        <w:gridCol w:w="3900"/>
        <w:gridCol w:w="4231"/>
      </w:tblGrid>
      <w:tr w:rsidR="006545EE" w14:paraId="1B7D1DEE" w14:textId="77777777" w:rsidTr="008E02EB">
        <w:trPr>
          <w:trHeight w:val="300"/>
        </w:trPr>
        <w:tc>
          <w:tcPr>
            <w:tcW w:w="8131" w:type="dxa"/>
            <w:gridSpan w:val="2"/>
            <w:noWrap/>
            <w:hideMark/>
          </w:tcPr>
          <w:p w14:paraId="11739DE5" w14:textId="77777777" w:rsidR="006545EE" w:rsidRDefault="006545EE" w:rsidP="008E02EB">
            <w:pPr>
              <w:rPr>
                <w:rFonts w:ascii="Calibri" w:hAnsi="Calibri" w:cs="Calibri"/>
                <w:color w:val="000000"/>
              </w:rPr>
            </w:pPr>
            <w:r>
              <w:rPr>
                <w:rFonts w:ascii="Calibri" w:hAnsi="Calibri" w:cs="Calibri"/>
                <w:color w:val="000000"/>
              </w:rPr>
              <w:t xml:space="preserve">Argument </w:t>
            </w:r>
            <w:r>
              <w:rPr>
                <w:rFonts w:ascii="Calibri" w:hAnsi="Calibri" w:cs="Calibri"/>
                <w:b/>
                <w:bCs/>
                <w:color w:val="000000"/>
              </w:rPr>
              <w:t>Nom</w:t>
            </w:r>
            <w:r>
              <w:rPr>
                <w:rFonts w:ascii="Calibri" w:hAnsi="Calibri" w:cs="Calibri"/>
                <w:color w:val="000000"/>
              </w:rPr>
              <w:t xml:space="preserve"> de type </w:t>
            </w:r>
            <w:r>
              <w:rPr>
                <w:rFonts w:ascii="Calibri" w:hAnsi="Calibri" w:cs="Calibri"/>
                <w:b/>
                <w:bCs/>
                <w:color w:val="000000"/>
              </w:rPr>
              <w:t>String</w:t>
            </w:r>
          </w:p>
        </w:tc>
      </w:tr>
      <w:tr w:rsidR="006545EE" w14:paraId="25ED13F1" w14:textId="77777777" w:rsidTr="008E02EB">
        <w:trPr>
          <w:trHeight w:val="300"/>
        </w:trPr>
        <w:tc>
          <w:tcPr>
            <w:tcW w:w="3900" w:type="dxa"/>
            <w:noWrap/>
            <w:hideMark/>
          </w:tcPr>
          <w:p w14:paraId="29F1EEBB" w14:textId="77777777" w:rsidR="006545EE" w:rsidRDefault="006545EE" w:rsidP="008E02EB">
            <w:pPr>
              <w:rPr>
                <w:rFonts w:ascii="Calibri" w:hAnsi="Calibri" w:cs="Calibri"/>
                <w:i/>
                <w:iCs/>
                <w:color w:val="000000"/>
              </w:rPr>
            </w:pPr>
            <w:r>
              <w:rPr>
                <w:rFonts w:ascii="Calibri" w:hAnsi="Calibri" w:cs="Calibri"/>
                <w:i/>
                <w:iCs/>
                <w:color w:val="000000"/>
              </w:rPr>
              <w:t>Arguments possibles</w:t>
            </w:r>
          </w:p>
        </w:tc>
        <w:tc>
          <w:tcPr>
            <w:tcW w:w="4231" w:type="dxa"/>
            <w:noWrap/>
            <w:hideMark/>
          </w:tcPr>
          <w:p w14:paraId="41604969" w14:textId="77777777" w:rsidR="006545EE" w:rsidRDefault="006545EE" w:rsidP="008E02EB">
            <w:pPr>
              <w:rPr>
                <w:rFonts w:ascii="Calibri" w:hAnsi="Calibri" w:cs="Calibri"/>
                <w:i/>
                <w:iCs/>
                <w:color w:val="000000"/>
              </w:rPr>
            </w:pPr>
            <w:r>
              <w:rPr>
                <w:rFonts w:ascii="Calibri" w:hAnsi="Calibri" w:cs="Calibri"/>
                <w:i/>
                <w:iCs/>
                <w:color w:val="000000"/>
              </w:rPr>
              <w:t>Exemple</w:t>
            </w:r>
          </w:p>
        </w:tc>
      </w:tr>
      <w:tr w:rsidR="006545EE" w14:paraId="28922F77" w14:textId="77777777" w:rsidTr="008E02EB">
        <w:trPr>
          <w:trHeight w:val="300"/>
        </w:trPr>
        <w:tc>
          <w:tcPr>
            <w:tcW w:w="3900" w:type="dxa"/>
            <w:noWrap/>
            <w:hideMark/>
          </w:tcPr>
          <w:p w14:paraId="1322D361" w14:textId="790F9C9F" w:rsidR="006545EE" w:rsidRDefault="006545EE" w:rsidP="008E02EB">
            <w:pPr>
              <w:rPr>
                <w:rFonts w:ascii="Calibri" w:hAnsi="Calibri" w:cs="Calibri"/>
                <w:color w:val="000000"/>
              </w:rPr>
            </w:pPr>
            <w:r>
              <w:rPr>
                <w:rFonts w:ascii="Calibri" w:hAnsi="Calibri" w:cs="Calibri"/>
                <w:color w:val="000000"/>
              </w:rPr>
              <w:t>Tout texte</w:t>
            </w:r>
          </w:p>
        </w:tc>
        <w:tc>
          <w:tcPr>
            <w:tcW w:w="4231" w:type="dxa"/>
            <w:noWrap/>
            <w:hideMark/>
          </w:tcPr>
          <w:p w14:paraId="3A13E703" w14:textId="796DF889" w:rsidR="006545EE" w:rsidRDefault="006545EE" w:rsidP="008E02EB">
            <w:pPr>
              <w:rPr>
                <w:rFonts w:ascii="Calibri" w:hAnsi="Calibri" w:cs="Calibri"/>
                <w:color w:val="000000"/>
              </w:rPr>
            </w:pPr>
            <w:r>
              <w:rPr>
                <w:rFonts w:ascii="Calibri" w:hAnsi="Calibri" w:cs="Calibri"/>
                <w:color w:val="000000"/>
              </w:rPr>
              <w:t>Ipe100, IPE 100, Hea 200</w:t>
            </w:r>
          </w:p>
        </w:tc>
      </w:tr>
    </w:tbl>
    <w:p w14:paraId="3358CA3D" w14:textId="7FD14583" w:rsidR="00CF7CFF" w:rsidRDefault="00CF7CFF" w:rsidP="00CF7CFF"/>
    <w:p w14:paraId="5016F596" w14:textId="77777777" w:rsidR="006545EE" w:rsidRPr="000F0720" w:rsidRDefault="006545EE" w:rsidP="006545EE">
      <w:pPr>
        <w:pStyle w:val="Titre3"/>
      </w:pPr>
      <w:r w:rsidRPr="000F0720">
        <w:t>Appel de fonctions externes</w:t>
      </w:r>
    </w:p>
    <w:p w14:paraId="1A64BEB5" w14:textId="64A80359" w:rsidR="006545EE" w:rsidRDefault="006545EE" w:rsidP="00CF7CFF">
      <w:r>
        <w:t xml:space="preserve">Aucune fonction </w:t>
      </w:r>
      <w:r w:rsidR="00736ECD">
        <w:t xml:space="preserve">externe </w:t>
      </w:r>
      <w:r>
        <w:t>utilisée</w:t>
      </w:r>
    </w:p>
    <w:p w14:paraId="24D5FC2D" w14:textId="77777777" w:rsidR="006545EE" w:rsidRPr="000F0720" w:rsidRDefault="006545EE" w:rsidP="006545EE">
      <w:pPr>
        <w:pStyle w:val="Titre3"/>
      </w:pPr>
      <w:r w:rsidRPr="000F0720">
        <w:t>Exemple de fonctionnement</w:t>
      </w:r>
    </w:p>
    <w:p w14:paraId="42D8AE0B" w14:textId="5307649A" w:rsidR="0060195B" w:rsidRDefault="0060195B" w:rsidP="00CF7CFF">
      <w:r>
        <w:t xml:space="preserve">La fonction est privée, elle ne peut être utilisée comme une formule au sein d’une feuille de calcul Excel. Toutefois, pour une bonne compréhension de son fonctionnement, quelques exemples des résultats produits </w:t>
      </w:r>
      <w:r w:rsidR="00414BA8">
        <w:t xml:space="preserve">sont fournis </w:t>
      </w:r>
      <w:r>
        <w:t>lorsque cette fonction est appelée par une autre fonction.</w:t>
      </w:r>
    </w:p>
    <w:tbl>
      <w:tblPr>
        <w:tblStyle w:val="Grilledutableau"/>
        <w:tblW w:w="9406" w:type="dxa"/>
        <w:tblLook w:val="04A0" w:firstRow="1" w:lastRow="0" w:firstColumn="1" w:lastColumn="0" w:noHBand="0" w:noVBand="1"/>
      </w:tblPr>
      <w:tblGrid>
        <w:gridCol w:w="1129"/>
        <w:gridCol w:w="1276"/>
        <w:gridCol w:w="7001"/>
      </w:tblGrid>
      <w:tr w:rsidR="000434A7" w:rsidRPr="000434A7" w14:paraId="5A9AE498" w14:textId="77777777" w:rsidTr="00414BA8">
        <w:trPr>
          <w:trHeight w:val="300"/>
        </w:trPr>
        <w:tc>
          <w:tcPr>
            <w:tcW w:w="1129" w:type="dxa"/>
            <w:noWrap/>
            <w:hideMark/>
          </w:tcPr>
          <w:p w14:paraId="3D1FEA96"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Entrée</w:t>
            </w:r>
          </w:p>
        </w:tc>
        <w:tc>
          <w:tcPr>
            <w:tcW w:w="1276" w:type="dxa"/>
            <w:noWrap/>
            <w:hideMark/>
          </w:tcPr>
          <w:p w14:paraId="0C7750DD"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Résultat</w:t>
            </w:r>
          </w:p>
        </w:tc>
        <w:tc>
          <w:tcPr>
            <w:tcW w:w="7001" w:type="dxa"/>
            <w:noWrap/>
            <w:hideMark/>
          </w:tcPr>
          <w:p w14:paraId="5865F5FE"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Commentaire</w:t>
            </w:r>
          </w:p>
        </w:tc>
      </w:tr>
      <w:tr w:rsidR="000434A7" w:rsidRPr="000434A7" w14:paraId="56DDD246" w14:textId="77777777" w:rsidTr="00414BA8">
        <w:trPr>
          <w:trHeight w:val="300"/>
        </w:trPr>
        <w:tc>
          <w:tcPr>
            <w:tcW w:w="1129" w:type="dxa"/>
            <w:noWrap/>
            <w:vAlign w:val="center"/>
            <w:hideMark/>
          </w:tcPr>
          <w:p w14:paraId="03407476"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ipe100</w:t>
            </w:r>
          </w:p>
        </w:tc>
        <w:tc>
          <w:tcPr>
            <w:tcW w:w="1276" w:type="dxa"/>
            <w:noWrap/>
            <w:vAlign w:val="center"/>
            <w:hideMark/>
          </w:tcPr>
          <w:p w14:paraId="5AC09328"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100</w:t>
            </w:r>
          </w:p>
        </w:tc>
        <w:tc>
          <w:tcPr>
            <w:tcW w:w="7001" w:type="dxa"/>
            <w:noWrap/>
            <w:hideMark/>
          </w:tcPr>
          <w:p w14:paraId="28DA3988"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0B3E4789" w14:textId="77777777" w:rsidTr="00414BA8">
        <w:trPr>
          <w:trHeight w:val="300"/>
        </w:trPr>
        <w:tc>
          <w:tcPr>
            <w:tcW w:w="1129" w:type="dxa"/>
            <w:noWrap/>
            <w:vAlign w:val="center"/>
            <w:hideMark/>
          </w:tcPr>
          <w:p w14:paraId="16D8A64B"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100</w:t>
            </w:r>
          </w:p>
        </w:tc>
        <w:tc>
          <w:tcPr>
            <w:tcW w:w="1276" w:type="dxa"/>
            <w:noWrap/>
            <w:vAlign w:val="center"/>
            <w:hideMark/>
          </w:tcPr>
          <w:p w14:paraId="10703D14"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100</w:t>
            </w:r>
          </w:p>
        </w:tc>
        <w:tc>
          <w:tcPr>
            <w:tcW w:w="7001" w:type="dxa"/>
            <w:noWrap/>
            <w:hideMark/>
          </w:tcPr>
          <w:p w14:paraId="3CE3D3B9"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6816D4C8" w14:textId="77777777" w:rsidTr="00414BA8">
        <w:trPr>
          <w:trHeight w:val="300"/>
        </w:trPr>
        <w:tc>
          <w:tcPr>
            <w:tcW w:w="1129" w:type="dxa"/>
            <w:noWrap/>
            <w:vAlign w:val="center"/>
            <w:hideMark/>
          </w:tcPr>
          <w:p w14:paraId="6F4B18C0"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110</w:t>
            </w:r>
          </w:p>
        </w:tc>
        <w:tc>
          <w:tcPr>
            <w:tcW w:w="1276" w:type="dxa"/>
            <w:noWrap/>
            <w:vAlign w:val="center"/>
            <w:hideMark/>
          </w:tcPr>
          <w:p w14:paraId="2F01709E"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110</w:t>
            </w:r>
          </w:p>
        </w:tc>
        <w:tc>
          <w:tcPr>
            <w:tcW w:w="7001" w:type="dxa"/>
            <w:noWrap/>
            <w:hideMark/>
          </w:tcPr>
          <w:p w14:paraId="654A2268"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 même si la section n'existe pas, ce n'est pas le rôle de cette fonction</w:t>
            </w:r>
          </w:p>
        </w:tc>
      </w:tr>
      <w:tr w:rsidR="000434A7" w:rsidRPr="000434A7" w14:paraId="0D0B3C7D" w14:textId="77777777" w:rsidTr="00414BA8">
        <w:trPr>
          <w:trHeight w:val="300"/>
        </w:trPr>
        <w:tc>
          <w:tcPr>
            <w:tcW w:w="1129" w:type="dxa"/>
            <w:noWrap/>
            <w:vAlign w:val="center"/>
            <w:hideMark/>
          </w:tcPr>
          <w:p w14:paraId="4EEDF72A"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ipeaa 100</w:t>
            </w:r>
          </w:p>
        </w:tc>
        <w:tc>
          <w:tcPr>
            <w:tcW w:w="1276" w:type="dxa"/>
            <w:noWrap/>
            <w:vAlign w:val="center"/>
            <w:hideMark/>
          </w:tcPr>
          <w:p w14:paraId="1A2FDF6D"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AA 100</w:t>
            </w:r>
          </w:p>
        </w:tc>
        <w:tc>
          <w:tcPr>
            <w:tcW w:w="7001" w:type="dxa"/>
            <w:noWrap/>
            <w:hideMark/>
          </w:tcPr>
          <w:p w14:paraId="399B11EB"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25D6904D" w14:textId="77777777" w:rsidTr="00414BA8">
        <w:trPr>
          <w:trHeight w:val="300"/>
        </w:trPr>
        <w:tc>
          <w:tcPr>
            <w:tcW w:w="1129" w:type="dxa"/>
            <w:noWrap/>
            <w:vAlign w:val="center"/>
            <w:hideMark/>
          </w:tcPr>
          <w:p w14:paraId="031C5244"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100 ipe</w:t>
            </w:r>
          </w:p>
        </w:tc>
        <w:tc>
          <w:tcPr>
            <w:tcW w:w="1276" w:type="dxa"/>
            <w:noWrap/>
            <w:vAlign w:val="center"/>
            <w:hideMark/>
          </w:tcPr>
          <w:p w14:paraId="708CBFC9"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100 ipe</w:t>
            </w:r>
          </w:p>
        </w:tc>
        <w:tc>
          <w:tcPr>
            <w:tcW w:w="7001" w:type="dxa"/>
            <w:noWrap/>
            <w:hideMark/>
          </w:tcPr>
          <w:p w14:paraId="62A66DFE"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Ici le format d'écriture n'est pas reconnu, la donnée d'entrée est fournie sans modification en sortie</w:t>
            </w:r>
          </w:p>
        </w:tc>
      </w:tr>
      <w:tr w:rsidR="000434A7" w:rsidRPr="000434A7" w14:paraId="0BEA1552" w14:textId="77777777" w:rsidTr="00414BA8">
        <w:trPr>
          <w:trHeight w:val="300"/>
        </w:trPr>
        <w:tc>
          <w:tcPr>
            <w:tcW w:w="1129" w:type="dxa"/>
            <w:noWrap/>
            <w:vAlign w:val="center"/>
            <w:hideMark/>
          </w:tcPr>
          <w:p w14:paraId="336AAA72"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hea200</w:t>
            </w:r>
          </w:p>
        </w:tc>
        <w:tc>
          <w:tcPr>
            <w:tcW w:w="1276" w:type="dxa"/>
            <w:noWrap/>
            <w:vAlign w:val="center"/>
            <w:hideMark/>
          </w:tcPr>
          <w:p w14:paraId="1E19B467"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HE 200 A</w:t>
            </w:r>
          </w:p>
        </w:tc>
        <w:tc>
          <w:tcPr>
            <w:tcW w:w="7001" w:type="dxa"/>
            <w:noWrap/>
            <w:hideMark/>
          </w:tcPr>
          <w:p w14:paraId="5B2A96DA"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1086AE16" w14:textId="77777777" w:rsidTr="00414BA8">
        <w:trPr>
          <w:trHeight w:val="300"/>
        </w:trPr>
        <w:tc>
          <w:tcPr>
            <w:tcW w:w="1129" w:type="dxa"/>
            <w:noWrap/>
            <w:vAlign w:val="center"/>
            <w:hideMark/>
          </w:tcPr>
          <w:p w14:paraId="2E40A263"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he100</w:t>
            </w:r>
          </w:p>
        </w:tc>
        <w:tc>
          <w:tcPr>
            <w:tcW w:w="1276" w:type="dxa"/>
            <w:noWrap/>
            <w:vAlign w:val="center"/>
            <w:hideMark/>
          </w:tcPr>
          <w:p w14:paraId="00A28144"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he100</w:t>
            </w:r>
          </w:p>
        </w:tc>
        <w:tc>
          <w:tcPr>
            <w:tcW w:w="7001" w:type="dxa"/>
            <w:noWrap/>
            <w:hideMark/>
          </w:tcPr>
          <w:p w14:paraId="7545C43F"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Nom non reconnu, pas de modification</w:t>
            </w:r>
          </w:p>
        </w:tc>
      </w:tr>
    </w:tbl>
    <w:p w14:paraId="33C53A95" w14:textId="1CA21500" w:rsidR="00474729" w:rsidRDefault="00474729" w:rsidP="00CF7CFF"/>
    <w:p w14:paraId="110C5095" w14:textId="77777777" w:rsidR="00474729" w:rsidRDefault="00474729">
      <w:pPr>
        <w:jc w:val="left"/>
      </w:pPr>
      <w:r>
        <w:br w:type="page"/>
      </w:r>
    </w:p>
    <w:p w14:paraId="2036B501" w14:textId="4A8379DD" w:rsidR="00F3001F" w:rsidRPr="000F0720" w:rsidRDefault="00F7307B" w:rsidP="00BA1A18">
      <w:pPr>
        <w:pStyle w:val="Titre2"/>
      </w:pPr>
      <w:bookmarkStart w:id="14" w:name="_Toc121476722"/>
      <w:bookmarkEnd w:id="11"/>
      <w:bookmarkEnd w:id="12"/>
      <w:r>
        <w:lastRenderedPageBreak/>
        <w:t>Beam</w:t>
      </w:r>
      <w:bookmarkEnd w:id="14"/>
    </w:p>
    <w:p w14:paraId="673A173D" w14:textId="6171658A" w:rsidR="00463CCC" w:rsidRPr="000F0720" w:rsidRDefault="00463CCC" w:rsidP="00BA1A18">
      <w:pPr>
        <w:pStyle w:val="Titre3"/>
      </w:pPr>
      <w:bookmarkStart w:id="15" w:name="_Toc64636993"/>
      <w:r w:rsidRPr="000F0720">
        <w:t>Description de la fonction</w:t>
      </w:r>
      <w:bookmarkEnd w:id="15"/>
    </w:p>
    <w:p w14:paraId="1F5F487B" w14:textId="77777777" w:rsidR="00F3001F" w:rsidRPr="000F0720" w:rsidRDefault="00F3001F" w:rsidP="00F3001F">
      <w:r w:rsidRPr="000F0720">
        <w:t>Ecriture de la fonction :</w:t>
      </w:r>
    </w:p>
    <w:p w14:paraId="3DCD2521" w14:textId="4B741DE1" w:rsidR="0097348E" w:rsidRPr="000F0720" w:rsidRDefault="0097348E" w:rsidP="00F3001F">
      <w:r w:rsidRPr="0097348E">
        <w:rPr>
          <w:color w:val="0070C0"/>
        </w:rPr>
        <w:t>Function</w:t>
      </w:r>
      <w:r w:rsidRPr="0097348E">
        <w:t xml:space="preserve"> Beam(Nom </w:t>
      </w:r>
      <w:r w:rsidRPr="0097348E">
        <w:rPr>
          <w:color w:val="0070C0"/>
        </w:rPr>
        <w:t>As String</w:t>
      </w:r>
      <w:r w:rsidRPr="0097348E">
        <w:t xml:space="preserve">, Caracteristique </w:t>
      </w:r>
      <w:r w:rsidRPr="0097348E">
        <w:rPr>
          <w:color w:val="0070C0"/>
        </w:rPr>
        <w:t>As String</w:t>
      </w:r>
      <w:r w:rsidRPr="0097348E">
        <w:t xml:space="preserve">) </w:t>
      </w:r>
      <w:r w:rsidRPr="0097348E">
        <w:rPr>
          <w:color w:val="0070C0"/>
        </w:rPr>
        <w:t>As Variant</w:t>
      </w:r>
    </w:p>
    <w:p w14:paraId="2117D36B" w14:textId="1E934D71" w:rsidR="007165AB" w:rsidRPr="000F0720" w:rsidRDefault="007165AB" w:rsidP="007165AB">
      <w:r w:rsidRPr="000F0720">
        <w:t xml:space="preserve">La fonction </w:t>
      </w:r>
      <w:r w:rsidR="0097348E">
        <w:t>Beam</w:t>
      </w:r>
      <w:r w:rsidRPr="000F0720">
        <w:t xml:space="preserve"> retourne </w:t>
      </w:r>
      <w:r w:rsidR="0097348E">
        <w:t xml:space="preserve">la caractéristique demandée d’une section souhaitée </w:t>
      </w:r>
      <w:r w:rsidR="00EC740B" w:rsidRPr="000F0720">
        <w:t>ou renvoie une erreur « #VALEUR ! » (xlErrValue) si la demande est erronée.</w:t>
      </w:r>
    </w:p>
    <w:p w14:paraId="3F86CFFE" w14:textId="77777777" w:rsidR="00EC740B" w:rsidRPr="000F0720" w:rsidRDefault="00EC740B" w:rsidP="007165AB"/>
    <w:tbl>
      <w:tblPr>
        <w:tblStyle w:val="Grilledutableau"/>
        <w:tblW w:w="8131" w:type="dxa"/>
        <w:tblLook w:val="04A0" w:firstRow="1" w:lastRow="0" w:firstColumn="1" w:lastColumn="0" w:noHBand="0" w:noVBand="1"/>
      </w:tblPr>
      <w:tblGrid>
        <w:gridCol w:w="3900"/>
        <w:gridCol w:w="4231"/>
      </w:tblGrid>
      <w:tr w:rsidR="00203CEA" w14:paraId="0ED64110" w14:textId="77777777" w:rsidTr="006F52D6">
        <w:trPr>
          <w:trHeight w:val="300"/>
        </w:trPr>
        <w:tc>
          <w:tcPr>
            <w:tcW w:w="8131" w:type="dxa"/>
            <w:gridSpan w:val="2"/>
            <w:noWrap/>
            <w:hideMark/>
          </w:tcPr>
          <w:p w14:paraId="274B4D03" w14:textId="24EF3DEC" w:rsidR="00203CEA" w:rsidRDefault="00203CEA">
            <w:pPr>
              <w:rPr>
                <w:rFonts w:ascii="Calibri" w:hAnsi="Calibri" w:cs="Calibri"/>
                <w:color w:val="000000"/>
              </w:rPr>
            </w:pPr>
            <w:r>
              <w:rPr>
                <w:rFonts w:ascii="Calibri" w:hAnsi="Calibri" w:cs="Calibri"/>
                <w:color w:val="000000"/>
              </w:rPr>
              <w:t xml:space="preserve">Argument </w:t>
            </w:r>
            <w:r>
              <w:rPr>
                <w:rFonts w:ascii="Calibri" w:hAnsi="Calibri" w:cs="Calibri"/>
                <w:b/>
                <w:bCs/>
                <w:color w:val="000000"/>
              </w:rPr>
              <w:t>Nom</w:t>
            </w:r>
            <w:r>
              <w:rPr>
                <w:rFonts w:ascii="Calibri" w:hAnsi="Calibri" w:cs="Calibri"/>
                <w:color w:val="000000"/>
              </w:rPr>
              <w:t xml:space="preserve"> de type </w:t>
            </w:r>
            <w:r>
              <w:rPr>
                <w:rFonts w:ascii="Calibri" w:hAnsi="Calibri" w:cs="Calibri"/>
                <w:b/>
                <w:bCs/>
                <w:color w:val="000000"/>
              </w:rPr>
              <w:t>String</w:t>
            </w:r>
          </w:p>
        </w:tc>
      </w:tr>
      <w:tr w:rsidR="003C1175" w14:paraId="7BC82C11" w14:textId="77777777" w:rsidTr="003C1175">
        <w:trPr>
          <w:trHeight w:val="300"/>
        </w:trPr>
        <w:tc>
          <w:tcPr>
            <w:tcW w:w="3900" w:type="dxa"/>
            <w:noWrap/>
            <w:hideMark/>
          </w:tcPr>
          <w:p w14:paraId="4C8AB58A" w14:textId="77777777" w:rsidR="003C1175" w:rsidRDefault="003C1175">
            <w:pPr>
              <w:rPr>
                <w:rFonts w:ascii="Calibri" w:hAnsi="Calibri" w:cs="Calibri"/>
                <w:i/>
                <w:iCs/>
                <w:color w:val="000000"/>
              </w:rPr>
            </w:pPr>
            <w:r>
              <w:rPr>
                <w:rFonts w:ascii="Calibri" w:hAnsi="Calibri" w:cs="Calibri"/>
                <w:i/>
                <w:iCs/>
                <w:color w:val="000000"/>
              </w:rPr>
              <w:t>Arguments possibles</w:t>
            </w:r>
          </w:p>
        </w:tc>
        <w:tc>
          <w:tcPr>
            <w:tcW w:w="4231" w:type="dxa"/>
            <w:noWrap/>
            <w:hideMark/>
          </w:tcPr>
          <w:p w14:paraId="006347DA" w14:textId="77777777" w:rsidR="003C1175" w:rsidRDefault="003C1175">
            <w:pPr>
              <w:rPr>
                <w:rFonts w:ascii="Calibri" w:hAnsi="Calibri" w:cs="Calibri"/>
                <w:i/>
                <w:iCs/>
                <w:color w:val="000000"/>
              </w:rPr>
            </w:pPr>
            <w:r>
              <w:rPr>
                <w:rFonts w:ascii="Calibri" w:hAnsi="Calibri" w:cs="Calibri"/>
                <w:i/>
                <w:iCs/>
                <w:color w:val="000000"/>
              </w:rPr>
              <w:t>Exemple</w:t>
            </w:r>
          </w:p>
        </w:tc>
      </w:tr>
      <w:tr w:rsidR="003C1175" w14:paraId="761A599D" w14:textId="77777777" w:rsidTr="003C1175">
        <w:trPr>
          <w:trHeight w:val="300"/>
        </w:trPr>
        <w:tc>
          <w:tcPr>
            <w:tcW w:w="3900" w:type="dxa"/>
            <w:noWrap/>
            <w:hideMark/>
          </w:tcPr>
          <w:p w14:paraId="494F7905" w14:textId="77777777" w:rsidR="003C1175" w:rsidRDefault="003C1175">
            <w:pPr>
              <w:rPr>
                <w:rFonts w:ascii="Calibri" w:hAnsi="Calibri" w:cs="Calibri"/>
                <w:color w:val="000000"/>
              </w:rPr>
            </w:pPr>
            <w:r>
              <w:rPr>
                <w:rFonts w:ascii="Calibri" w:hAnsi="Calibri" w:cs="Calibri"/>
                <w:color w:val="000000"/>
              </w:rPr>
              <w:t>Tout IPE du catalogue Arcelor</w:t>
            </w:r>
          </w:p>
        </w:tc>
        <w:tc>
          <w:tcPr>
            <w:tcW w:w="4231" w:type="dxa"/>
            <w:noWrap/>
            <w:hideMark/>
          </w:tcPr>
          <w:p w14:paraId="08E28BD0" w14:textId="77777777" w:rsidR="003C1175" w:rsidRDefault="003C1175">
            <w:pPr>
              <w:rPr>
                <w:rFonts w:ascii="Calibri" w:hAnsi="Calibri" w:cs="Calibri"/>
                <w:color w:val="000000"/>
              </w:rPr>
            </w:pPr>
            <w:r>
              <w:rPr>
                <w:rFonts w:ascii="Calibri" w:hAnsi="Calibri" w:cs="Calibri"/>
                <w:color w:val="000000"/>
              </w:rPr>
              <w:t>IPE AA 80; IPE 200; IPE O 220; IPE 750 x 134</w:t>
            </w:r>
          </w:p>
        </w:tc>
      </w:tr>
      <w:tr w:rsidR="003C1175" w14:paraId="75D345C6" w14:textId="77777777" w:rsidTr="003C1175">
        <w:trPr>
          <w:trHeight w:val="300"/>
        </w:trPr>
        <w:tc>
          <w:tcPr>
            <w:tcW w:w="3900" w:type="dxa"/>
            <w:noWrap/>
            <w:hideMark/>
          </w:tcPr>
          <w:p w14:paraId="6BECDEEF" w14:textId="77777777" w:rsidR="003C1175" w:rsidRDefault="003C1175">
            <w:pPr>
              <w:rPr>
                <w:rFonts w:ascii="Calibri" w:hAnsi="Calibri" w:cs="Calibri"/>
                <w:color w:val="000000"/>
              </w:rPr>
            </w:pPr>
            <w:r>
              <w:rPr>
                <w:rFonts w:ascii="Calibri" w:hAnsi="Calibri" w:cs="Calibri"/>
                <w:color w:val="000000"/>
              </w:rPr>
              <w:t>Tout HE du catalogue Arcelor</w:t>
            </w:r>
          </w:p>
        </w:tc>
        <w:tc>
          <w:tcPr>
            <w:tcW w:w="4231" w:type="dxa"/>
            <w:noWrap/>
            <w:hideMark/>
          </w:tcPr>
          <w:p w14:paraId="79315D3F" w14:textId="77777777" w:rsidR="003C1175" w:rsidRDefault="003C1175">
            <w:pPr>
              <w:rPr>
                <w:rFonts w:ascii="Calibri" w:hAnsi="Calibri" w:cs="Calibri"/>
                <w:color w:val="000000"/>
              </w:rPr>
            </w:pPr>
            <w:r>
              <w:rPr>
                <w:rFonts w:ascii="Calibri" w:hAnsi="Calibri" w:cs="Calibri"/>
                <w:color w:val="000000"/>
              </w:rPr>
              <w:t>HE 100 AA; HE 220 A; HE 360 M; HE 1000 x 584</w:t>
            </w:r>
          </w:p>
        </w:tc>
      </w:tr>
    </w:tbl>
    <w:p w14:paraId="51F3027B" w14:textId="3B06FD20" w:rsidR="007165AB" w:rsidRPr="000F0720" w:rsidRDefault="007165AB" w:rsidP="007165AB"/>
    <w:tbl>
      <w:tblPr>
        <w:tblStyle w:val="Grilledutableau"/>
        <w:tblW w:w="9648" w:type="dxa"/>
        <w:tblLook w:val="04A0" w:firstRow="1" w:lastRow="0" w:firstColumn="1" w:lastColumn="0" w:noHBand="0" w:noVBand="1"/>
      </w:tblPr>
      <w:tblGrid>
        <w:gridCol w:w="2272"/>
        <w:gridCol w:w="869"/>
        <w:gridCol w:w="6507"/>
      </w:tblGrid>
      <w:tr w:rsidR="00203CEA" w:rsidRPr="00203CEA" w14:paraId="10EFF241" w14:textId="77777777" w:rsidTr="00203CEA">
        <w:trPr>
          <w:trHeight w:val="300"/>
        </w:trPr>
        <w:tc>
          <w:tcPr>
            <w:tcW w:w="9648" w:type="dxa"/>
            <w:gridSpan w:val="3"/>
            <w:noWrap/>
            <w:hideMark/>
          </w:tcPr>
          <w:p w14:paraId="007E8639" w14:textId="2D37FBF9" w:rsidR="00203CEA" w:rsidRPr="00203CEA" w:rsidRDefault="00203CEA" w:rsidP="00203CEA">
            <w:pPr>
              <w:jc w:val="left"/>
              <w:rPr>
                <w:rFonts w:ascii="Times New Roman" w:eastAsia="Times New Roman" w:hAnsi="Times New Roman" w:cs="Times New Roman"/>
                <w:sz w:val="20"/>
                <w:szCs w:val="20"/>
                <w:lang w:eastAsia="fr-FR"/>
              </w:rPr>
            </w:pPr>
            <w:r w:rsidRPr="00203CEA">
              <w:rPr>
                <w:rFonts w:ascii="Calibri" w:eastAsia="Times New Roman" w:hAnsi="Calibri" w:cs="Calibri"/>
                <w:color w:val="000000"/>
                <w:lang w:eastAsia="fr-FR"/>
              </w:rPr>
              <w:t xml:space="preserve">Argument </w:t>
            </w:r>
            <w:r w:rsidRPr="00203CEA">
              <w:rPr>
                <w:rFonts w:ascii="Calibri" w:eastAsia="Times New Roman" w:hAnsi="Calibri" w:cs="Calibri"/>
                <w:b/>
                <w:bCs/>
                <w:color w:val="000000"/>
                <w:lang w:eastAsia="fr-FR"/>
              </w:rPr>
              <w:t>Caractéristique</w:t>
            </w:r>
            <w:r w:rsidRPr="00203CEA">
              <w:rPr>
                <w:rFonts w:ascii="Calibri" w:eastAsia="Times New Roman" w:hAnsi="Calibri" w:cs="Calibri"/>
                <w:color w:val="000000"/>
                <w:lang w:eastAsia="fr-FR"/>
              </w:rPr>
              <w:t xml:space="preserve"> de type </w:t>
            </w:r>
            <w:r w:rsidRPr="00203CEA">
              <w:rPr>
                <w:rFonts w:ascii="Calibri" w:eastAsia="Times New Roman" w:hAnsi="Calibri" w:cs="Calibri"/>
                <w:b/>
                <w:bCs/>
                <w:color w:val="000000"/>
                <w:lang w:eastAsia="fr-FR"/>
              </w:rPr>
              <w:t>String</w:t>
            </w:r>
          </w:p>
        </w:tc>
      </w:tr>
      <w:tr w:rsidR="00203CEA" w:rsidRPr="00203CEA" w14:paraId="39B63D3D" w14:textId="77777777" w:rsidTr="00203CEA">
        <w:trPr>
          <w:trHeight w:val="300"/>
        </w:trPr>
        <w:tc>
          <w:tcPr>
            <w:tcW w:w="2272" w:type="dxa"/>
            <w:noWrap/>
            <w:hideMark/>
          </w:tcPr>
          <w:p w14:paraId="602D6E45" w14:textId="77777777" w:rsidR="00203CEA" w:rsidRPr="00203CEA" w:rsidRDefault="00203CEA" w:rsidP="00203CEA">
            <w:pPr>
              <w:jc w:val="left"/>
              <w:rPr>
                <w:rFonts w:ascii="Calibri" w:eastAsia="Times New Roman" w:hAnsi="Calibri" w:cs="Calibri"/>
                <w:i/>
                <w:iCs/>
                <w:color w:val="000000"/>
                <w:lang w:eastAsia="fr-FR"/>
              </w:rPr>
            </w:pPr>
            <w:r w:rsidRPr="00203CEA">
              <w:rPr>
                <w:rFonts w:ascii="Calibri" w:eastAsia="Times New Roman" w:hAnsi="Calibri" w:cs="Calibri"/>
                <w:i/>
                <w:iCs/>
                <w:color w:val="000000"/>
                <w:lang w:eastAsia="fr-FR"/>
              </w:rPr>
              <w:t>Arguments possibles</w:t>
            </w:r>
          </w:p>
        </w:tc>
        <w:tc>
          <w:tcPr>
            <w:tcW w:w="869" w:type="dxa"/>
            <w:noWrap/>
            <w:hideMark/>
          </w:tcPr>
          <w:p w14:paraId="49EC3D6C"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Type</w:t>
            </w:r>
          </w:p>
        </w:tc>
        <w:tc>
          <w:tcPr>
            <w:tcW w:w="6507" w:type="dxa"/>
            <w:noWrap/>
            <w:hideMark/>
          </w:tcPr>
          <w:p w14:paraId="06FD2D0F" w14:textId="77777777" w:rsidR="00203CEA" w:rsidRPr="00203CEA" w:rsidRDefault="00203CEA" w:rsidP="00203CEA">
            <w:pPr>
              <w:jc w:val="left"/>
              <w:rPr>
                <w:rFonts w:ascii="Calibri" w:eastAsia="Times New Roman" w:hAnsi="Calibri" w:cs="Calibri"/>
                <w:i/>
                <w:iCs/>
                <w:color w:val="000000"/>
                <w:lang w:eastAsia="fr-FR"/>
              </w:rPr>
            </w:pPr>
            <w:r w:rsidRPr="00203CEA">
              <w:rPr>
                <w:rFonts w:ascii="Calibri" w:eastAsia="Times New Roman" w:hAnsi="Calibri" w:cs="Calibri"/>
                <w:i/>
                <w:iCs/>
                <w:color w:val="000000"/>
                <w:lang w:eastAsia="fr-FR"/>
              </w:rPr>
              <w:t>Signification et unitée</w:t>
            </w:r>
          </w:p>
        </w:tc>
      </w:tr>
      <w:tr w:rsidR="00203CEA" w:rsidRPr="00203CEA" w14:paraId="2FAFC1DD" w14:textId="77777777" w:rsidTr="00203CEA">
        <w:trPr>
          <w:trHeight w:val="300"/>
        </w:trPr>
        <w:tc>
          <w:tcPr>
            <w:tcW w:w="2272" w:type="dxa"/>
            <w:noWrap/>
            <w:hideMark/>
          </w:tcPr>
          <w:p w14:paraId="1F582E1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G</w:t>
            </w:r>
          </w:p>
        </w:tc>
        <w:tc>
          <w:tcPr>
            <w:tcW w:w="869" w:type="dxa"/>
            <w:noWrap/>
            <w:hideMark/>
          </w:tcPr>
          <w:p w14:paraId="14EE106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BF7777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[kg/m] Poids du profil par mètre linéaire</w:t>
            </w:r>
          </w:p>
        </w:tc>
      </w:tr>
      <w:tr w:rsidR="00203CEA" w:rsidRPr="00203CEA" w14:paraId="7B058C19" w14:textId="77777777" w:rsidTr="00203CEA">
        <w:trPr>
          <w:trHeight w:val="300"/>
        </w:trPr>
        <w:tc>
          <w:tcPr>
            <w:tcW w:w="2272" w:type="dxa"/>
            <w:noWrap/>
            <w:hideMark/>
          </w:tcPr>
          <w:p w14:paraId="04AD11C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h</w:t>
            </w:r>
          </w:p>
        </w:tc>
        <w:tc>
          <w:tcPr>
            <w:tcW w:w="869" w:type="dxa"/>
            <w:noWrap/>
            <w:hideMark/>
          </w:tcPr>
          <w:p w14:paraId="7E8EE41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AD225E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Hauteur du profil</w:t>
            </w:r>
          </w:p>
        </w:tc>
      </w:tr>
      <w:tr w:rsidR="00203CEA" w:rsidRPr="00203CEA" w14:paraId="00733747" w14:textId="77777777" w:rsidTr="00203CEA">
        <w:trPr>
          <w:trHeight w:val="300"/>
        </w:trPr>
        <w:tc>
          <w:tcPr>
            <w:tcW w:w="2272" w:type="dxa"/>
            <w:noWrap/>
            <w:hideMark/>
          </w:tcPr>
          <w:p w14:paraId="1EDC923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b</w:t>
            </w:r>
          </w:p>
        </w:tc>
        <w:tc>
          <w:tcPr>
            <w:tcW w:w="869" w:type="dxa"/>
            <w:noWrap/>
            <w:hideMark/>
          </w:tcPr>
          <w:p w14:paraId="0EE240F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18E4112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Largeur du profil</w:t>
            </w:r>
          </w:p>
        </w:tc>
      </w:tr>
      <w:tr w:rsidR="00203CEA" w:rsidRPr="00203CEA" w14:paraId="48ED0238" w14:textId="77777777" w:rsidTr="00203CEA">
        <w:trPr>
          <w:trHeight w:val="300"/>
        </w:trPr>
        <w:tc>
          <w:tcPr>
            <w:tcW w:w="2272" w:type="dxa"/>
            <w:noWrap/>
            <w:hideMark/>
          </w:tcPr>
          <w:p w14:paraId="5F1C490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tw</w:t>
            </w:r>
          </w:p>
        </w:tc>
        <w:tc>
          <w:tcPr>
            <w:tcW w:w="869" w:type="dxa"/>
            <w:noWrap/>
            <w:hideMark/>
          </w:tcPr>
          <w:p w14:paraId="5B2B62A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A7440F7"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Epaisseur de l'âme</w:t>
            </w:r>
          </w:p>
        </w:tc>
      </w:tr>
      <w:tr w:rsidR="00203CEA" w:rsidRPr="00203CEA" w14:paraId="48BC1F36" w14:textId="77777777" w:rsidTr="00203CEA">
        <w:trPr>
          <w:trHeight w:val="300"/>
        </w:trPr>
        <w:tc>
          <w:tcPr>
            <w:tcW w:w="2272" w:type="dxa"/>
            <w:noWrap/>
            <w:hideMark/>
          </w:tcPr>
          <w:p w14:paraId="477B0AE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tf</w:t>
            </w:r>
          </w:p>
        </w:tc>
        <w:tc>
          <w:tcPr>
            <w:tcW w:w="869" w:type="dxa"/>
            <w:noWrap/>
            <w:hideMark/>
          </w:tcPr>
          <w:p w14:paraId="565E946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570857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Epaisseur de la semelle</w:t>
            </w:r>
          </w:p>
        </w:tc>
      </w:tr>
      <w:tr w:rsidR="00203CEA" w:rsidRPr="00203CEA" w14:paraId="156BE90A" w14:textId="77777777" w:rsidTr="00203CEA">
        <w:trPr>
          <w:trHeight w:val="300"/>
        </w:trPr>
        <w:tc>
          <w:tcPr>
            <w:tcW w:w="2272" w:type="dxa"/>
            <w:noWrap/>
            <w:hideMark/>
          </w:tcPr>
          <w:p w14:paraId="74062851"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r</w:t>
            </w:r>
          </w:p>
        </w:tc>
        <w:tc>
          <w:tcPr>
            <w:tcW w:w="869" w:type="dxa"/>
            <w:noWrap/>
            <w:hideMark/>
          </w:tcPr>
          <w:p w14:paraId="2B459321"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72A1B7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rayon de congé</w:t>
            </w:r>
          </w:p>
        </w:tc>
      </w:tr>
      <w:tr w:rsidR="00203CEA" w:rsidRPr="00203CEA" w14:paraId="40372876" w14:textId="77777777" w:rsidTr="00203CEA">
        <w:trPr>
          <w:trHeight w:val="300"/>
        </w:trPr>
        <w:tc>
          <w:tcPr>
            <w:tcW w:w="2272" w:type="dxa"/>
            <w:noWrap/>
            <w:hideMark/>
          </w:tcPr>
          <w:p w14:paraId="67D7EB7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w:t>
            </w:r>
          </w:p>
        </w:tc>
        <w:tc>
          <w:tcPr>
            <w:tcW w:w="869" w:type="dxa"/>
            <w:noWrap/>
            <w:hideMark/>
          </w:tcPr>
          <w:p w14:paraId="61701A7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4B49EA7"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[mm²]  Aire de section</w:t>
            </w:r>
          </w:p>
        </w:tc>
      </w:tr>
      <w:tr w:rsidR="00203CEA" w:rsidRPr="00203CEA" w14:paraId="2A21D1F1" w14:textId="77777777" w:rsidTr="00203CEA">
        <w:trPr>
          <w:trHeight w:val="300"/>
        </w:trPr>
        <w:tc>
          <w:tcPr>
            <w:tcW w:w="2272" w:type="dxa"/>
            <w:noWrap/>
            <w:hideMark/>
          </w:tcPr>
          <w:p w14:paraId="1F180EC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hi</w:t>
            </w:r>
          </w:p>
        </w:tc>
        <w:tc>
          <w:tcPr>
            <w:tcW w:w="869" w:type="dxa"/>
            <w:noWrap/>
            <w:hideMark/>
          </w:tcPr>
          <w:p w14:paraId="78FB04C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50F38AD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hauteur intérieur entre les ailes</w:t>
            </w:r>
          </w:p>
        </w:tc>
      </w:tr>
      <w:tr w:rsidR="00203CEA" w:rsidRPr="00203CEA" w14:paraId="129D8E7F" w14:textId="77777777" w:rsidTr="00203CEA">
        <w:trPr>
          <w:trHeight w:val="300"/>
        </w:trPr>
        <w:tc>
          <w:tcPr>
            <w:tcW w:w="2272" w:type="dxa"/>
            <w:noWrap/>
            <w:hideMark/>
          </w:tcPr>
          <w:p w14:paraId="6E7FC5B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w:t>
            </w:r>
          </w:p>
        </w:tc>
        <w:tc>
          <w:tcPr>
            <w:tcW w:w="869" w:type="dxa"/>
            <w:noWrap/>
            <w:hideMark/>
          </w:tcPr>
          <w:p w14:paraId="36D1F6E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FF9862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hauteur de la portion droite d'âme</w:t>
            </w:r>
          </w:p>
        </w:tc>
      </w:tr>
      <w:tr w:rsidR="00203CEA" w:rsidRPr="00203CEA" w14:paraId="7443C2F7" w14:textId="77777777" w:rsidTr="00203CEA">
        <w:trPr>
          <w:trHeight w:val="300"/>
        </w:trPr>
        <w:tc>
          <w:tcPr>
            <w:tcW w:w="2272" w:type="dxa"/>
            <w:noWrap/>
            <w:hideMark/>
          </w:tcPr>
          <w:p w14:paraId="4170544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phi</w:t>
            </w:r>
          </w:p>
        </w:tc>
        <w:tc>
          <w:tcPr>
            <w:tcW w:w="869" w:type="dxa"/>
            <w:noWrap/>
            <w:hideMark/>
          </w:tcPr>
          <w:p w14:paraId="0D5F410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A4F6E3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diamètre de boulon maximal || ou renvoi du texte "-" si pas de données</w:t>
            </w:r>
          </w:p>
        </w:tc>
      </w:tr>
      <w:tr w:rsidR="00203CEA" w:rsidRPr="00203CEA" w14:paraId="51510D8E" w14:textId="77777777" w:rsidTr="00203CEA">
        <w:trPr>
          <w:trHeight w:val="300"/>
        </w:trPr>
        <w:tc>
          <w:tcPr>
            <w:tcW w:w="2272" w:type="dxa"/>
            <w:noWrap/>
            <w:hideMark/>
          </w:tcPr>
          <w:p w14:paraId="669B642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pmin</w:t>
            </w:r>
          </w:p>
        </w:tc>
        <w:tc>
          <w:tcPr>
            <w:tcW w:w="869" w:type="dxa"/>
            <w:noWrap/>
            <w:hideMark/>
          </w:tcPr>
          <w:p w14:paraId="725E380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2399760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entraxe minimal admissible pour de boulon maximal || ou renvoi du texte "-" si pas de données</w:t>
            </w:r>
          </w:p>
        </w:tc>
      </w:tr>
      <w:tr w:rsidR="00203CEA" w:rsidRPr="00203CEA" w14:paraId="2A54545C" w14:textId="77777777" w:rsidTr="00203CEA">
        <w:trPr>
          <w:trHeight w:val="300"/>
        </w:trPr>
        <w:tc>
          <w:tcPr>
            <w:tcW w:w="2272" w:type="dxa"/>
            <w:noWrap/>
            <w:hideMark/>
          </w:tcPr>
          <w:p w14:paraId="2D81F0D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pmax</w:t>
            </w:r>
          </w:p>
        </w:tc>
        <w:tc>
          <w:tcPr>
            <w:tcW w:w="869" w:type="dxa"/>
            <w:noWrap/>
            <w:hideMark/>
          </w:tcPr>
          <w:p w14:paraId="6D00D29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539C32C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entraxe maximal admissible pour boulon de diamètre maximal || ou renvoi du texte "-" si pas de données</w:t>
            </w:r>
          </w:p>
        </w:tc>
      </w:tr>
      <w:tr w:rsidR="00203CEA" w:rsidRPr="00203CEA" w14:paraId="7ECDC1B8" w14:textId="77777777" w:rsidTr="00203CEA">
        <w:trPr>
          <w:trHeight w:val="300"/>
        </w:trPr>
        <w:tc>
          <w:tcPr>
            <w:tcW w:w="2272" w:type="dxa"/>
            <w:noWrap/>
            <w:hideMark/>
          </w:tcPr>
          <w:p w14:paraId="0035080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Al</w:t>
            </w:r>
          </w:p>
        </w:tc>
        <w:tc>
          <w:tcPr>
            <w:tcW w:w="869" w:type="dxa"/>
            <w:noWrap/>
            <w:hideMark/>
          </w:tcPr>
          <w:p w14:paraId="0D815CF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6D75B1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[m²/m] surface à peindre par unité de longueur</w:t>
            </w:r>
          </w:p>
        </w:tc>
      </w:tr>
      <w:tr w:rsidR="00203CEA" w:rsidRPr="00203CEA" w14:paraId="23743511" w14:textId="77777777" w:rsidTr="00203CEA">
        <w:trPr>
          <w:trHeight w:val="300"/>
        </w:trPr>
        <w:tc>
          <w:tcPr>
            <w:tcW w:w="2272" w:type="dxa"/>
            <w:noWrap/>
            <w:hideMark/>
          </w:tcPr>
          <w:p w14:paraId="368DAFB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Ag</w:t>
            </w:r>
          </w:p>
        </w:tc>
        <w:tc>
          <w:tcPr>
            <w:tcW w:w="869" w:type="dxa"/>
            <w:noWrap/>
            <w:hideMark/>
          </w:tcPr>
          <w:p w14:paraId="749C0E9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1E9DA9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[m²/t] surface à peindre par unité de masse</w:t>
            </w:r>
          </w:p>
        </w:tc>
      </w:tr>
      <w:tr w:rsidR="00203CEA" w:rsidRPr="00203CEA" w14:paraId="5AFB0D97" w14:textId="77777777" w:rsidTr="00203CEA">
        <w:trPr>
          <w:trHeight w:val="300"/>
        </w:trPr>
        <w:tc>
          <w:tcPr>
            <w:tcW w:w="2272" w:type="dxa"/>
            <w:noWrap/>
            <w:hideMark/>
          </w:tcPr>
          <w:p w14:paraId="3C248EF7"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Iy</w:t>
            </w:r>
          </w:p>
        </w:tc>
        <w:tc>
          <w:tcPr>
            <w:tcW w:w="869" w:type="dxa"/>
            <w:noWrap/>
            <w:hideMark/>
          </w:tcPr>
          <w:p w14:paraId="618D5FA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79ADC1E" w14:textId="30245552"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4</w:t>
            </w:r>
            <w:r w:rsidRPr="00203CEA">
              <w:rPr>
                <w:rFonts w:ascii="Calibri" w:eastAsia="Times New Roman" w:hAnsi="Calibri" w:cs="Calibri"/>
                <w:color w:val="000000"/>
                <w:lang w:eastAsia="fr-FR"/>
              </w:rPr>
              <w:t>] Inertie de flexion autour de l'axe principal y</w:t>
            </w:r>
          </w:p>
        </w:tc>
      </w:tr>
      <w:tr w:rsidR="00203CEA" w:rsidRPr="00203CEA" w14:paraId="1FD7284A" w14:textId="77777777" w:rsidTr="00203CEA">
        <w:trPr>
          <w:trHeight w:val="300"/>
        </w:trPr>
        <w:tc>
          <w:tcPr>
            <w:tcW w:w="2272" w:type="dxa"/>
            <w:noWrap/>
            <w:hideMark/>
          </w:tcPr>
          <w:p w14:paraId="6C45378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Wely</w:t>
            </w:r>
          </w:p>
        </w:tc>
        <w:tc>
          <w:tcPr>
            <w:tcW w:w="869" w:type="dxa"/>
            <w:noWrap/>
            <w:hideMark/>
          </w:tcPr>
          <w:p w14:paraId="366F9EB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7329A621" w14:textId="7CE9F33E"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élastique autour de l'axe principal y</w:t>
            </w:r>
          </w:p>
        </w:tc>
      </w:tr>
      <w:tr w:rsidR="00203CEA" w:rsidRPr="00203CEA" w14:paraId="2E170EFE" w14:textId="77777777" w:rsidTr="00203CEA">
        <w:trPr>
          <w:trHeight w:val="300"/>
        </w:trPr>
        <w:tc>
          <w:tcPr>
            <w:tcW w:w="2272" w:type="dxa"/>
            <w:noWrap/>
            <w:hideMark/>
          </w:tcPr>
          <w:p w14:paraId="1C3172B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Wply</w:t>
            </w:r>
          </w:p>
        </w:tc>
        <w:tc>
          <w:tcPr>
            <w:tcW w:w="869" w:type="dxa"/>
            <w:noWrap/>
            <w:hideMark/>
          </w:tcPr>
          <w:p w14:paraId="300B2D3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7D2D3E0" w14:textId="3625842A"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plastique autour de l'axe principal y</w:t>
            </w:r>
          </w:p>
        </w:tc>
      </w:tr>
      <w:tr w:rsidR="00203CEA" w:rsidRPr="00203CEA" w14:paraId="76DA21BB" w14:textId="77777777" w:rsidTr="00203CEA">
        <w:trPr>
          <w:trHeight w:val="300"/>
        </w:trPr>
        <w:tc>
          <w:tcPr>
            <w:tcW w:w="2272" w:type="dxa"/>
            <w:noWrap/>
            <w:hideMark/>
          </w:tcPr>
          <w:p w14:paraId="45A6FF37"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iyy</w:t>
            </w:r>
          </w:p>
        </w:tc>
        <w:tc>
          <w:tcPr>
            <w:tcW w:w="869" w:type="dxa"/>
            <w:noWrap/>
            <w:hideMark/>
          </w:tcPr>
          <w:p w14:paraId="3299ABC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C5F15F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rayon de giration autour de l'axe principal y</w:t>
            </w:r>
          </w:p>
        </w:tc>
      </w:tr>
      <w:tr w:rsidR="00203CEA" w:rsidRPr="00203CEA" w14:paraId="36B67199" w14:textId="77777777" w:rsidTr="00203CEA">
        <w:trPr>
          <w:trHeight w:val="300"/>
        </w:trPr>
        <w:tc>
          <w:tcPr>
            <w:tcW w:w="2272" w:type="dxa"/>
            <w:noWrap/>
            <w:hideMark/>
          </w:tcPr>
          <w:p w14:paraId="294CF8F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Avz</w:t>
            </w:r>
          </w:p>
        </w:tc>
        <w:tc>
          <w:tcPr>
            <w:tcW w:w="869" w:type="dxa"/>
            <w:noWrap/>
            <w:hideMark/>
          </w:tcPr>
          <w:p w14:paraId="08F7390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F54791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[mm²]  aire de cisaillement</w:t>
            </w:r>
          </w:p>
        </w:tc>
      </w:tr>
      <w:tr w:rsidR="00203CEA" w:rsidRPr="00203CEA" w14:paraId="487A1EE4" w14:textId="77777777" w:rsidTr="00203CEA">
        <w:trPr>
          <w:trHeight w:val="300"/>
        </w:trPr>
        <w:tc>
          <w:tcPr>
            <w:tcW w:w="2272" w:type="dxa"/>
            <w:noWrap/>
            <w:hideMark/>
          </w:tcPr>
          <w:p w14:paraId="1030D94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Iz</w:t>
            </w:r>
          </w:p>
        </w:tc>
        <w:tc>
          <w:tcPr>
            <w:tcW w:w="869" w:type="dxa"/>
            <w:noWrap/>
            <w:hideMark/>
          </w:tcPr>
          <w:p w14:paraId="3D0CDC8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173F491" w14:textId="584C15CD"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4</w:t>
            </w:r>
            <w:r w:rsidRPr="00203CEA">
              <w:rPr>
                <w:rFonts w:ascii="Calibri" w:eastAsia="Times New Roman" w:hAnsi="Calibri" w:cs="Calibri"/>
                <w:color w:val="000000"/>
                <w:lang w:eastAsia="fr-FR"/>
              </w:rPr>
              <w:t>] Inertie de flexion autour de l'axe principal z</w:t>
            </w:r>
          </w:p>
        </w:tc>
      </w:tr>
      <w:tr w:rsidR="00203CEA" w:rsidRPr="00203CEA" w14:paraId="5079D644" w14:textId="77777777" w:rsidTr="00203CEA">
        <w:trPr>
          <w:trHeight w:val="300"/>
        </w:trPr>
        <w:tc>
          <w:tcPr>
            <w:tcW w:w="2272" w:type="dxa"/>
            <w:noWrap/>
            <w:hideMark/>
          </w:tcPr>
          <w:p w14:paraId="0FFFDDDC"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Welz</w:t>
            </w:r>
          </w:p>
        </w:tc>
        <w:tc>
          <w:tcPr>
            <w:tcW w:w="869" w:type="dxa"/>
            <w:noWrap/>
            <w:hideMark/>
          </w:tcPr>
          <w:p w14:paraId="65EEE9E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199050D6" w14:textId="79ED2B71"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élastique autour de l'axe principal z</w:t>
            </w:r>
          </w:p>
        </w:tc>
      </w:tr>
      <w:tr w:rsidR="00203CEA" w:rsidRPr="00203CEA" w14:paraId="38639074" w14:textId="77777777" w:rsidTr="00203CEA">
        <w:trPr>
          <w:trHeight w:val="300"/>
        </w:trPr>
        <w:tc>
          <w:tcPr>
            <w:tcW w:w="2272" w:type="dxa"/>
            <w:noWrap/>
            <w:hideMark/>
          </w:tcPr>
          <w:p w14:paraId="6D1DD53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Wplz</w:t>
            </w:r>
          </w:p>
        </w:tc>
        <w:tc>
          <w:tcPr>
            <w:tcW w:w="869" w:type="dxa"/>
            <w:noWrap/>
            <w:hideMark/>
          </w:tcPr>
          <w:p w14:paraId="2C89185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276889C" w14:textId="1AA88351"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plastique autour de l'axe principal z</w:t>
            </w:r>
          </w:p>
        </w:tc>
      </w:tr>
      <w:tr w:rsidR="00203CEA" w:rsidRPr="00203CEA" w14:paraId="5C83F0B8" w14:textId="77777777" w:rsidTr="00203CEA">
        <w:trPr>
          <w:trHeight w:val="300"/>
        </w:trPr>
        <w:tc>
          <w:tcPr>
            <w:tcW w:w="2272" w:type="dxa"/>
            <w:noWrap/>
            <w:hideMark/>
          </w:tcPr>
          <w:p w14:paraId="5EA98C6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izz</w:t>
            </w:r>
          </w:p>
        </w:tc>
        <w:tc>
          <w:tcPr>
            <w:tcW w:w="869" w:type="dxa"/>
            <w:noWrap/>
            <w:hideMark/>
          </w:tcPr>
          <w:p w14:paraId="297D2D1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2373F4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rayon de giration autour de l'axe principal z</w:t>
            </w:r>
          </w:p>
        </w:tc>
      </w:tr>
      <w:tr w:rsidR="00203CEA" w:rsidRPr="00203CEA" w14:paraId="62E92B88" w14:textId="77777777" w:rsidTr="00203CEA">
        <w:trPr>
          <w:trHeight w:val="300"/>
        </w:trPr>
        <w:tc>
          <w:tcPr>
            <w:tcW w:w="2272" w:type="dxa"/>
            <w:noWrap/>
            <w:hideMark/>
          </w:tcPr>
          <w:p w14:paraId="4CB69FD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Ss</w:t>
            </w:r>
          </w:p>
        </w:tc>
        <w:tc>
          <w:tcPr>
            <w:tcW w:w="869" w:type="dxa"/>
            <w:noWrap/>
            <w:hideMark/>
          </w:tcPr>
          <w:p w14:paraId="151E71D1"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C0124A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longueur d'appui rigide de l'aile</w:t>
            </w:r>
          </w:p>
        </w:tc>
      </w:tr>
      <w:tr w:rsidR="00203CEA" w:rsidRPr="00203CEA" w14:paraId="2E576788" w14:textId="77777777" w:rsidTr="00203CEA">
        <w:trPr>
          <w:trHeight w:val="300"/>
        </w:trPr>
        <w:tc>
          <w:tcPr>
            <w:tcW w:w="2272" w:type="dxa"/>
            <w:noWrap/>
            <w:hideMark/>
          </w:tcPr>
          <w:p w14:paraId="2637F81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It</w:t>
            </w:r>
          </w:p>
        </w:tc>
        <w:tc>
          <w:tcPr>
            <w:tcW w:w="869" w:type="dxa"/>
            <w:noWrap/>
            <w:hideMark/>
          </w:tcPr>
          <w:p w14:paraId="4C34811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15490BD3" w14:textId="4DC2783E"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4</w:t>
            </w:r>
            <w:r w:rsidRPr="00203CEA">
              <w:rPr>
                <w:rFonts w:ascii="Calibri" w:eastAsia="Times New Roman" w:hAnsi="Calibri" w:cs="Calibri"/>
                <w:color w:val="000000"/>
                <w:lang w:eastAsia="fr-FR"/>
              </w:rPr>
              <w:t>] moment d'inertie de torsion</w:t>
            </w:r>
          </w:p>
        </w:tc>
      </w:tr>
      <w:tr w:rsidR="00203CEA" w:rsidRPr="00203CEA" w14:paraId="21BD5CF9" w14:textId="77777777" w:rsidTr="00203CEA">
        <w:trPr>
          <w:trHeight w:val="300"/>
        </w:trPr>
        <w:tc>
          <w:tcPr>
            <w:tcW w:w="2272" w:type="dxa"/>
            <w:noWrap/>
            <w:hideMark/>
          </w:tcPr>
          <w:p w14:paraId="6A2BA9F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lastRenderedPageBreak/>
              <w:t>Iw</w:t>
            </w:r>
          </w:p>
        </w:tc>
        <w:tc>
          <w:tcPr>
            <w:tcW w:w="869" w:type="dxa"/>
            <w:noWrap/>
            <w:hideMark/>
          </w:tcPr>
          <w:p w14:paraId="28254A1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99845DF" w14:textId="388BB6BE"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6</w:t>
            </w:r>
            <w:r w:rsidRPr="00203CEA">
              <w:rPr>
                <w:rFonts w:ascii="Calibri" w:eastAsia="Times New Roman" w:hAnsi="Calibri" w:cs="Calibri"/>
                <w:color w:val="000000"/>
                <w:lang w:eastAsia="fr-FR"/>
              </w:rPr>
              <w:t>] moment d'inertie de gauchissement</w:t>
            </w:r>
          </w:p>
        </w:tc>
      </w:tr>
      <w:tr w:rsidR="00203CEA" w:rsidRPr="00203CEA" w14:paraId="676207BA" w14:textId="77777777" w:rsidTr="00203CEA">
        <w:trPr>
          <w:trHeight w:val="300"/>
        </w:trPr>
        <w:tc>
          <w:tcPr>
            <w:tcW w:w="2272" w:type="dxa"/>
            <w:noWrap/>
            <w:hideMark/>
          </w:tcPr>
          <w:p w14:paraId="78A4719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ClasseFlexS235</w:t>
            </w:r>
          </w:p>
        </w:tc>
        <w:tc>
          <w:tcPr>
            <w:tcW w:w="869" w:type="dxa"/>
            <w:noWrap/>
            <w:hideMark/>
          </w:tcPr>
          <w:p w14:paraId="57A632A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DF1FC2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S235 sous flexion pure selon son axe principal fort (y) || ou renvoi du texte "-" si pas de données</w:t>
            </w:r>
          </w:p>
        </w:tc>
      </w:tr>
      <w:tr w:rsidR="00203CEA" w:rsidRPr="00203CEA" w14:paraId="2FD0F952" w14:textId="77777777" w:rsidTr="00203CEA">
        <w:trPr>
          <w:trHeight w:val="300"/>
        </w:trPr>
        <w:tc>
          <w:tcPr>
            <w:tcW w:w="2272" w:type="dxa"/>
            <w:noWrap/>
            <w:hideMark/>
          </w:tcPr>
          <w:p w14:paraId="36CF5BF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ClasseFlexS355</w:t>
            </w:r>
          </w:p>
        </w:tc>
        <w:tc>
          <w:tcPr>
            <w:tcW w:w="869" w:type="dxa"/>
            <w:noWrap/>
            <w:hideMark/>
          </w:tcPr>
          <w:p w14:paraId="4C06D93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3DC7A9FC"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S355 sous flexion pure selon son axe principal fort (y) || ou renvoi du texte "-" si pas de données</w:t>
            </w:r>
          </w:p>
        </w:tc>
      </w:tr>
      <w:tr w:rsidR="00203CEA" w:rsidRPr="00203CEA" w14:paraId="65C74ADF" w14:textId="77777777" w:rsidTr="00203CEA">
        <w:trPr>
          <w:trHeight w:val="300"/>
        </w:trPr>
        <w:tc>
          <w:tcPr>
            <w:tcW w:w="2272" w:type="dxa"/>
            <w:noWrap/>
            <w:hideMark/>
          </w:tcPr>
          <w:p w14:paraId="7EF9914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ClasseFlexS460</w:t>
            </w:r>
          </w:p>
        </w:tc>
        <w:tc>
          <w:tcPr>
            <w:tcW w:w="869" w:type="dxa"/>
            <w:noWrap/>
            <w:hideMark/>
          </w:tcPr>
          <w:p w14:paraId="474776D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BA6B70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S460 sous flexion pure selon son axe principal fort (y) || ou renvoi du texte "-" si pas de données</w:t>
            </w:r>
          </w:p>
        </w:tc>
      </w:tr>
      <w:tr w:rsidR="00203CEA" w:rsidRPr="00203CEA" w14:paraId="28032F27" w14:textId="77777777" w:rsidTr="00203CEA">
        <w:trPr>
          <w:trHeight w:val="300"/>
        </w:trPr>
        <w:tc>
          <w:tcPr>
            <w:tcW w:w="2272" w:type="dxa"/>
            <w:noWrap/>
            <w:hideMark/>
          </w:tcPr>
          <w:p w14:paraId="29903EF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ClasseCompS235</w:t>
            </w:r>
          </w:p>
        </w:tc>
        <w:tc>
          <w:tcPr>
            <w:tcW w:w="869" w:type="dxa"/>
            <w:noWrap/>
            <w:hideMark/>
          </w:tcPr>
          <w:p w14:paraId="1DCCE13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57E930D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S235 sous compression pure || ou renvoi du texte "-" si pas de données</w:t>
            </w:r>
          </w:p>
        </w:tc>
      </w:tr>
      <w:tr w:rsidR="00203CEA" w:rsidRPr="00203CEA" w14:paraId="7F782486" w14:textId="77777777" w:rsidTr="00203CEA">
        <w:trPr>
          <w:trHeight w:val="300"/>
        </w:trPr>
        <w:tc>
          <w:tcPr>
            <w:tcW w:w="2272" w:type="dxa"/>
            <w:noWrap/>
            <w:hideMark/>
          </w:tcPr>
          <w:p w14:paraId="1D34A17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ClasseCompS355</w:t>
            </w:r>
          </w:p>
        </w:tc>
        <w:tc>
          <w:tcPr>
            <w:tcW w:w="869" w:type="dxa"/>
            <w:noWrap/>
            <w:hideMark/>
          </w:tcPr>
          <w:p w14:paraId="07242CB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1D3A54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S355 sous compression pure || ou renvoi du texte "-" si pas de données</w:t>
            </w:r>
          </w:p>
        </w:tc>
      </w:tr>
      <w:tr w:rsidR="00203CEA" w:rsidRPr="00203CEA" w14:paraId="4E5030E9" w14:textId="77777777" w:rsidTr="00203CEA">
        <w:trPr>
          <w:trHeight w:val="300"/>
        </w:trPr>
        <w:tc>
          <w:tcPr>
            <w:tcW w:w="2272" w:type="dxa"/>
            <w:noWrap/>
            <w:hideMark/>
          </w:tcPr>
          <w:p w14:paraId="3F1E2E6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ClasseCompS460</w:t>
            </w:r>
          </w:p>
        </w:tc>
        <w:tc>
          <w:tcPr>
            <w:tcW w:w="869" w:type="dxa"/>
            <w:noWrap/>
            <w:hideMark/>
          </w:tcPr>
          <w:p w14:paraId="03E7EE4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73ACFC1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S460 sous compression pure || ou renvoi du texte "-" si pas de données</w:t>
            </w:r>
          </w:p>
        </w:tc>
      </w:tr>
    </w:tbl>
    <w:p w14:paraId="16298879" w14:textId="62FA700E" w:rsidR="00EC740B" w:rsidRPr="000F0720" w:rsidRDefault="00EC740B" w:rsidP="007165AB"/>
    <w:p w14:paraId="537768C9" w14:textId="67B68AAA" w:rsidR="00463CCC" w:rsidRPr="000F0720" w:rsidRDefault="00463CCC" w:rsidP="00BA1A18">
      <w:pPr>
        <w:pStyle w:val="Titre3"/>
      </w:pPr>
      <w:bookmarkStart w:id="16" w:name="_Toc64636994"/>
      <w:r w:rsidRPr="000F0720">
        <w:t>Appel de fonctions externes</w:t>
      </w:r>
      <w:bookmarkEnd w:id="16"/>
    </w:p>
    <w:p w14:paraId="10DD7EDD" w14:textId="62195FD4" w:rsidR="006F2CA0" w:rsidRDefault="006F2CA0" w:rsidP="007165AB">
      <w:r>
        <w:t xml:space="preserve">Appel de la fonction </w:t>
      </w:r>
      <w:r w:rsidR="000C1C3A">
        <w:t xml:space="preserve">privée </w:t>
      </w:r>
      <w:r>
        <w:t>« VerifNomSection » au sein du même fichier.</w:t>
      </w:r>
    </w:p>
    <w:p w14:paraId="2D63C2C0" w14:textId="6FE2FB22" w:rsidR="00D030C7" w:rsidRPr="000F0720" w:rsidRDefault="00463CCC" w:rsidP="00BA1A18">
      <w:pPr>
        <w:pStyle w:val="Titre3"/>
      </w:pPr>
      <w:bookmarkStart w:id="17" w:name="_Toc64636995"/>
      <w:r w:rsidRPr="000F0720">
        <w:t>Exemple de fonctionnement</w:t>
      </w:r>
      <w:bookmarkEnd w:id="17"/>
    </w:p>
    <w:tbl>
      <w:tblPr>
        <w:tblStyle w:val="Grilledutableau"/>
        <w:tblW w:w="8164" w:type="dxa"/>
        <w:tblLook w:val="04A0" w:firstRow="1" w:lastRow="0" w:firstColumn="1" w:lastColumn="0" w:noHBand="0" w:noVBand="1"/>
      </w:tblPr>
      <w:tblGrid>
        <w:gridCol w:w="3900"/>
        <w:gridCol w:w="1060"/>
        <w:gridCol w:w="3204"/>
      </w:tblGrid>
      <w:tr w:rsidR="008B35BC" w:rsidRPr="008B35BC" w14:paraId="6A57A13B" w14:textId="77777777" w:rsidTr="008B35BC">
        <w:trPr>
          <w:trHeight w:val="300"/>
        </w:trPr>
        <w:tc>
          <w:tcPr>
            <w:tcW w:w="3900" w:type="dxa"/>
            <w:noWrap/>
            <w:hideMark/>
          </w:tcPr>
          <w:p w14:paraId="45BD4E07"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Formule</w:t>
            </w:r>
          </w:p>
        </w:tc>
        <w:tc>
          <w:tcPr>
            <w:tcW w:w="1060" w:type="dxa"/>
            <w:noWrap/>
            <w:hideMark/>
          </w:tcPr>
          <w:p w14:paraId="0A674920"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Résultat</w:t>
            </w:r>
          </w:p>
        </w:tc>
        <w:tc>
          <w:tcPr>
            <w:tcW w:w="3204" w:type="dxa"/>
            <w:noWrap/>
            <w:hideMark/>
          </w:tcPr>
          <w:p w14:paraId="376CF74A"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Commentaire</w:t>
            </w:r>
          </w:p>
        </w:tc>
      </w:tr>
      <w:tr w:rsidR="008B35BC" w:rsidRPr="008B35BC" w14:paraId="43A92813" w14:textId="77777777" w:rsidTr="008B35BC">
        <w:trPr>
          <w:trHeight w:val="300"/>
        </w:trPr>
        <w:tc>
          <w:tcPr>
            <w:tcW w:w="3900" w:type="dxa"/>
            <w:noWrap/>
            <w:hideMark/>
          </w:tcPr>
          <w:p w14:paraId="3ED13BFC"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=Beam("IPE A 120";"Iy")</w:t>
            </w:r>
          </w:p>
        </w:tc>
        <w:tc>
          <w:tcPr>
            <w:tcW w:w="1060" w:type="dxa"/>
            <w:noWrap/>
            <w:hideMark/>
          </w:tcPr>
          <w:p w14:paraId="7BF70D6E"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2570000</w:t>
            </w:r>
          </w:p>
        </w:tc>
        <w:tc>
          <w:tcPr>
            <w:tcW w:w="3204" w:type="dxa"/>
            <w:noWrap/>
            <w:hideMark/>
          </w:tcPr>
          <w:p w14:paraId="4FCB41D3"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Inertie selon y en [mm^4]</w:t>
            </w:r>
          </w:p>
        </w:tc>
      </w:tr>
      <w:tr w:rsidR="008B35BC" w:rsidRPr="008B35BC" w14:paraId="0F953014" w14:textId="77777777" w:rsidTr="008B35BC">
        <w:trPr>
          <w:trHeight w:val="300"/>
        </w:trPr>
        <w:tc>
          <w:tcPr>
            <w:tcW w:w="3900" w:type="dxa"/>
            <w:noWrap/>
            <w:hideMark/>
          </w:tcPr>
          <w:p w14:paraId="4B73345F"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=Beam("IPE 450";"G")</w:t>
            </w:r>
          </w:p>
        </w:tc>
        <w:tc>
          <w:tcPr>
            <w:tcW w:w="1060" w:type="dxa"/>
            <w:noWrap/>
            <w:hideMark/>
          </w:tcPr>
          <w:p w14:paraId="1DAD07B1"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77,6</w:t>
            </w:r>
          </w:p>
        </w:tc>
        <w:tc>
          <w:tcPr>
            <w:tcW w:w="3204" w:type="dxa"/>
            <w:noWrap/>
            <w:hideMark/>
          </w:tcPr>
          <w:p w14:paraId="120CC95A"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Masse par mètre linéaire en [Kg/m]</w:t>
            </w:r>
          </w:p>
        </w:tc>
      </w:tr>
      <w:tr w:rsidR="008B35BC" w:rsidRPr="008B35BC" w14:paraId="7A503686" w14:textId="77777777" w:rsidTr="008B35BC">
        <w:trPr>
          <w:trHeight w:val="300"/>
        </w:trPr>
        <w:tc>
          <w:tcPr>
            <w:tcW w:w="3900" w:type="dxa"/>
            <w:noWrap/>
            <w:hideMark/>
          </w:tcPr>
          <w:p w14:paraId="69623373"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=Beam("HE 200 A";"h")</w:t>
            </w:r>
          </w:p>
        </w:tc>
        <w:tc>
          <w:tcPr>
            <w:tcW w:w="1060" w:type="dxa"/>
            <w:noWrap/>
            <w:hideMark/>
          </w:tcPr>
          <w:p w14:paraId="775CA7DA"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190</w:t>
            </w:r>
          </w:p>
        </w:tc>
        <w:tc>
          <w:tcPr>
            <w:tcW w:w="3204" w:type="dxa"/>
            <w:noWrap/>
            <w:hideMark/>
          </w:tcPr>
          <w:p w14:paraId="38A057AC"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Hauteur h du profil en [mm]</w:t>
            </w:r>
          </w:p>
        </w:tc>
      </w:tr>
      <w:tr w:rsidR="006F2CA0" w:rsidRPr="008B35BC" w14:paraId="32AE6618" w14:textId="77777777" w:rsidTr="008B35BC">
        <w:trPr>
          <w:trHeight w:val="300"/>
        </w:trPr>
        <w:tc>
          <w:tcPr>
            <w:tcW w:w="3900" w:type="dxa"/>
            <w:noWrap/>
          </w:tcPr>
          <w:p w14:paraId="25D9EEE9" w14:textId="25EA37ED" w:rsidR="006F2CA0" w:rsidRPr="008B35BC" w:rsidRDefault="006F2CA0" w:rsidP="008B35BC">
            <w:pPr>
              <w:jc w:val="left"/>
              <w:rPr>
                <w:rFonts w:ascii="Calibri" w:eastAsia="Times New Roman" w:hAnsi="Calibri" w:cs="Calibri"/>
                <w:color w:val="000000"/>
                <w:lang w:eastAsia="fr-FR"/>
              </w:rPr>
            </w:pPr>
            <w:r w:rsidRPr="006F2CA0">
              <w:rPr>
                <w:rFonts w:ascii="Calibri" w:eastAsia="Times New Roman" w:hAnsi="Calibri" w:cs="Calibri"/>
                <w:color w:val="000000"/>
                <w:lang w:eastAsia="fr-FR"/>
              </w:rPr>
              <w:t>=Beam("hea200";"h")</w:t>
            </w:r>
          </w:p>
        </w:tc>
        <w:tc>
          <w:tcPr>
            <w:tcW w:w="1060" w:type="dxa"/>
            <w:noWrap/>
          </w:tcPr>
          <w:p w14:paraId="34AF1851" w14:textId="4DA846DE" w:rsidR="006F2CA0" w:rsidRPr="008B35BC" w:rsidRDefault="006F2CA0" w:rsidP="008B35BC">
            <w:pPr>
              <w:jc w:val="right"/>
              <w:rPr>
                <w:rFonts w:ascii="Calibri" w:eastAsia="Times New Roman" w:hAnsi="Calibri" w:cs="Calibri"/>
                <w:color w:val="000000"/>
                <w:lang w:eastAsia="fr-FR"/>
              </w:rPr>
            </w:pPr>
            <w:r>
              <w:rPr>
                <w:rFonts w:ascii="Calibri" w:eastAsia="Times New Roman" w:hAnsi="Calibri" w:cs="Calibri"/>
                <w:color w:val="000000"/>
                <w:lang w:eastAsia="fr-FR"/>
              </w:rPr>
              <w:t>190</w:t>
            </w:r>
          </w:p>
        </w:tc>
        <w:tc>
          <w:tcPr>
            <w:tcW w:w="3204" w:type="dxa"/>
            <w:noWrap/>
          </w:tcPr>
          <w:p w14:paraId="3C44B3B1" w14:textId="235B4E09" w:rsidR="006F2CA0" w:rsidRPr="008B35BC" w:rsidRDefault="006F2CA0" w:rsidP="008B35BC">
            <w:pPr>
              <w:jc w:val="left"/>
              <w:rPr>
                <w:rFonts w:ascii="Calibri" w:eastAsia="Times New Roman" w:hAnsi="Calibri" w:cs="Calibri"/>
                <w:color w:val="000000"/>
                <w:lang w:eastAsia="fr-FR"/>
              </w:rPr>
            </w:pPr>
            <w:r>
              <w:rPr>
                <w:rFonts w:ascii="Calibri" w:eastAsia="Times New Roman" w:hAnsi="Calibri" w:cs="Calibri"/>
                <w:color w:val="000000"/>
                <w:lang w:eastAsia="fr-FR"/>
              </w:rPr>
              <w:t>Hauteur h du profil en [mm]</w:t>
            </w:r>
          </w:p>
        </w:tc>
      </w:tr>
      <w:tr w:rsidR="008B35BC" w:rsidRPr="008B35BC" w14:paraId="53ECFE92" w14:textId="77777777" w:rsidTr="008B35BC">
        <w:trPr>
          <w:trHeight w:val="300"/>
        </w:trPr>
        <w:tc>
          <w:tcPr>
            <w:tcW w:w="3900" w:type="dxa"/>
            <w:noWrap/>
            <w:hideMark/>
          </w:tcPr>
          <w:p w14:paraId="7248B919"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=Beam("HE 360 B";"A")</w:t>
            </w:r>
          </w:p>
        </w:tc>
        <w:tc>
          <w:tcPr>
            <w:tcW w:w="1060" w:type="dxa"/>
            <w:noWrap/>
            <w:hideMark/>
          </w:tcPr>
          <w:p w14:paraId="6AF1EF30"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18060</w:t>
            </w:r>
          </w:p>
        </w:tc>
        <w:tc>
          <w:tcPr>
            <w:tcW w:w="3204" w:type="dxa"/>
            <w:noWrap/>
            <w:hideMark/>
          </w:tcPr>
          <w:p w14:paraId="5E71EF0F"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Section en [mm²]</w:t>
            </w:r>
          </w:p>
        </w:tc>
      </w:tr>
    </w:tbl>
    <w:p w14:paraId="11507742" w14:textId="667693B1" w:rsidR="00345D9E" w:rsidRPr="000F0720" w:rsidRDefault="00345D9E" w:rsidP="00487955"/>
    <w:p w14:paraId="6E0CE87B" w14:textId="37B2843D" w:rsidR="001746E1" w:rsidRDefault="001746E1">
      <w:pPr>
        <w:jc w:val="left"/>
      </w:pPr>
      <w:r w:rsidRPr="000F0720">
        <w:br w:type="page"/>
      </w:r>
    </w:p>
    <w:p w14:paraId="389818F5" w14:textId="6F871E57" w:rsidR="00BD2088" w:rsidRPr="000F0720" w:rsidRDefault="00BD2088" w:rsidP="00BD2088">
      <w:pPr>
        <w:pStyle w:val="Titre2"/>
      </w:pPr>
      <w:bookmarkStart w:id="18" w:name="_Toc121476723"/>
      <w:r>
        <w:lastRenderedPageBreak/>
        <w:t>Chargement_BDD</w:t>
      </w:r>
      <w:bookmarkEnd w:id="18"/>
    </w:p>
    <w:p w14:paraId="5687F392" w14:textId="21154D06" w:rsidR="00BD2088" w:rsidRDefault="00BD2088">
      <w:pPr>
        <w:jc w:val="left"/>
      </w:pPr>
      <w:r>
        <w:t>Il s’agit en réalité de l’exécution de 5 « Sub » qui s’exécutent dès l’ouverture d’un fichier Excel. Ils ont pour fonction d’enregistrer le contenu du catalogue dans un tableau de variable de type « Profil ».</w:t>
      </w:r>
    </w:p>
    <w:p w14:paraId="13F49EE9" w14:textId="77777777" w:rsidR="00BD2088" w:rsidRDefault="00BD2088">
      <w:pPr>
        <w:jc w:val="left"/>
      </w:pPr>
      <w:r>
        <w:t>Les Sub sont :</w:t>
      </w:r>
    </w:p>
    <w:p w14:paraId="29EDDB52" w14:textId="77777777" w:rsidR="00BD2088" w:rsidRDefault="00BD2088" w:rsidP="00BD2088">
      <w:pPr>
        <w:pStyle w:val="Paragraphedeliste"/>
        <w:numPr>
          <w:ilvl w:val="0"/>
          <w:numId w:val="6"/>
        </w:numPr>
        <w:jc w:val="left"/>
      </w:pPr>
      <w:r>
        <w:t>Chargement_BDD</w:t>
      </w:r>
    </w:p>
    <w:p w14:paraId="25039602" w14:textId="7F5199D7" w:rsidR="00BD2088" w:rsidRDefault="00BD2088" w:rsidP="00BD2088">
      <w:pPr>
        <w:pStyle w:val="Paragraphedeliste"/>
        <w:numPr>
          <w:ilvl w:val="0"/>
          <w:numId w:val="6"/>
        </w:numPr>
        <w:jc w:val="left"/>
      </w:pPr>
      <w:r>
        <w:t>Chargement_BDDsuite1</w:t>
      </w:r>
    </w:p>
    <w:p w14:paraId="159E8D91" w14:textId="2BE9A44D" w:rsidR="00BD2088" w:rsidRDefault="00BD2088" w:rsidP="00BD2088">
      <w:pPr>
        <w:pStyle w:val="Paragraphedeliste"/>
        <w:numPr>
          <w:ilvl w:val="0"/>
          <w:numId w:val="6"/>
        </w:numPr>
        <w:jc w:val="left"/>
      </w:pPr>
      <w:r>
        <w:t>Chargement_BDDsuite2</w:t>
      </w:r>
    </w:p>
    <w:p w14:paraId="7EA9A80C" w14:textId="6B55D090" w:rsidR="00BD2088" w:rsidRDefault="00BD2088" w:rsidP="00BD2088">
      <w:pPr>
        <w:pStyle w:val="Paragraphedeliste"/>
        <w:numPr>
          <w:ilvl w:val="0"/>
          <w:numId w:val="6"/>
        </w:numPr>
        <w:jc w:val="left"/>
      </w:pPr>
      <w:r>
        <w:t>Chargement_BDDsuite3</w:t>
      </w:r>
    </w:p>
    <w:p w14:paraId="2CBCB9D7" w14:textId="1EA5DE52" w:rsidR="00BD2088" w:rsidRDefault="00BD2088" w:rsidP="00BD2088">
      <w:pPr>
        <w:pStyle w:val="Paragraphedeliste"/>
        <w:numPr>
          <w:ilvl w:val="0"/>
          <w:numId w:val="6"/>
        </w:numPr>
        <w:jc w:val="left"/>
      </w:pPr>
      <w:r>
        <w:t>Chargement_BDDsuite4</w:t>
      </w:r>
    </w:p>
    <w:p w14:paraId="5C4EA3DD" w14:textId="5E653F71" w:rsidR="00BD2088" w:rsidRDefault="00BD2088" w:rsidP="00BD2088">
      <w:pPr>
        <w:jc w:val="left"/>
      </w:pPr>
      <w:r>
        <w:t xml:space="preserve">Ces fonctions </w:t>
      </w:r>
      <w:r w:rsidR="00AE435C">
        <w:t xml:space="preserve">ont elles-mêmes </w:t>
      </w:r>
      <w:r>
        <w:t>été écrites automatiquement par une procédure qui n’apparait pas d</w:t>
      </w:r>
      <w:r w:rsidR="00D93478">
        <w:t>ans</w:t>
      </w:r>
      <w:r>
        <w:t xml:space="preserve"> le fichier.</w:t>
      </w:r>
    </w:p>
    <w:p w14:paraId="69F84290" w14:textId="6E0575EF" w:rsidR="00F7307B" w:rsidRDefault="00F7307B" w:rsidP="001746E1">
      <w:pPr>
        <w:pStyle w:val="Titre1"/>
        <w:rPr>
          <w:lang w:val="fr-FR"/>
        </w:rPr>
      </w:pPr>
      <w:bookmarkStart w:id="19" w:name="_Toc121476724"/>
      <w:bookmarkStart w:id="20" w:name="_Toc64636996"/>
      <w:bookmarkStart w:id="21" w:name="_Toc64637107"/>
      <w:r>
        <w:rPr>
          <w:lang w:val="fr-FR"/>
        </w:rPr>
        <w:t>Module de classe Profil</w:t>
      </w:r>
      <w:bookmarkEnd w:id="19"/>
    </w:p>
    <w:p w14:paraId="628A553F" w14:textId="1112CBED" w:rsidR="0097348E" w:rsidRPr="0097348E" w:rsidRDefault="00BD2088" w:rsidP="0097348E">
      <w:r>
        <w:t>Permet le fonctionnement de la fonction</w:t>
      </w:r>
      <w:r w:rsidR="003C6D6F">
        <w:t xml:space="preserve"> et le chargement des données en tableau. Une nouvelle classe est crée il s’agit de la classe « Profil »</w:t>
      </w:r>
      <w:r w:rsidR="00BB401A">
        <w:t xml:space="preserve"> listant toutes les caractéristiques du catalogue Arcelor 20</w:t>
      </w:r>
      <w:r w:rsidR="00F11C9A">
        <w:t>21</w:t>
      </w:r>
      <w:r w:rsidR="00BB401A">
        <w:t xml:space="preserve"> d’un profil.</w:t>
      </w:r>
    </w:p>
    <w:p w14:paraId="5152CF9D" w14:textId="06BF0A3C" w:rsidR="00BA1A18" w:rsidRDefault="00F7307B" w:rsidP="001746E1">
      <w:pPr>
        <w:pStyle w:val="Titre1"/>
        <w:rPr>
          <w:lang w:val="fr-FR"/>
        </w:rPr>
      </w:pPr>
      <w:bookmarkStart w:id="22" w:name="_Toc121476725"/>
      <w:r>
        <w:rPr>
          <w:lang w:val="fr-FR"/>
        </w:rPr>
        <w:t>Module Descr_Fonctions</w:t>
      </w:r>
      <w:bookmarkEnd w:id="22"/>
    </w:p>
    <w:bookmarkEnd w:id="20"/>
    <w:bookmarkEnd w:id="21"/>
    <w:p w14:paraId="0F0E1AEB" w14:textId="69C72C6B" w:rsidR="004035BB" w:rsidRDefault="00E93A6E">
      <w:pPr>
        <w:jc w:val="left"/>
      </w:pPr>
      <w:r>
        <w:t>Module contenant une procédure qui n’a normalement jamais besoin d’être exécuté. Cette procédure sans arguments permet l’ajout de description de la fonction et des arguments lorsque l’utilisateur tape la fonction dans Excel.</w:t>
      </w:r>
    </w:p>
    <w:p w14:paraId="39A421DC" w14:textId="00BC8490" w:rsidR="004035BB" w:rsidRDefault="004035BB">
      <w:pPr>
        <w:jc w:val="left"/>
      </w:pPr>
    </w:p>
    <w:sectPr w:rsidR="004035BB" w:rsidSect="00345D9E">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E01F" w14:textId="77777777" w:rsidR="004F3CF1" w:rsidRDefault="004F3CF1" w:rsidP="00345D9E">
      <w:pPr>
        <w:spacing w:after="0" w:line="240" w:lineRule="auto"/>
      </w:pPr>
      <w:r>
        <w:separator/>
      </w:r>
    </w:p>
  </w:endnote>
  <w:endnote w:type="continuationSeparator" w:id="0">
    <w:p w14:paraId="7920ECC5" w14:textId="77777777" w:rsidR="004F3CF1" w:rsidRDefault="004F3CF1"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345D9E" w:rsidRDefault="00345D9E">
        <w:pPr>
          <w:pStyle w:val="Pieddepage"/>
          <w:jc w:val="right"/>
        </w:pPr>
        <w:r>
          <w:fldChar w:fldCharType="begin"/>
        </w:r>
        <w:r>
          <w:instrText>PAGE   \* MERGEFORMAT</w:instrText>
        </w:r>
        <w:r>
          <w:fldChar w:fldCharType="separate"/>
        </w:r>
        <w:r>
          <w:t>2</w:t>
        </w:r>
        <w:r>
          <w:fldChar w:fldCharType="end"/>
        </w:r>
      </w:p>
    </w:sdtContent>
  </w:sdt>
  <w:p w14:paraId="67780802" w14:textId="77777777" w:rsidR="00345D9E" w:rsidRDefault="00345D9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345D9E" w:rsidRDefault="00345D9E">
        <w:pPr>
          <w:pStyle w:val="Pieddepage"/>
          <w:jc w:val="right"/>
        </w:pPr>
        <w:r>
          <w:fldChar w:fldCharType="begin"/>
        </w:r>
        <w:r>
          <w:instrText>PAGE   \* MERGEFORMAT</w:instrText>
        </w:r>
        <w:r>
          <w:fldChar w:fldCharType="separate"/>
        </w:r>
        <w:r>
          <w:t>2</w:t>
        </w:r>
        <w:r>
          <w:fldChar w:fldCharType="end"/>
        </w:r>
      </w:p>
    </w:sdtContent>
  </w:sdt>
  <w:p w14:paraId="09847B04" w14:textId="77777777" w:rsidR="00345D9E" w:rsidRDefault="00345D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9BC02" w14:textId="77777777" w:rsidR="004F3CF1" w:rsidRDefault="004F3CF1" w:rsidP="00345D9E">
      <w:pPr>
        <w:spacing w:after="0" w:line="240" w:lineRule="auto"/>
      </w:pPr>
      <w:r>
        <w:separator/>
      </w:r>
    </w:p>
  </w:footnote>
  <w:footnote w:type="continuationSeparator" w:id="0">
    <w:p w14:paraId="6E3EF541" w14:textId="77777777" w:rsidR="004F3CF1" w:rsidRDefault="004F3CF1"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11BCBCDB" w:rsidR="00345D9E" w:rsidRDefault="00345D9E">
    <w:pPr>
      <w:pStyle w:val="En-tte"/>
    </w:pPr>
    <w:r>
      <w:t>Victor Bourgeois</w:t>
    </w:r>
    <w:r>
      <w:tab/>
    </w:r>
    <w:r>
      <w:tab/>
    </w:r>
    <w:r w:rsidR="00A9515D">
      <w:t>20</w:t>
    </w:r>
    <w:r w:rsidR="003E6647">
      <w:t>/12</w:t>
    </w:r>
    <w:r>
      <w:t>/202</w:t>
    </w:r>
    <w:r w:rsidR="00173187">
      <w:t>2</w:t>
    </w:r>
  </w:p>
  <w:p w14:paraId="1D1DBDB2" w14:textId="58A0063F" w:rsidR="00345D9E" w:rsidRDefault="00345D9E">
    <w:pPr>
      <w:pStyle w:val="En-tte"/>
    </w:pPr>
    <w:r>
      <w:t>Ind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C03F73"/>
    <w:multiLevelType w:val="hybridMultilevel"/>
    <w:tmpl w:val="CCC2D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6B4C90"/>
    <w:multiLevelType w:val="multilevel"/>
    <w:tmpl w:val="92289B4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93F58A3"/>
    <w:multiLevelType w:val="hybridMultilevel"/>
    <w:tmpl w:val="F6CEF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5940564">
    <w:abstractNumId w:val="4"/>
  </w:num>
  <w:num w:numId="2" w16cid:durableId="1112482664">
    <w:abstractNumId w:val="2"/>
  </w:num>
  <w:num w:numId="3" w16cid:durableId="608583608">
    <w:abstractNumId w:val="3"/>
  </w:num>
  <w:num w:numId="4" w16cid:durableId="353775493">
    <w:abstractNumId w:val="0"/>
  </w:num>
  <w:num w:numId="5" w16cid:durableId="1196499372">
    <w:abstractNumId w:val="5"/>
  </w:num>
  <w:num w:numId="6" w16cid:durableId="15526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025D9"/>
    <w:rsid w:val="00025697"/>
    <w:rsid w:val="00031626"/>
    <w:rsid w:val="00033859"/>
    <w:rsid w:val="00043213"/>
    <w:rsid w:val="000432F9"/>
    <w:rsid w:val="000434A7"/>
    <w:rsid w:val="000817F1"/>
    <w:rsid w:val="000A046E"/>
    <w:rsid w:val="000A2BF3"/>
    <w:rsid w:val="000B0A7E"/>
    <w:rsid w:val="000C1C3A"/>
    <w:rsid w:val="000F0720"/>
    <w:rsid w:val="000F4AE8"/>
    <w:rsid w:val="000F59B4"/>
    <w:rsid w:val="000F675B"/>
    <w:rsid w:val="000F6AB7"/>
    <w:rsid w:val="00120FA8"/>
    <w:rsid w:val="001420A6"/>
    <w:rsid w:val="001535C1"/>
    <w:rsid w:val="00162DA7"/>
    <w:rsid w:val="00173187"/>
    <w:rsid w:val="001746E1"/>
    <w:rsid w:val="0018335A"/>
    <w:rsid w:val="001D069C"/>
    <w:rsid w:val="001E14F1"/>
    <w:rsid w:val="001E2545"/>
    <w:rsid w:val="00202073"/>
    <w:rsid w:val="00203CEA"/>
    <w:rsid w:val="00226FAF"/>
    <w:rsid w:val="0023407A"/>
    <w:rsid w:val="00236C0B"/>
    <w:rsid w:val="00240F63"/>
    <w:rsid w:val="002460C6"/>
    <w:rsid w:val="0027150A"/>
    <w:rsid w:val="002A1EB2"/>
    <w:rsid w:val="002B6F1C"/>
    <w:rsid w:val="002D58BA"/>
    <w:rsid w:val="00335472"/>
    <w:rsid w:val="00336F19"/>
    <w:rsid w:val="0034316B"/>
    <w:rsid w:val="00345D9E"/>
    <w:rsid w:val="00353A5E"/>
    <w:rsid w:val="00364ACA"/>
    <w:rsid w:val="00367A05"/>
    <w:rsid w:val="0037048B"/>
    <w:rsid w:val="003916F5"/>
    <w:rsid w:val="0039274C"/>
    <w:rsid w:val="00396921"/>
    <w:rsid w:val="003977B0"/>
    <w:rsid w:val="003B1A12"/>
    <w:rsid w:val="003C1175"/>
    <w:rsid w:val="003C6D6F"/>
    <w:rsid w:val="003E6647"/>
    <w:rsid w:val="0040034E"/>
    <w:rsid w:val="004035BB"/>
    <w:rsid w:val="00407A4C"/>
    <w:rsid w:val="00414BA8"/>
    <w:rsid w:val="0045370D"/>
    <w:rsid w:val="00463CCC"/>
    <w:rsid w:val="00474729"/>
    <w:rsid w:val="00487955"/>
    <w:rsid w:val="004A5575"/>
    <w:rsid w:val="004F2CF1"/>
    <w:rsid w:val="004F3CF1"/>
    <w:rsid w:val="0050256E"/>
    <w:rsid w:val="0050398F"/>
    <w:rsid w:val="0052031E"/>
    <w:rsid w:val="00520C52"/>
    <w:rsid w:val="00563355"/>
    <w:rsid w:val="0056595F"/>
    <w:rsid w:val="00573C59"/>
    <w:rsid w:val="00583715"/>
    <w:rsid w:val="0060195B"/>
    <w:rsid w:val="00626764"/>
    <w:rsid w:val="006545EE"/>
    <w:rsid w:val="00685193"/>
    <w:rsid w:val="00691722"/>
    <w:rsid w:val="006A540B"/>
    <w:rsid w:val="006D5AF5"/>
    <w:rsid w:val="006E05D1"/>
    <w:rsid w:val="006E0F1A"/>
    <w:rsid w:val="006F2CA0"/>
    <w:rsid w:val="00711257"/>
    <w:rsid w:val="00715900"/>
    <w:rsid w:val="007165AB"/>
    <w:rsid w:val="007202CB"/>
    <w:rsid w:val="00736ECD"/>
    <w:rsid w:val="00767FB4"/>
    <w:rsid w:val="00797250"/>
    <w:rsid w:val="007A18EE"/>
    <w:rsid w:val="007A72C4"/>
    <w:rsid w:val="007B1D58"/>
    <w:rsid w:val="007C01B8"/>
    <w:rsid w:val="007F0F8C"/>
    <w:rsid w:val="007F0FB4"/>
    <w:rsid w:val="00802688"/>
    <w:rsid w:val="0081599C"/>
    <w:rsid w:val="00853972"/>
    <w:rsid w:val="00894CE2"/>
    <w:rsid w:val="008B35BC"/>
    <w:rsid w:val="008C001A"/>
    <w:rsid w:val="008F24B7"/>
    <w:rsid w:val="00904FFD"/>
    <w:rsid w:val="00927F87"/>
    <w:rsid w:val="00954CD7"/>
    <w:rsid w:val="00963F25"/>
    <w:rsid w:val="0097348E"/>
    <w:rsid w:val="00981F00"/>
    <w:rsid w:val="009856CE"/>
    <w:rsid w:val="00990D5F"/>
    <w:rsid w:val="009B3113"/>
    <w:rsid w:val="009B557E"/>
    <w:rsid w:val="009C724B"/>
    <w:rsid w:val="009D6A96"/>
    <w:rsid w:val="009E1BCC"/>
    <w:rsid w:val="009E65E7"/>
    <w:rsid w:val="009F0157"/>
    <w:rsid w:val="00A11870"/>
    <w:rsid w:val="00A12B3E"/>
    <w:rsid w:val="00A1632B"/>
    <w:rsid w:val="00A4318B"/>
    <w:rsid w:val="00A50A9F"/>
    <w:rsid w:val="00A52C2B"/>
    <w:rsid w:val="00A87375"/>
    <w:rsid w:val="00A9515D"/>
    <w:rsid w:val="00AB7550"/>
    <w:rsid w:val="00AD2608"/>
    <w:rsid w:val="00AD6156"/>
    <w:rsid w:val="00AE176A"/>
    <w:rsid w:val="00AE435C"/>
    <w:rsid w:val="00AF4454"/>
    <w:rsid w:val="00B82187"/>
    <w:rsid w:val="00BA1A18"/>
    <w:rsid w:val="00BB401A"/>
    <w:rsid w:val="00BC6BBF"/>
    <w:rsid w:val="00BD0D4B"/>
    <w:rsid w:val="00BD2088"/>
    <w:rsid w:val="00BD4E22"/>
    <w:rsid w:val="00BD680B"/>
    <w:rsid w:val="00BF59F4"/>
    <w:rsid w:val="00C0071F"/>
    <w:rsid w:val="00C03AC2"/>
    <w:rsid w:val="00C136BA"/>
    <w:rsid w:val="00C211A8"/>
    <w:rsid w:val="00C279AC"/>
    <w:rsid w:val="00C56148"/>
    <w:rsid w:val="00C80E36"/>
    <w:rsid w:val="00C813F3"/>
    <w:rsid w:val="00C81D13"/>
    <w:rsid w:val="00C95891"/>
    <w:rsid w:val="00C95D35"/>
    <w:rsid w:val="00CC2BD5"/>
    <w:rsid w:val="00CC4A5E"/>
    <w:rsid w:val="00CD2D37"/>
    <w:rsid w:val="00CE5F67"/>
    <w:rsid w:val="00CF2AF9"/>
    <w:rsid w:val="00CF4ED9"/>
    <w:rsid w:val="00CF7CFF"/>
    <w:rsid w:val="00D030C7"/>
    <w:rsid w:val="00D0620C"/>
    <w:rsid w:val="00D21296"/>
    <w:rsid w:val="00D2417B"/>
    <w:rsid w:val="00D335B1"/>
    <w:rsid w:val="00D40DA9"/>
    <w:rsid w:val="00D63ACC"/>
    <w:rsid w:val="00D72B5C"/>
    <w:rsid w:val="00D93478"/>
    <w:rsid w:val="00DB560A"/>
    <w:rsid w:val="00DC0AC7"/>
    <w:rsid w:val="00DC61E1"/>
    <w:rsid w:val="00DF606F"/>
    <w:rsid w:val="00DF65B9"/>
    <w:rsid w:val="00E167BB"/>
    <w:rsid w:val="00E44B3B"/>
    <w:rsid w:val="00E5138F"/>
    <w:rsid w:val="00E536BD"/>
    <w:rsid w:val="00E93A6E"/>
    <w:rsid w:val="00EA11C6"/>
    <w:rsid w:val="00EB6B38"/>
    <w:rsid w:val="00EC740B"/>
    <w:rsid w:val="00EE4CE5"/>
    <w:rsid w:val="00F11C9A"/>
    <w:rsid w:val="00F3001F"/>
    <w:rsid w:val="00F32B03"/>
    <w:rsid w:val="00F42819"/>
    <w:rsid w:val="00F46B1E"/>
    <w:rsid w:val="00F502D1"/>
    <w:rsid w:val="00F6641E"/>
    <w:rsid w:val="00F7307B"/>
    <w:rsid w:val="00F87FAB"/>
    <w:rsid w:val="00FB1A0F"/>
    <w:rsid w:val="00FC0B8E"/>
    <w:rsid w:val="00FD6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9E1BCC"/>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9E1BCC"/>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64A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364ACA"/>
    <w:rPr>
      <w:b/>
      <w:bCs/>
    </w:rPr>
  </w:style>
  <w:style w:type="paragraph" w:styleId="Paragraphedeliste">
    <w:name w:val="List Paragraph"/>
    <w:basedOn w:val="Normal"/>
    <w:uiPriority w:val="34"/>
    <w:qFormat/>
    <w:rsid w:val="00797250"/>
    <w:pPr>
      <w:ind w:left="720"/>
      <w:contextualSpacing/>
    </w:pPr>
  </w:style>
  <w:style w:type="paragraph" w:styleId="NormalWeb">
    <w:name w:val="Normal (Web)"/>
    <w:basedOn w:val="Normal"/>
    <w:uiPriority w:val="99"/>
    <w:semiHidden/>
    <w:unhideWhenUsed/>
    <w:rsid w:val="001E2545"/>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26762003">
      <w:bodyDiv w:val="1"/>
      <w:marLeft w:val="0"/>
      <w:marRight w:val="0"/>
      <w:marTop w:val="0"/>
      <w:marBottom w:val="0"/>
      <w:divBdr>
        <w:top w:val="none" w:sz="0" w:space="0" w:color="auto"/>
        <w:left w:val="none" w:sz="0" w:space="0" w:color="auto"/>
        <w:bottom w:val="none" w:sz="0" w:space="0" w:color="auto"/>
        <w:right w:val="none" w:sz="0" w:space="0" w:color="auto"/>
      </w:divBdr>
    </w:div>
    <w:div w:id="78138297">
      <w:bodyDiv w:val="1"/>
      <w:marLeft w:val="0"/>
      <w:marRight w:val="0"/>
      <w:marTop w:val="0"/>
      <w:marBottom w:val="0"/>
      <w:divBdr>
        <w:top w:val="none" w:sz="0" w:space="0" w:color="auto"/>
        <w:left w:val="none" w:sz="0" w:space="0" w:color="auto"/>
        <w:bottom w:val="none" w:sz="0" w:space="0" w:color="auto"/>
        <w:right w:val="none" w:sz="0" w:space="0" w:color="auto"/>
      </w:divBdr>
    </w:div>
    <w:div w:id="142357195">
      <w:bodyDiv w:val="1"/>
      <w:marLeft w:val="0"/>
      <w:marRight w:val="0"/>
      <w:marTop w:val="0"/>
      <w:marBottom w:val="0"/>
      <w:divBdr>
        <w:top w:val="none" w:sz="0" w:space="0" w:color="auto"/>
        <w:left w:val="none" w:sz="0" w:space="0" w:color="auto"/>
        <w:bottom w:val="none" w:sz="0" w:space="0" w:color="auto"/>
        <w:right w:val="none" w:sz="0" w:space="0" w:color="auto"/>
      </w:divBdr>
    </w:div>
    <w:div w:id="299968721">
      <w:bodyDiv w:val="1"/>
      <w:marLeft w:val="0"/>
      <w:marRight w:val="0"/>
      <w:marTop w:val="0"/>
      <w:marBottom w:val="0"/>
      <w:divBdr>
        <w:top w:val="none" w:sz="0" w:space="0" w:color="auto"/>
        <w:left w:val="none" w:sz="0" w:space="0" w:color="auto"/>
        <w:bottom w:val="none" w:sz="0" w:space="0" w:color="auto"/>
        <w:right w:val="none" w:sz="0" w:space="0" w:color="auto"/>
      </w:divBdr>
    </w:div>
    <w:div w:id="313989592">
      <w:bodyDiv w:val="1"/>
      <w:marLeft w:val="0"/>
      <w:marRight w:val="0"/>
      <w:marTop w:val="0"/>
      <w:marBottom w:val="0"/>
      <w:divBdr>
        <w:top w:val="none" w:sz="0" w:space="0" w:color="auto"/>
        <w:left w:val="none" w:sz="0" w:space="0" w:color="auto"/>
        <w:bottom w:val="none" w:sz="0" w:space="0" w:color="auto"/>
        <w:right w:val="none" w:sz="0" w:space="0" w:color="auto"/>
      </w:divBdr>
    </w:div>
    <w:div w:id="377046303">
      <w:bodyDiv w:val="1"/>
      <w:marLeft w:val="0"/>
      <w:marRight w:val="0"/>
      <w:marTop w:val="0"/>
      <w:marBottom w:val="0"/>
      <w:divBdr>
        <w:top w:val="none" w:sz="0" w:space="0" w:color="auto"/>
        <w:left w:val="none" w:sz="0" w:space="0" w:color="auto"/>
        <w:bottom w:val="none" w:sz="0" w:space="0" w:color="auto"/>
        <w:right w:val="none" w:sz="0" w:space="0" w:color="auto"/>
      </w:divBdr>
    </w:div>
    <w:div w:id="592859076">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64584801">
      <w:bodyDiv w:val="1"/>
      <w:marLeft w:val="0"/>
      <w:marRight w:val="0"/>
      <w:marTop w:val="0"/>
      <w:marBottom w:val="0"/>
      <w:divBdr>
        <w:top w:val="none" w:sz="0" w:space="0" w:color="auto"/>
        <w:left w:val="none" w:sz="0" w:space="0" w:color="auto"/>
        <w:bottom w:val="none" w:sz="0" w:space="0" w:color="auto"/>
        <w:right w:val="none" w:sz="0" w:space="0" w:color="auto"/>
      </w:divBdr>
    </w:div>
    <w:div w:id="973409812">
      <w:bodyDiv w:val="1"/>
      <w:marLeft w:val="0"/>
      <w:marRight w:val="0"/>
      <w:marTop w:val="0"/>
      <w:marBottom w:val="0"/>
      <w:divBdr>
        <w:top w:val="none" w:sz="0" w:space="0" w:color="auto"/>
        <w:left w:val="none" w:sz="0" w:space="0" w:color="auto"/>
        <w:bottom w:val="none" w:sz="0" w:space="0" w:color="auto"/>
        <w:right w:val="none" w:sz="0" w:space="0" w:color="auto"/>
      </w:divBdr>
    </w:div>
    <w:div w:id="1124231881">
      <w:bodyDiv w:val="1"/>
      <w:marLeft w:val="0"/>
      <w:marRight w:val="0"/>
      <w:marTop w:val="0"/>
      <w:marBottom w:val="0"/>
      <w:divBdr>
        <w:top w:val="none" w:sz="0" w:space="0" w:color="auto"/>
        <w:left w:val="none" w:sz="0" w:space="0" w:color="auto"/>
        <w:bottom w:val="none" w:sz="0" w:space="0" w:color="auto"/>
        <w:right w:val="none" w:sz="0" w:space="0" w:color="auto"/>
      </w:divBdr>
    </w:div>
    <w:div w:id="1183088444">
      <w:bodyDiv w:val="1"/>
      <w:marLeft w:val="0"/>
      <w:marRight w:val="0"/>
      <w:marTop w:val="0"/>
      <w:marBottom w:val="0"/>
      <w:divBdr>
        <w:top w:val="none" w:sz="0" w:space="0" w:color="auto"/>
        <w:left w:val="none" w:sz="0" w:space="0" w:color="auto"/>
        <w:bottom w:val="none" w:sz="0" w:space="0" w:color="auto"/>
        <w:right w:val="none" w:sz="0" w:space="0" w:color="auto"/>
      </w:divBdr>
    </w:div>
    <w:div w:id="1286352557">
      <w:bodyDiv w:val="1"/>
      <w:marLeft w:val="0"/>
      <w:marRight w:val="0"/>
      <w:marTop w:val="0"/>
      <w:marBottom w:val="0"/>
      <w:divBdr>
        <w:top w:val="none" w:sz="0" w:space="0" w:color="auto"/>
        <w:left w:val="none" w:sz="0" w:space="0" w:color="auto"/>
        <w:bottom w:val="none" w:sz="0" w:space="0" w:color="auto"/>
        <w:right w:val="none" w:sz="0" w:space="0" w:color="auto"/>
      </w:divBdr>
    </w:div>
    <w:div w:id="1364134492">
      <w:bodyDiv w:val="1"/>
      <w:marLeft w:val="0"/>
      <w:marRight w:val="0"/>
      <w:marTop w:val="0"/>
      <w:marBottom w:val="0"/>
      <w:divBdr>
        <w:top w:val="none" w:sz="0" w:space="0" w:color="auto"/>
        <w:left w:val="none" w:sz="0" w:space="0" w:color="auto"/>
        <w:bottom w:val="none" w:sz="0" w:space="0" w:color="auto"/>
        <w:right w:val="none" w:sz="0" w:space="0" w:color="auto"/>
      </w:divBdr>
    </w:div>
    <w:div w:id="1366713652">
      <w:bodyDiv w:val="1"/>
      <w:marLeft w:val="0"/>
      <w:marRight w:val="0"/>
      <w:marTop w:val="0"/>
      <w:marBottom w:val="0"/>
      <w:divBdr>
        <w:top w:val="none" w:sz="0" w:space="0" w:color="auto"/>
        <w:left w:val="none" w:sz="0" w:space="0" w:color="auto"/>
        <w:bottom w:val="none" w:sz="0" w:space="0" w:color="auto"/>
        <w:right w:val="none" w:sz="0" w:space="0" w:color="auto"/>
      </w:divBdr>
    </w:div>
    <w:div w:id="1377925431">
      <w:bodyDiv w:val="1"/>
      <w:marLeft w:val="0"/>
      <w:marRight w:val="0"/>
      <w:marTop w:val="0"/>
      <w:marBottom w:val="0"/>
      <w:divBdr>
        <w:top w:val="none" w:sz="0" w:space="0" w:color="auto"/>
        <w:left w:val="none" w:sz="0" w:space="0" w:color="auto"/>
        <w:bottom w:val="none" w:sz="0" w:space="0" w:color="auto"/>
        <w:right w:val="none" w:sz="0" w:space="0" w:color="auto"/>
      </w:divBdr>
    </w:div>
    <w:div w:id="1526746850">
      <w:bodyDiv w:val="1"/>
      <w:marLeft w:val="0"/>
      <w:marRight w:val="0"/>
      <w:marTop w:val="0"/>
      <w:marBottom w:val="0"/>
      <w:divBdr>
        <w:top w:val="none" w:sz="0" w:space="0" w:color="auto"/>
        <w:left w:val="none" w:sz="0" w:space="0" w:color="auto"/>
        <w:bottom w:val="none" w:sz="0" w:space="0" w:color="auto"/>
        <w:right w:val="none" w:sz="0" w:space="0" w:color="auto"/>
      </w:divBdr>
    </w:div>
    <w:div w:id="1586069151">
      <w:bodyDiv w:val="1"/>
      <w:marLeft w:val="0"/>
      <w:marRight w:val="0"/>
      <w:marTop w:val="0"/>
      <w:marBottom w:val="0"/>
      <w:divBdr>
        <w:top w:val="none" w:sz="0" w:space="0" w:color="auto"/>
        <w:left w:val="none" w:sz="0" w:space="0" w:color="auto"/>
        <w:bottom w:val="none" w:sz="0" w:space="0" w:color="auto"/>
        <w:right w:val="none" w:sz="0" w:space="0" w:color="auto"/>
      </w:divBdr>
    </w:div>
    <w:div w:id="1630554478">
      <w:bodyDiv w:val="1"/>
      <w:marLeft w:val="0"/>
      <w:marRight w:val="0"/>
      <w:marTop w:val="0"/>
      <w:marBottom w:val="0"/>
      <w:divBdr>
        <w:top w:val="none" w:sz="0" w:space="0" w:color="auto"/>
        <w:left w:val="none" w:sz="0" w:space="0" w:color="auto"/>
        <w:bottom w:val="none" w:sz="0" w:space="0" w:color="auto"/>
        <w:right w:val="none" w:sz="0" w:space="0" w:color="auto"/>
      </w:divBdr>
    </w:div>
    <w:div w:id="1690643820">
      <w:bodyDiv w:val="1"/>
      <w:marLeft w:val="0"/>
      <w:marRight w:val="0"/>
      <w:marTop w:val="0"/>
      <w:marBottom w:val="0"/>
      <w:divBdr>
        <w:top w:val="none" w:sz="0" w:space="0" w:color="auto"/>
        <w:left w:val="none" w:sz="0" w:space="0" w:color="auto"/>
        <w:bottom w:val="none" w:sz="0" w:space="0" w:color="auto"/>
        <w:right w:val="none" w:sz="0" w:space="0" w:color="auto"/>
      </w:divBdr>
    </w:div>
    <w:div w:id="19461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linkedin.com/in/victor-bourgeois/"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Base de données sections.xlam » et en explique l’utilisation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9</Pages>
  <Words>1496</Words>
  <Characters>8228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Base de donnees sections.xlam</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donnees sections.xlam</dc:title>
  <dc:subject>Documentation technique</dc:subject>
  <dc:creator>Victor Bourgeois</dc:creator>
  <cp:keywords/>
  <dc:description/>
  <cp:lastModifiedBy>Victor Bourgeois</cp:lastModifiedBy>
  <cp:revision>157</cp:revision>
  <dcterms:created xsi:type="dcterms:W3CDTF">2021-01-18T14:49:00Z</dcterms:created>
  <dcterms:modified xsi:type="dcterms:W3CDTF">2022-12-20T13:21:00Z</dcterms:modified>
</cp:coreProperties>
</file>