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2572" w14:textId="77777777" w:rsidR="001228FE" w:rsidRPr="000207C6" w:rsidRDefault="00D30F45" w:rsidP="00031F6E">
      <w:pPr>
        <w:spacing w:after="0" w:line="240" w:lineRule="auto"/>
        <w:ind w:left="1440" w:hanging="1440"/>
        <w:contextualSpacing/>
        <w:jc w:val="both"/>
        <w:rPr>
          <w:rFonts w:ascii="Arial" w:hAnsi="Arial" w:cs="Arial"/>
          <w:b/>
          <w:sz w:val="24"/>
          <w:szCs w:val="28"/>
        </w:rPr>
      </w:pPr>
      <w:r w:rsidRPr="000207C6">
        <w:rPr>
          <w:rFonts w:ascii="Arial" w:hAnsi="Arial" w:cs="Arial"/>
          <w:b/>
          <w:sz w:val="24"/>
          <w:szCs w:val="28"/>
        </w:rPr>
        <w:t>BMF533</w:t>
      </w:r>
      <w:r w:rsidR="00AB4293" w:rsidRPr="000207C6">
        <w:rPr>
          <w:rFonts w:ascii="Arial" w:hAnsi="Arial" w:cs="Arial"/>
          <w:b/>
          <w:sz w:val="24"/>
          <w:szCs w:val="28"/>
        </w:rPr>
        <w:t>4 INTERNATIONAL FINANCE AND ECONOMICS</w:t>
      </w:r>
    </w:p>
    <w:p w14:paraId="6E934C52" w14:textId="77777777" w:rsidR="001228FE" w:rsidRPr="000207C6" w:rsidRDefault="001228FE" w:rsidP="00031F6E">
      <w:pPr>
        <w:spacing w:after="0" w:line="240" w:lineRule="auto"/>
        <w:contextualSpacing/>
        <w:jc w:val="both"/>
        <w:rPr>
          <w:rFonts w:ascii="Arial" w:hAnsi="Arial" w:cs="Arial"/>
          <w:sz w:val="21"/>
        </w:rPr>
      </w:pPr>
    </w:p>
    <w:p w14:paraId="23E3D1B0" w14:textId="53856542" w:rsidR="001228FE" w:rsidRDefault="001228FE" w:rsidP="00031F6E">
      <w:pPr>
        <w:spacing w:after="0" w:line="240" w:lineRule="auto"/>
        <w:contextualSpacing/>
        <w:jc w:val="both"/>
        <w:rPr>
          <w:rFonts w:ascii="Arial" w:hAnsi="Arial" w:cs="Arial"/>
          <w:szCs w:val="24"/>
        </w:rPr>
      </w:pPr>
      <w:r w:rsidRPr="000207C6">
        <w:rPr>
          <w:rFonts w:ascii="Arial" w:hAnsi="Arial" w:cs="Arial"/>
          <w:szCs w:val="24"/>
        </w:rPr>
        <w:t>AY20</w:t>
      </w:r>
      <w:r w:rsidR="00E642C5">
        <w:rPr>
          <w:rFonts w:ascii="Arial" w:hAnsi="Arial" w:cs="Arial"/>
          <w:szCs w:val="24"/>
        </w:rPr>
        <w:t>2</w:t>
      </w:r>
      <w:r w:rsidR="00B6477B">
        <w:rPr>
          <w:rFonts w:ascii="Arial" w:hAnsi="Arial" w:cs="Arial"/>
          <w:szCs w:val="24"/>
        </w:rPr>
        <w:t>1</w:t>
      </w:r>
      <w:r w:rsidRPr="000207C6">
        <w:rPr>
          <w:rFonts w:ascii="Arial" w:hAnsi="Arial" w:cs="Arial"/>
          <w:szCs w:val="24"/>
        </w:rPr>
        <w:t>/20</w:t>
      </w:r>
      <w:r w:rsidR="004520D7" w:rsidRPr="000207C6">
        <w:rPr>
          <w:rFonts w:ascii="Arial" w:hAnsi="Arial" w:cs="Arial"/>
          <w:szCs w:val="24"/>
        </w:rPr>
        <w:t>2</w:t>
      </w:r>
      <w:r w:rsidR="00B6477B">
        <w:rPr>
          <w:rFonts w:ascii="Arial" w:hAnsi="Arial" w:cs="Arial"/>
          <w:szCs w:val="24"/>
        </w:rPr>
        <w:t>2</w:t>
      </w:r>
      <w:r w:rsidRPr="000207C6">
        <w:rPr>
          <w:rFonts w:ascii="Arial" w:hAnsi="Arial" w:cs="Arial"/>
          <w:szCs w:val="24"/>
        </w:rPr>
        <w:t xml:space="preserve"> Semester 2</w:t>
      </w:r>
    </w:p>
    <w:p w14:paraId="75F015FD" w14:textId="22F8B5DB" w:rsidR="00E642C5" w:rsidRDefault="009E6C1E" w:rsidP="00031F6E">
      <w:pPr>
        <w:spacing w:after="0" w:line="240" w:lineRule="auto"/>
        <w:contextualSpacing/>
        <w:jc w:val="both"/>
        <w:rPr>
          <w:rFonts w:ascii="Arial" w:hAnsi="Arial" w:cs="Arial"/>
          <w:szCs w:val="24"/>
        </w:rPr>
      </w:pPr>
      <w:r w:rsidRPr="001559B4">
        <w:rPr>
          <w:rStyle w:val="Hyperlink"/>
          <w:rFonts w:ascii="Helvetica" w:hAnsi="Helvetica"/>
          <w:noProof/>
          <w:sz w:val="20"/>
          <w:u w:val="none"/>
        </w:rPr>
        <w:drawing>
          <wp:anchor distT="0" distB="0" distL="114300" distR="114300" simplePos="0" relativeHeight="251659264" behindDoc="0" locked="0" layoutInCell="1" allowOverlap="1" wp14:anchorId="30C09615" wp14:editId="38352DC8">
            <wp:simplePos x="0" y="0"/>
            <wp:positionH relativeFrom="column">
              <wp:posOffset>4979035</wp:posOffset>
            </wp:positionH>
            <wp:positionV relativeFrom="paragraph">
              <wp:posOffset>100239</wp:posOffset>
            </wp:positionV>
            <wp:extent cx="924560" cy="840740"/>
            <wp:effectExtent l="0" t="0" r="2540" b="0"/>
            <wp:wrapNone/>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rotWithShape="1">
                    <a:blip r:embed="rId7" cstate="print">
                      <a:extLst>
                        <a:ext uri="{28A0092B-C50C-407E-A947-70E740481C1C}">
                          <a14:useLocalDpi xmlns:a14="http://schemas.microsoft.com/office/drawing/2010/main" val="0"/>
                        </a:ext>
                      </a:extLst>
                    </a:blip>
                    <a:srcRect b="2195"/>
                    <a:stretch/>
                  </pic:blipFill>
                  <pic:spPr bwMode="auto">
                    <a:xfrm>
                      <a:off x="0" y="0"/>
                      <a:ext cx="92456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423B">
        <w:rPr>
          <w:rFonts w:ascii="Arial" w:hAnsi="Arial" w:cs="Arial"/>
          <w:szCs w:val="24"/>
        </w:rPr>
        <w:t>Hon Sui Sen 4-</w:t>
      </w:r>
      <w:r w:rsidR="00110CF4">
        <w:rPr>
          <w:rFonts w:ascii="Arial" w:hAnsi="Arial" w:cs="Arial"/>
          <w:szCs w:val="24"/>
        </w:rPr>
        <w:t>7</w:t>
      </w:r>
    </w:p>
    <w:p w14:paraId="0FE042C4" w14:textId="1C73D680" w:rsidR="00E642C5" w:rsidRPr="000207C6" w:rsidRDefault="00E642C5" w:rsidP="00081E27">
      <w:pPr>
        <w:spacing w:after="0" w:line="240" w:lineRule="auto"/>
        <w:contextualSpacing/>
        <w:jc w:val="both"/>
        <w:rPr>
          <w:rFonts w:ascii="Arial" w:hAnsi="Arial" w:cs="Arial"/>
          <w:szCs w:val="24"/>
        </w:rPr>
      </w:pPr>
      <w:r>
        <w:rPr>
          <w:rFonts w:ascii="Arial" w:hAnsi="Arial" w:cs="Arial"/>
          <w:szCs w:val="24"/>
        </w:rPr>
        <w:t xml:space="preserve">Thursday </w:t>
      </w:r>
      <w:r w:rsidR="00B6477B">
        <w:rPr>
          <w:rFonts w:ascii="Arial" w:hAnsi="Arial" w:cs="Arial"/>
          <w:szCs w:val="24"/>
        </w:rPr>
        <w:t>12</w:t>
      </w:r>
      <w:r>
        <w:rPr>
          <w:rFonts w:ascii="Arial" w:hAnsi="Arial" w:cs="Arial"/>
          <w:szCs w:val="24"/>
        </w:rPr>
        <w:t xml:space="preserve">:00 PM to </w:t>
      </w:r>
      <w:r w:rsidR="00B6477B">
        <w:rPr>
          <w:rFonts w:ascii="Arial" w:hAnsi="Arial" w:cs="Arial"/>
          <w:szCs w:val="24"/>
        </w:rPr>
        <w:t>3</w:t>
      </w:r>
      <w:r>
        <w:rPr>
          <w:rFonts w:ascii="Arial" w:hAnsi="Arial" w:cs="Arial"/>
          <w:szCs w:val="24"/>
        </w:rPr>
        <w:t>:00 PM</w:t>
      </w:r>
      <w:r w:rsidR="00B6477B">
        <w:rPr>
          <w:rFonts w:ascii="Arial" w:hAnsi="Arial" w:cs="Arial"/>
          <w:szCs w:val="24"/>
        </w:rPr>
        <w:t xml:space="preserve"> &amp; 3:00 PM to 6:00 PM</w:t>
      </w:r>
      <w:r w:rsidR="00081E27">
        <w:rPr>
          <w:rFonts w:ascii="Arial" w:hAnsi="Arial" w:cs="Arial"/>
          <w:szCs w:val="24"/>
        </w:rPr>
        <w:t xml:space="preserve">.    </w:t>
      </w:r>
      <w:r w:rsidR="00081E27">
        <w:rPr>
          <w:rFonts w:ascii="Arial" w:hAnsi="Arial" w:cs="Arial"/>
          <w:szCs w:val="24"/>
        </w:rPr>
        <w:tab/>
        <w:t xml:space="preserve">   Book Office Hours: </w:t>
      </w:r>
    </w:p>
    <w:p w14:paraId="296E07CF" w14:textId="6E74BE48" w:rsidR="001228FE" w:rsidRPr="000207C6" w:rsidRDefault="001228FE" w:rsidP="00031F6E">
      <w:pPr>
        <w:spacing w:after="0" w:line="240" w:lineRule="auto"/>
        <w:contextualSpacing/>
        <w:jc w:val="both"/>
        <w:rPr>
          <w:rFonts w:ascii="Arial" w:hAnsi="Arial" w:cs="Arial"/>
          <w:szCs w:val="24"/>
        </w:rPr>
      </w:pPr>
    </w:p>
    <w:p w14:paraId="7D2E6949" w14:textId="5B8399A1" w:rsidR="00AB4293" w:rsidRPr="000207C6" w:rsidRDefault="00AB4293" w:rsidP="00AB4293">
      <w:pPr>
        <w:spacing w:after="0" w:line="240" w:lineRule="auto"/>
        <w:ind w:left="1440" w:hanging="1440"/>
        <w:jc w:val="both"/>
        <w:rPr>
          <w:rFonts w:ascii="Arial" w:hAnsi="Arial" w:cs="Arial"/>
          <w:szCs w:val="24"/>
        </w:rPr>
      </w:pPr>
      <w:r w:rsidRPr="000207C6">
        <w:rPr>
          <w:rFonts w:ascii="Arial" w:hAnsi="Arial" w:cs="Arial"/>
          <w:szCs w:val="24"/>
        </w:rPr>
        <w:t>Instructor:</w:t>
      </w:r>
      <w:r w:rsidRPr="000207C6">
        <w:rPr>
          <w:rFonts w:ascii="Arial" w:hAnsi="Arial" w:cs="Arial"/>
          <w:szCs w:val="24"/>
        </w:rPr>
        <w:tab/>
        <w:t>Assistant Professor Ben Charoenwong</w:t>
      </w:r>
    </w:p>
    <w:p w14:paraId="788A1498" w14:textId="1F7C8D0E" w:rsidR="00AB4293" w:rsidRPr="000207C6" w:rsidRDefault="00AB4293" w:rsidP="00AB4293">
      <w:pPr>
        <w:spacing w:after="0" w:line="240" w:lineRule="auto"/>
        <w:ind w:left="1440" w:hanging="1440"/>
        <w:jc w:val="both"/>
        <w:rPr>
          <w:rFonts w:ascii="Arial" w:hAnsi="Arial" w:cs="Arial"/>
          <w:szCs w:val="24"/>
        </w:rPr>
      </w:pPr>
      <w:r w:rsidRPr="000207C6">
        <w:rPr>
          <w:rFonts w:ascii="Arial" w:hAnsi="Arial" w:cs="Arial"/>
          <w:szCs w:val="24"/>
        </w:rPr>
        <w:t>Department:</w:t>
      </w:r>
      <w:r w:rsidRPr="000207C6">
        <w:rPr>
          <w:rFonts w:ascii="Arial" w:hAnsi="Arial" w:cs="Arial"/>
          <w:szCs w:val="24"/>
        </w:rPr>
        <w:tab/>
        <w:t>Finance</w:t>
      </w:r>
    </w:p>
    <w:p w14:paraId="64450DD1" w14:textId="2F74C95C" w:rsidR="00AB4293" w:rsidRPr="000207C6" w:rsidRDefault="00BF0C8D" w:rsidP="00AB4293">
      <w:pPr>
        <w:spacing w:after="0" w:line="240" w:lineRule="auto"/>
        <w:ind w:left="1440" w:hanging="1440"/>
        <w:jc w:val="both"/>
        <w:rPr>
          <w:rFonts w:ascii="Arial" w:hAnsi="Arial" w:cs="Arial"/>
          <w:szCs w:val="24"/>
        </w:rPr>
      </w:pPr>
      <w:r>
        <w:rPr>
          <w:rFonts w:ascii="Arial" w:hAnsi="Arial" w:cs="Arial"/>
          <w:noProof/>
        </w:rPr>
        <w:drawing>
          <wp:anchor distT="0" distB="0" distL="114300" distR="114300" simplePos="0" relativeHeight="251660288" behindDoc="0" locked="0" layoutInCell="1" allowOverlap="1" wp14:anchorId="68967EA2" wp14:editId="32F75295">
            <wp:simplePos x="0" y="0"/>
            <wp:positionH relativeFrom="column">
              <wp:posOffset>4983480</wp:posOffset>
            </wp:positionH>
            <wp:positionV relativeFrom="paragraph">
              <wp:posOffset>130084</wp:posOffset>
            </wp:positionV>
            <wp:extent cx="957580" cy="957580"/>
            <wp:effectExtent l="0" t="0" r="0" b="0"/>
            <wp:wrapNone/>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7580"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AB4293" w:rsidRPr="000207C6">
        <w:rPr>
          <w:rFonts w:ascii="Arial" w:hAnsi="Arial" w:cs="Arial"/>
          <w:szCs w:val="24"/>
        </w:rPr>
        <w:t>Office:</w:t>
      </w:r>
      <w:r w:rsidR="00AB4293" w:rsidRPr="000207C6">
        <w:rPr>
          <w:rFonts w:ascii="Arial" w:hAnsi="Arial" w:cs="Arial"/>
          <w:szCs w:val="24"/>
        </w:rPr>
        <w:tab/>
        <w:t>BIZ1 #07-69</w:t>
      </w:r>
    </w:p>
    <w:p w14:paraId="482FFBD8" w14:textId="5E4240CE" w:rsidR="00AB4293" w:rsidRDefault="00AB4293" w:rsidP="00AB4293">
      <w:pPr>
        <w:spacing w:after="0" w:line="240" w:lineRule="auto"/>
        <w:ind w:left="1440" w:hanging="1440"/>
        <w:jc w:val="both"/>
        <w:rPr>
          <w:rFonts w:ascii="Arial" w:hAnsi="Arial" w:cs="Arial"/>
          <w:szCs w:val="24"/>
        </w:rPr>
      </w:pPr>
      <w:r w:rsidRPr="000207C6">
        <w:rPr>
          <w:rFonts w:ascii="Arial" w:hAnsi="Arial" w:cs="Arial"/>
          <w:szCs w:val="24"/>
        </w:rPr>
        <w:t>Contacts:</w:t>
      </w:r>
      <w:r w:rsidRPr="000207C6">
        <w:rPr>
          <w:rFonts w:ascii="Arial" w:hAnsi="Arial" w:cs="Arial"/>
          <w:szCs w:val="24"/>
        </w:rPr>
        <w:tab/>
      </w:r>
      <w:hyperlink r:id="rId9" w:history="1">
        <w:r w:rsidRPr="000207C6">
          <w:rPr>
            <w:rStyle w:val="Hyperlink"/>
            <w:rFonts w:ascii="Arial" w:hAnsi="Arial" w:cs="Arial"/>
            <w:szCs w:val="24"/>
          </w:rPr>
          <w:t>bizbgc@nus.edu.sg</w:t>
        </w:r>
      </w:hyperlink>
      <w:r w:rsidRPr="000207C6">
        <w:rPr>
          <w:rFonts w:ascii="Arial" w:hAnsi="Arial" w:cs="Arial"/>
          <w:szCs w:val="24"/>
        </w:rPr>
        <w:t xml:space="preserve"> | </w:t>
      </w:r>
      <w:r w:rsidR="00146B02">
        <w:rPr>
          <w:rFonts w:ascii="Arial" w:hAnsi="Arial" w:cs="Arial"/>
          <w:szCs w:val="24"/>
        </w:rPr>
        <w:t xml:space="preserve">+65 </w:t>
      </w:r>
      <w:r w:rsidRPr="000207C6">
        <w:rPr>
          <w:rFonts w:ascii="Arial" w:hAnsi="Arial" w:cs="Arial"/>
          <w:szCs w:val="24"/>
        </w:rPr>
        <w:t>6516 5316</w:t>
      </w:r>
      <w:r w:rsidR="00BF0C8D">
        <w:rPr>
          <w:rFonts w:ascii="Arial" w:hAnsi="Arial" w:cs="Arial"/>
          <w:szCs w:val="24"/>
        </w:rPr>
        <w:tab/>
      </w:r>
      <w:r w:rsidR="00BF0C8D">
        <w:rPr>
          <w:rFonts w:ascii="Arial" w:hAnsi="Arial" w:cs="Arial"/>
          <w:szCs w:val="24"/>
        </w:rPr>
        <w:tab/>
      </w:r>
      <w:r w:rsidR="00BF0C8D">
        <w:rPr>
          <w:rFonts w:ascii="Arial" w:hAnsi="Arial" w:cs="Arial"/>
          <w:szCs w:val="24"/>
        </w:rPr>
        <w:tab/>
        <w:t>Class Wiki:</w:t>
      </w:r>
    </w:p>
    <w:p w14:paraId="17AEDABD" w14:textId="628C9D8C" w:rsidR="00BF0C8D" w:rsidRDefault="00CC2147" w:rsidP="00AB4293">
      <w:pPr>
        <w:spacing w:after="0" w:line="240" w:lineRule="auto"/>
        <w:ind w:left="1440" w:hanging="1440"/>
        <w:jc w:val="both"/>
        <w:rPr>
          <w:rFonts w:ascii="Arial" w:hAnsi="Arial" w:cs="Arial"/>
          <w:szCs w:val="24"/>
        </w:rPr>
      </w:pPr>
      <w:r>
        <w:rPr>
          <w:rFonts w:ascii="Arial" w:hAnsi="Arial" w:cs="Arial"/>
          <w:szCs w:val="24"/>
        </w:rPr>
        <w:t xml:space="preserve">Assistant: </w:t>
      </w:r>
      <w:r>
        <w:rPr>
          <w:rFonts w:ascii="Arial" w:hAnsi="Arial" w:cs="Arial"/>
          <w:szCs w:val="24"/>
        </w:rPr>
        <w:tab/>
      </w:r>
      <w:hyperlink r:id="rId10" w:history="1">
        <w:r w:rsidRPr="00DB171F">
          <w:rPr>
            <w:rStyle w:val="Hyperlink"/>
            <w:rFonts w:ascii="Arial" w:hAnsi="Arial" w:cs="Arial"/>
            <w:szCs w:val="24"/>
          </w:rPr>
          <w:t>tim.j.calumba@gmail.com</w:t>
        </w:r>
      </w:hyperlink>
    </w:p>
    <w:p w14:paraId="2FD3F5EB" w14:textId="77777777" w:rsidR="00CC2147" w:rsidRDefault="00CC2147" w:rsidP="00AB4293">
      <w:pPr>
        <w:spacing w:after="0" w:line="240" w:lineRule="auto"/>
        <w:ind w:left="1440" w:hanging="1440"/>
        <w:jc w:val="both"/>
        <w:rPr>
          <w:rFonts w:ascii="Arial" w:hAnsi="Arial" w:cs="Arial"/>
          <w:szCs w:val="24"/>
        </w:rPr>
      </w:pPr>
    </w:p>
    <w:p w14:paraId="73DD5D0A" w14:textId="21939E5D" w:rsidR="001228FE" w:rsidRPr="000207C6" w:rsidRDefault="001228FE" w:rsidP="00031F6E">
      <w:pPr>
        <w:spacing w:after="0" w:line="240" w:lineRule="auto"/>
        <w:ind w:left="1440" w:hanging="1440"/>
        <w:contextualSpacing/>
        <w:jc w:val="both"/>
        <w:rPr>
          <w:rFonts w:ascii="Arial" w:hAnsi="Arial" w:cs="Arial"/>
          <w:szCs w:val="24"/>
        </w:rPr>
      </w:pPr>
    </w:p>
    <w:p w14:paraId="0E474518" w14:textId="4DBA628B" w:rsidR="001228FE" w:rsidRPr="000207C6" w:rsidRDefault="001228FE" w:rsidP="00031F6E">
      <w:pPr>
        <w:spacing w:after="0" w:line="240" w:lineRule="auto"/>
        <w:contextualSpacing/>
        <w:jc w:val="both"/>
        <w:rPr>
          <w:rFonts w:ascii="Arial" w:hAnsi="Arial" w:cs="Arial"/>
          <w:sz w:val="21"/>
        </w:rPr>
      </w:pPr>
    </w:p>
    <w:p w14:paraId="5F3251F4" w14:textId="68EDC6A1" w:rsidR="001228FE" w:rsidRPr="000207C6" w:rsidRDefault="008F3D9B" w:rsidP="00031F6E">
      <w:pPr>
        <w:spacing w:after="0" w:line="240" w:lineRule="auto"/>
        <w:contextualSpacing/>
        <w:jc w:val="both"/>
        <w:rPr>
          <w:rFonts w:ascii="Arial" w:hAnsi="Arial" w:cs="Arial"/>
          <w:b/>
        </w:rPr>
      </w:pPr>
      <w:r w:rsidRPr="000207C6">
        <w:rPr>
          <w:rFonts w:ascii="Arial" w:hAnsi="Arial" w:cs="Arial"/>
          <w:b/>
        </w:rPr>
        <w:t>MODULE DESCRIPTION</w:t>
      </w:r>
    </w:p>
    <w:p w14:paraId="287EEC3D" w14:textId="0F5F55D7" w:rsidR="001228FE" w:rsidRPr="000207C6" w:rsidRDefault="001228FE" w:rsidP="00031F6E">
      <w:pPr>
        <w:spacing w:after="0" w:line="240" w:lineRule="auto"/>
        <w:contextualSpacing/>
        <w:jc w:val="both"/>
        <w:rPr>
          <w:rFonts w:ascii="Arial" w:hAnsi="Arial" w:cs="Arial"/>
          <w:sz w:val="21"/>
        </w:rPr>
      </w:pPr>
    </w:p>
    <w:p w14:paraId="020F56A7" w14:textId="4681D314" w:rsidR="003034D8" w:rsidRPr="003034D8" w:rsidRDefault="003034D8" w:rsidP="003034D8">
      <w:pPr>
        <w:jc w:val="both"/>
        <w:outlineLvl w:val="0"/>
        <w:rPr>
          <w:rFonts w:ascii="Arial" w:hAnsi="Arial" w:cs="Arial"/>
          <w:sz w:val="21"/>
          <w:szCs w:val="21"/>
        </w:rPr>
      </w:pPr>
      <w:r w:rsidRPr="003034D8">
        <w:rPr>
          <w:rFonts w:ascii="Arial" w:hAnsi="Arial" w:cs="Arial"/>
          <w:sz w:val="21"/>
          <w:szCs w:val="21"/>
        </w:rPr>
        <w:t>This course is designed to provide students with data analysis tools and conceptual frameworks for analyzing international financial markets and capital budgeting. This course will be especially helpful for a student pursuing a career in international banking, global asset management, or corporate finance in a multi-national corporation. The course covers the following topics: foreign exchange markets; models of exchange-rate determination; international investments; currency risk management; international capital budgeting; digital currencies; and political risk in Asia.</w:t>
      </w:r>
    </w:p>
    <w:p w14:paraId="197DC055" w14:textId="2FCD7E1F" w:rsidR="000156DD" w:rsidRPr="003034D8" w:rsidRDefault="003034D8" w:rsidP="003034D8">
      <w:pPr>
        <w:jc w:val="both"/>
        <w:outlineLvl w:val="0"/>
        <w:rPr>
          <w:rFonts w:ascii="Arial" w:hAnsi="Arial" w:cs="Arial"/>
          <w:strike/>
          <w:sz w:val="21"/>
          <w:szCs w:val="21"/>
        </w:rPr>
      </w:pPr>
      <w:r w:rsidRPr="003034D8">
        <w:rPr>
          <w:rFonts w:ascii="Arial" w:hAnsi="Arial" w:cs="Arial"/>
          <w:sz w:val="21"/>
          <w:szCs w:val="21"/>
        </w:rPr>
        <w:t>After introducing international financial markets, the class can be split into two parts. First, we take the role of an investment manager considering investing in different countries. Second, we take the perspective of a CFO deciding to finance new ventures in different countries.</w:t>
      </w:r>
    </w:p>
    <w:p w14:paraId="08482AF7" w14:textId="77777777" w:rsidR="008F3D9B" w:rsidRPr="003034D8" w:rsidRDefault="008F3D9B" w:rsidP="00031F6E">
      <w:pPr>
        <w:spacing w:after="0" w:line="240" w:lineRule="auto"/>
        <w:contextualSpacing/>
        <w:rPr>
          <w:rFonts w:ascii="Arial" w:hAnsi="Arial" w:cs="Arial"/>
          <w:sz w:val="21"/>
          <w:szCs w:val="21"/>
        </w:rPr>
      </w:pPr>
    </w:p>
    <w:p w14:paraId="53A4EE0B" w14:textId="77777777" w:rsidR="00031F6E" w:rsidRPr="000207C6" w:rsidRDefault="008F3D9B" w:rsidP="00031F6E">
      <w:pPr>
        <w:spacing w:after="0" w:line="240" w:lineRule="auto"/>
        <w:contextualSpacing/>
        <w:jc w:val="both"/>
        <w:rPr>
          <w:rFonts w:ascii="Arial" w:hAnsi="Arial" w:cs="Arial"/>
          <w:b/>
        </w:rPr>
      </w:pPr>
      <w:r w:rsidRPr="000207C6">
        <w:rPr>
          <w:rFonts w:ascii="Arial" w:hAnsi="Arial" w:cs="Arial"/>
          <w:b/>
        </w:rPr>
        <w:t>LEARNING OUTCOMES</w:t>
      </w:r>
    </w:p>
    <w:p w14:paraId="794CEB31" w14:textId="77777777" w:rsidR="00031F6E" w:rsidRPr="000207C6" w:rsidRDefault="00031F6E" w:rsidP="00031F6E">
      <w:pPr>
        <w:spacing w:after="0" w:line="240" w:lineRule="auto"/>
        <w:contextualSpacing/>
        <w:rPr>
          <w:rFonts w:ascii="Arial" w:hAnsi="Arial" w:cs="Arial"/>
          <w:sz w:val="21"/>
        </w:rPr>
      </w:pPr>
    </w:p>
    <w:p w14:paraId="525BD36C" w14:textId="23CCFBC4" w:rsidR="00AB4293" w:rsidRPr="000207C6" w:rsidRDefault="000156DD" w:rsidP="00AC563E">
      <w:pPr>
        <w:spacing w:after="0" w:line="240" w:lineRule="auto"/>
        <w:contextualSpacing/>
        <w:jc w:val="both"/>
        <w:rPr>
          <w:rFonts w:ascii="Arial" w:hAnsi="Arial" w:cs="Arial"/>
          <w:sz w:val="21"/>
        </w:rPr>
      </w:pPr>
      <w:r w:rsidRPr="000207C6">
        <w:rPr>
          <w:rFonts w:ascii="Arial" w:hAnsi="Arial" w:cs="Arial"/>
          <w:sz w:val="21"/>
        </w:rPr>
        <w:t>By the end of the module, I expect students to be able to make cogent international financial decisions, with sound reasoning through the lens of economic models supported with data. This involves two discrete outcomes: (1) acquiring a toolset and institutional knowledge for data analysis of international macroeconomic and financial data, and (2) mastering a framework for international economics for short-run economic fluctuations.</w:t>
      </w:r>
    </w:p>
    <w:p w14:paraId="27CABBFD" w14:textId="77777777" w:rsidR="000156DD" w:rsidRPr="000207C6" w:rsidRDefault="000156DD" w:rsidP="00031F6E">
      <w:pPr>
        <w:spacing w:after="0" w:line="240" w:lineRule="auto"/>
        <w:contextualSpacing/>
        <w:rPr>
          <w:rFonts w:ascii="Arial" w:hAnsi="Arial" w:cs="Arial"/>
          <w:sz w:val="21"/>
        </w:rPr>
      </w:pPr>
    </w:p>
    <w:p w14:paraId="279AA603" w14:textId="77777777" w:rsidR="00C54ABD" w:rsidRPr="000207C6" w:rsidRDefault="000156DD" w:rsidP="00C54ABD">
      <w:pPr>
        <w:spacing w:after="0" w:line="240" w:lineRule="auto"/>
        <w:contextualSpacing/>
        <w:jc w:val="both"/>
        <w:rPr>
          <w:rFonts w:ascii="Arial" w:hAnsi="Arial" w:cs="Arial"/>
          <w:b/>
        </w:rPr>
      </w:pPr>
      <w:r w:rsidRPr="000207C6">
        <w:rPr>
          <w:rFonts w:ascii="Arial" w:hAnsi="Arial" w:cs="Arial"/>
          <w:b/>
        </w:rPr>
        <w:t>TOPICS</w:t>
      </w:r>
    </w:p>
    <w:p w14:paraId="72DF9768" w14:textId="77777777" w:rsidR="00C54ABD" w:rsidRPr="000207C6" w:rsidRDefault="00C54ABD" w:rsidP="00031F6E">
      <w:pPr>
        <w:spacing w:after="0" w:line="240" w:lineRule="auto"/>
        <w:contextualSpacing/>
        <w:rPr>
          <w:rFonts w:ascii="Arial" w:hAnsi="Arial" w:cs="Arial"/>
          <w:sz w:val="21"/>
        </w:rPr>
      </w:pPr>
    </w:p>
    <w:p w14:paraId="06C05437" w14:textId="77777777" w:rsidR="000156DD" w:rsidRPr="000207C6" w:rsidRDefault="000156DD" w:rsidP="000156DD">
      <w:pPr>
        <w:pStyle w:val="ListParagraph"/>
        <w:numPr>
          <w:ilvl w:val="0"/>
          <w:numId w:val="10"/>
        </w:numPr>
        <w:spacing w:after="0" w:line="240" w:lineRule="auto"/>
        <w:rPr>
          <w:rFonts w:ascii="Arial" w:hAnsi="Arial" w:cs="Arial"/>
          <w:sz w:val="21"/>
        </w:rPr>
      </w:pPr>
      <w:r w:rsidRPr="000207C6">
        <w:rPr>
          <w:rFonts w:ascii="Arial" w:hAnsi="Arial" w:cs="Arial"/>
          <w:sz w:val="21"/>
        </w:rPr>
        <w:t>Interest Parity, Forward Premium Puzzle, and the Carry Trade</w:t>
      </w:r>
    </w:p>
    <w:p w14:paraId="1B6B76F5" w14:textId="77777777" w:rsidR="000156DD" w:rsidRPr="000207C6" w:rsidRDefault="000156DD" w:rsidP="000156DD">
      <w:pPr>
        <w:pStyle w:val="ListParagraph"/>
        <w:numPr>
          <w:ilvl w:val="0"/>
          <w:numId w:val="10"/>
        </w:numPr>
        <w:spacing w:after="0" w:line="240" w:lineRule="auto"/>
        <w:rPr>
          <w:rFonts w:ascii="Arial" w:hAnsi="Arial" w:cs="Arial"/>
          <w:sz w:val="21"/>
        </w:rPr>
      </w:pPr>
      <w:r w:rsidRPr="000207C6">
        <w:rPr>
          <w:rFonts w:ascii="Arial" w:hAnsi="Arial" w:cs="Arial"/>
          <w:sz w:val="21"/>
        </w:rPr>
        <w:t>Exchange Rates and the Macroeconomy</w:t>
      </w:r>
    </w:p>
    <w:p w14:paraId="04BF5898" w14:textId="77777777" w:rsidR="000156DD" w:rsidRPr="000207C6" w:rsidRDefault="000156DD" w:rsidP="000156DD">
      <w:pPr>
        <w:pStyle w:val="ListParagraph"/>
        <w:numPr>
          <w:ilvl w:val="0"/>
          <w:numId w:val="10"/>
        </w:numPr>
        <w:spacing w:after="0" w:line="240" w:lineRule="auto"/>
        <w:rPr>
          <w:rFonts w:ascii="Arial" w:hAnsi="Arial" w:cs="Arial"/>
          <w:sz w:val="21"/>
        </w:rPr>
      </w:pPr>
      <w:r w:rsidRPr="000207C6">
        <w:rPr>
          <w:rFonts w:ascii="Arial" w:hAnsi="Arial" w:cs="Arial"/>
          <w:sz w:val="21"/>
        </w:rPr>
        <w:t>International Monetary Systems</w:t>
      </w:r>
    </w:p>
    <w:p w14:paraId="3BB66C8D" w14:textId="77777777" w:rsidR="000156DD" w:rsidRPr="000207C6" w:rsidRDefault="000156DD" w:rsidP="000156DD">
      <w:pPr>
        <w:pStyle w:val="ListParagraph"/>
        <w:numPr>
          <w:ilvl w:val="0"/>
          <w:numId w:val="10"/>
        </w:numPr>
        <w:spacing w:after="0" w:line="240" w:lineRule="auto"/>
        <w:rPr>
          <w:rFonts w:ascii="Arial" w:hAnsi="Arial" w:cs="Arial"/>
          <w:sz w:val="21"/>
        </w:rPr>
      </w:pPr>
      <w:r w:rsidRPr="000207C6">
        <w:rPr>
          <w:rFonts w:ascii="Arial" w:hAnsi="Arial" w:cs="Arial"/>
          <w:sz w:val="21"/>
        </w:rPr>
        <w:t>Manager’s Perspective to International Pricing</w:t>
      </w:r>
    </w:p>
    <w:p w14:paraId="606F32F0" w14:textId="77777777" w:rsidR="000156DD" w:rsidRPr="000207C6" w:rsidRDefault="000156DD" w:rsidP="000156DD">
      <w:pPr>
        <w:pStyle w:val="ListParagraph"/>
        <w:numPr>
          <w:ilvl w:val="0"/>
          <w:numId w:val="10"/>
        </w:numPr>
        <w:spacing w:after="0" w:line="240" w:lineRule="auto"/>
        <w:rPr>
          <w:rFonts w:ascii="Arial" w:hAnsi="Arial" w:cs="Arial"/>
          <w:sz w:val="21"/>
        </w:rPr>
      </w:pPr>
      <w:r w:rsidRPr="000207C6">
        <w:rPr>
          <w:rFonts w:ascii="Arial" w:hAnsi="Arial" w:cs="Arial"/>
          <w:sz w:val="21"/>
        </w:rPr>
        <w:t>International Real Investments</w:t>
      </w:r>
    </w:p>
    <w:p w14:paraId="25021999" w14:textId="77777777" w:rsidR="000156DD" w:rsidRPr="000207C6" w:rsidRDefault="000156DD" w:rsidP="000156DD">
      <w:pPr>
        <w:pStyle w:val="ListParagraph"/>
        <w:numPr>
          <w:ilvl w:val="0"/>
          <w:numId w:val="10"/>
        </w:numPr>
        <w:spacing w:after="0" w:line="240" w:lineRule="auto"/>
        <w:rPr>
          <w:rFonts w:ascii="Arial" w:hAnsi="Arial" w:cs="Arial"/>
          <w:sz w:val="21"/>
        </w:rPr>
      </w:pPr>
      <w:r w:rsidRPr="000207C6">
        <w:rPr>
          <w:rFonts w:ascii="Arial" w:hAnsi="Arial" w:cs="Arial"/>
          <w:sz w:val="21"/>
        </w:rPr>
        <w:t>International Equity Markets</w:t>
      </w:r>
    </w:p>
    <w:p w14:paraId="5C9CD873" w14:textId="77777777" w:rsidR="000156DD" w:rsidRPr="000207C6" w:rsidRDefault="000156DD" w:rsidP="000156DD">
      <w:pPr>
        <w:pStyle w:val="ListParagraph"/>
        <w:numPr>
          <w:ilvl w:val="0"/>
          <w:numId w:val="10"/>
        </w:numPr>
        <w:spacing w:after="0" w:line="240" w:lineRule="auto"/>
        <w:rPr>
          <w:rFonts w:ascii="Arial" w:hAnsi="Arial" w:cs="Arial"/>
          <w:sz w:val="21"/>
        </w:rPr>
      </w:pPr>
      <w:r w:rsidRPr="000207C6">
        <w:rPr>
          <w:rFonts w:ascii="Arial" w:hAnsi="Arial" w:cs="Arial"/>
          <w:sz w:val="21"/>
        </w:rPr>
        <w:t>Commodity Markets</w:t>
      </w:r>
    </w:p>
    <w:p w14:paraId="082893C4" w14:textId="5B5619C6" w:rsidR="000156DD" w:rsidRDefault="000156DD" w:rsidP="000156DD">
      <w:pPr>
        <w:pStyle w:val="ListParagraph"/>
        <w:numPr>
          <w:ilvl w:val="0"/>
          <w:numId w:val="10"/>
        </w:numPr>
        <w:spacing w:after="0" w:line="240" w:lineRule="auto"/>
        <w:rPr>
          <w:rFonts w:ascii="Arial" w:hAnsi="Arial" w:cs="Arial"/>
          <w:sz w:val="21"/>
        </w:rPr>
      </w:pPr>
      <w:r w:rsidRPr="000207C6">
        <w:rPr>
          <w:rFonts w:ascii="Arial" w:hAnsi="Arial" w:cs="Arial"/>
          <w:sz w:val="21"/>
        </w:rPr>
        <w:t>International Capital Budgeting</w:t>
      </w:r>
    </w:p>
    <w:p w14:paraId="11279CDF" w14:textId="079A5FB9" w:rsidR="00EA10A5" w:rsidRPr="000207C6" w:rsidRDefault="00EA10A5" w:rsidP="000156DD">
      <w:pPr>
        <w:pStyle w:val="ListParagraph"/>
        <w:numPr>
          <w:ilvl w:val="0"/>
          <w:numId w:val="10"/>
        </w:numPr>
        <w:spacing w:after="0" w:line="240" w:lineRule="auto"/>
        <w:rPr>
          <w:rFonts w:ascii="Arial" w:hAnsi="Arial" w:cs="Arial"/>
          <w:sz w:val="21"/>
        </w:rPr>
      </w:pPr>
      <w:r>
        <w:rPr>
          <w:rFonts w:ascii="Arial" w:hAnsi="Arial" w:cs="Arial"/>
          <w:sz w:val="21"/>
        </w:rPr>
        <w:t>Digital Currencies</w:t>
      </w:r>
    </w:p>
    <w:p w14:paraId="17B96D78" w14:textId="77777777" w:rsidR="000207C6" w:rsidRDefault="000156DD" w:rsidP="000156DD">
      <w:pPr>
        <w:pStyle w:val="ListParagraph"/>
        <w:numPr>
          <w:ilvl w:val="0"/>
          <w:numId w:val="10"/>
        </w:numPr>
        <w:spacing w:after="0" w:line="240" w:lineRule="auto"/>
        <w:rPr>
          <w:rFonts w:ascii="Arial" w:hAnsi="Arial" w:cs="Arial"/>
          <w:sz w:val="21"/>
        </w:rPr>
      </w:pPr>
      <w:r w:rsidRPr="000207C6">
        <w:rPr>
          <w:rFonts w:ascii="Arial" w:hAnsi="Arial" w:cs="Arial"/>
          <w:sz w:val="21"/>
        </w:rPr>
        <w:t>T</w:t>
      </w:r>
      <w:r w:rsidR="000207C6">
        <w:rPr>
          <w:rFonts w:ascii="Arial" w:hAnsi="Arial" w:cs="Arial"/>
          <w:sz w:val="21"/>
        </w:rPr>
        <w:t>opics and Advances in International Finance</w:t>
      </w:r>
    </w:p>
    <w:p w14:paraId="3FA94EF7" w14:textId="77777777" w:rsidR="000156DD" w:rsidRDefault="000207C6" w:rsidP="000207C6">
      <w:pPr>
        <w:pStyle w:val="ListParagraph"/>
        <w:numPr>
          <w:ilvl w:val="1"/>
          <w:numId w:val="10"/>
        </w:numPr>
        <w:spacing w:after="0" w:line="240" w:lineRule="auto"/>
        <w:rPr>
          <w:rFonts w:ascii="Arial" w:hAnsi="Arial" w:cs="Arial"/>
          <w:sz w:val="21"/>
        </w:rPr>
      </w:pPr>
      <w:bookmarkStart w:id="0" w:name="OLE_LINK1"/>
      <w:bookmarkStart w:id="1" w:name="OLE_LINK2"/>
      <w:r>
        <w:rPr>
          <w:rFonts w:ascii="Arial" w:hAnsi="Arial" w:cs="Arial"/>
          <w:sz w:val="21"/>
        </w:rPr>
        <w:t>Fintech</w:t>
      </w:r>
      <w:r w:rsidR="00415723">
        <w:rPr>
          <w:rFonts w:ascii="Arial" w:hAnsi="Arial" w:cs="Arial"/>
          <w:sz w:val="21"/>
        </w:rPr>
        <w:t xml:space="preserve"> in Monetary Systems</w:t>
      </w:r>
    </w:p>
    <w:p w14:paraId="5D472050" w14:textId="77777777" w:rsidR="00415723" w:rsidRPr="00415723" w:rsidRDefault="00415723" w:rsidP="00415723">
      <w:pPr>
        <w:pStyle w:val="ListParagraph"/>
        <w:numPr>
          <w:ilvl w:val="1"/>
          <w:numId w:val="10"/>
        </w:numPr>
        <w:spacing w:after="0" w:line="240" w:lineRule="auto"/>
        <w:rPr>
          <w:rFonts w:ascii="Arial" w:hAnsi="Arial" w:cs="Arial"/>
          <w:sz w:val="21"/>
        </w:rPr>
      </w:pPr>
      <w:r>
        <w:rPr>
          <w:rFonts w:ascii="Arial" w:hAnsi="Arial" w:cs="Arial"/>
          <w:sz w:val="21"/>
        </w:rPr>
        <w:t xml:space="preserve">Fintech in </w:t>
      </w:r>
      <w:r w:rsidR="0014477D">
        <w:rPr>
          <w:rFonts w:ascii="Arial" w:hAnsi="Arial" w:cs="Arial"/>
          <w:sz w:val="21"/>
        </w:rPr>
        <w:t>Remittances &amp; International Transfers</w:t>
      </w:r>
    </w:p>
    <w:bookmarkEnd w:id="0"/>
    <w:bookmarkEnd w:id="1"/>
    <w:p w14:paraId="0CAF7AF3" w14:textId="77777777" w:rsidR="000156DD" w:rsidRPr="000207C6" w:rsidRDefault="000156DD" w:rsidP="000207C6">
      <w:pPr>
        <w:pStyle w:val="ListParagraph"/>
        <w:numPr>
          <w:ilvl w:val="1"/>
          <w:numId w:val="10"/>
        </w:numPr>
        <w:spacing w:after="0" w:line="240" w:lineRule="auto"/>
        <w:rPr>
          <w:rFonts w:ascii="Arial" w:hAnsi="Arial" w:cs="Arial"/>
          <w:sz w:val="21"/>
        </w:rPr>
      </w:pPr>
      <w:r w:rsidRPr="000207C6">
        <w:rPr>
          <w:rFonts w:ascii="Arial" w:hAnsi="Arial" w:cs="Arial"/>
          <w:sz w:val="21"/>
        </w:rPr>
        <w:t>Sovereign Risk</w:t>
      </w:r>
    </w:p>
    <w:p w14:paraId="5294C957" w14:textId="2DCB9826" w:rsidR="00347DFD" w:rsidRPr="00EA10A5" w:rsidRDefault="000156DD" w:rsidP="00EA10A5">
      <w:pPr>
        <w:pStyle w:val="ListParagraph"/>
        <w:numPr>
          <w:ilvl w:val="1"/>
          <w:numId w:val="10"/>
        </w:numPr>
        <w:spacing w:after="0" w:line="240" w:lineRule="auto"/>
        <w:rPr>
          <w:rFonts w:ascii="Arial" w:hAnsi="Arial" w:cs="Arial"/>
          <w:sz w:val="21"/>
        </w:rPr>
      </w:pPr>
      <w:r w:rsidRPr="000207C6">
        <w:rPr>
          <w:rFonts w:ascii="Arial" w:hAnsi="Arial" w:cs="Arial"/>
          <w:sz w:val="21"/>
        </w:rPr>
        <w:t>Currency Crises</w:t>
      </w:r>
    </w:p>
    <w:p w14:paraId="30FCF110" w14:textId="77777777" w:rsidR="000156DD" w:rsidRPr="000207C6" w:rsidRDefault="000156DD" w:rsidP="00031F6E">
      <w:pPr>
        <w:spacing w:after="0" w:line="240" w:lineRule="auto"/>
        <w:contextualSpacing/>
        <w:jc w:val="both"/>
        <w:rPr>
          <w:rFonts w:ascii="Arial" w:hAnsi="Arial" w:cs="Arial"/>
          <w:b/>
          <w:sz w:val="21"/>
          <w:u w:val="single"/>
        </w:rPr>
      </w:pPr>
    </w:p>
    <w:p w14:paraId="72B6CFB4" w14:textId="029E47DD" w:rsidR="00AC563E" w:rsidRDefault="00347DFD" w:rsidP="00031F6E">
      <w:pPr>
        <w:spacing w:after="0" w:line="240" w:lineRule="auto"/>
        <w:contextualSpacing/>
        <w:jc w:val="both"/>
        <w:rPr>
          <w:rFonts w:ascii="Arial" w:hAnsi="Arial" w:cs="Arial"/>
          <w:b/>
        </w:rPr>
      </w:pPr>
      <w:r w:rsidRPr="000207C6">
        <w:rPr>
          <w:rFonts w:ascii="Arial" w:hAnsi="Arial" w:cs="Arial"/>
          <w:b/>
        </w:rPr>
        <w:t>PREREQUISITE</w:t>
      </w:r>
    </w:p>
    <w:p w14:paraId="49F4DD25" w14:textId="77777777" w:rsidR="005F43C8" w:rsidRDefault="00031F6E" w:rsidP="00031F6E">
      <w:pPr>
        <w:spacing w:after="0" w:line="240" w:lineRule="auto"/>
        <w:contextualSpacing/>
        <w:jc w:val="both"/>
        <w:rPr>
          <w:rFonts w:ascii="Arial" w:hAnsi="Arial" w:cs="Arial"/>
          <w:sz w:val="21"/>
        </w:rPr>
      </w:pPr>
      <w:r w:rsidRPr="000207C6">
        <w:rPr>
          <w:rFonts w:ascii="Arial" w:hAnsi="Arial" w:cs="Arial"/>
          <w:sz w:val="21"/>
        </w:rPr>
        <w:t>BMF5322 Introduction to Finance</w:t>
      </w:r>
    </w:p>
    <w:p w14:paraId="72D23EA1" w14:textId="77777777" w:rsidR="00EA10A5" w:rsidRDefault="002A7EED" w:rsidP="000156DD">
      <w:pPr>
        <w:spacing w:after="0" w:line="240" w:lineRule="auto"/>
        <w:contextualSpacing/>
        <w:jc w:val="both"/>
        <w:rPr>
          <w:rFonts w:ascii="Arial" w:hAnsi="Arial" w:cs="Arial"/>
          <w:sz w:val="21"/>
        </w:rPr>
      </w:pPr>
      <w:r>
        <w:rPr>
          <w:rFonts w:ascii="Arial" w:hAnsi="Arial" w:cs="Arial"/>
          <w:sz w:val="21"/>
        </w:rPr>
        <w:t>Recommended: Calculus, Mathematical Statistic</w:t>
      </w:r>
    </w:p>
    <w:p w14:paraId="56EEAD24" w14:textId="330C1D71" w:rsidR="000156DD" w:rsidRPr="00EA10A5" w:rsidRDefault="000156DD" w:rsidP="000156DD">
      <w:pPr>
        <w:spacing w:after="0" w:line="240" w:lineRule="auto"/>
        <w:contextualSpacing/>
        <w:jc w:val="both"/>
        <w:rPr>
          <w:rFonts w:ascii="Arial" w:hAnsi="Arial" w:cs="Arial"/>
          <w:sz w:val="21"/>
        </w:rPr>
      </w:pPr>
      <w:r w:rsidRPr="000207C6">
        <w:rPr>
          <w:rFonts w:ascii="Arial" w:hAnsi="Arial" w:cs="Arial"/>
          <w:b/>
        </w:rPr>
        <w:lastRenderedPageBreak/>
        <w:t>COMPONENTS OF THE MODULE</w:t>
      </w:r>
    </w:p>
    <w:p w14:paraId="1D751AEB" w14:textId="77777777" w:rsidR="000156DD" w:rsidRPr="000207C6" w:rsidRDefault="000156DD" w:rsidP="00031F6E">
      <w:pPr>
        <w:spacing w:after="0" w:line="240" w:lineRule="auto"/>
        <w:contextualSpacing/>
        <w:jc w:val="both"/>
        <w:rPr>
          <w:rFonts w:ascii="Arial" w:hAnsi="Arial" w:cs="Arial"/>
          <w:sz w:val="21"/>
        </w:rPr>
      </w:pPr>
    </w:p>
    <w:p w14:paraId="30965EDF" w14:textId="77777777" w:rsidR="000156DD" w:rsidRPr="000207C6" w:rsidRDefault="000156DD" w:rsidP="000156DD">
      <w:pPr>
        <w:spacing w:after="0" w:line="240" w:lineRule="auto"/>
        <w:contextualSpacing/>
        <w:jc w:val="both"/>
        <w:rPr>
          <w:rFonts w:ascii="Arial" w:hAnsi="Arial" w:cs="Arial"/>
          <w:sz w:val="21"/>
        </w:rPr>
      </w:pPr>
      <w:r w:rsidRPr="000207C6">
        <w:rPr>
          <w:rFonts w:ascii="Arial" w:hAnsi="Arial" w:cs="Arial"/>
          <w:sz w:val="21"/>
        </w:rPr>
        <w:t>This class will have 4 different components.</w:t>
      </w:r>
    </w:p>
    <w:p w14:paraId="13C25F04" w14:textId="77777777" w:rsidR="000156DD" w:rsidRPr="000207C6" w:rsidRDefault="000156DD" w:rsidP="000156DD">
      <w:pPr>
        <w:spacing w:after="0" w:line="240" w:lineRule="auto"/>
        <w:contextualSpacing/>
        <w:jc w:val="both"/>
        <w:rPr>
          <w:rFonts w:ascii="Arial" w:hAnsi="Arial" w:cs="Arial"/>
          <w:sz w:val="21"/>
        </w:rPr>
      </w:pPr>
    </w:p>
    <w:p w14:paraId="22C3D34E" w14:textId="77777777" w:rsidR="000156DD" w:rsidRPr="000207C6" w:rsidRDefault="000156DD" w:rsidP="000156DD">
      <w:pPr>
        <w:pStyle w:val="ListParagraph"/>
        <w:numPr>
          <w:ilvl w:val="0"/>
          <w:numId w:val="11"/>
        </w:numPr>
        <w:spacing w:after="0" w:line="240" w:lineRule="auto"/>
        <w:jc w:val="both"/>
        <w:rPr>
          <w:rFonts w:ascii="Arial" w:hAnsi="Arial" w:cs="Arial"/>
          <w:sz w:val="21"/>
        </w:rPr>
      </w:pPr>
      <w:r w:rsidRPr="000207C6">
        <w:rPr>
          <w:rFonts w:ascii="Arial" w:hAnsi="Arial" w:cs="Arial"/>
          <w:sz w:val="21"/>
          <w:u w:val="single"/>
        </w:rPr>
        <w:t>Developing Terminology</w:t>
      </w:r>
      <w:r w:rsidRPr="000207C6">
        <w:rPr>
          <w:rFonts w:ascii="Arial" w:hAnsi="Arial" w:cs="Arial"/>
          <w:sz w:val="21"/>
        </w:rPr>
        <w:t xml:space="preserve">: Although this is boring, it is necessary. We start the </w:t>
      </w:r>
      <w:r w:rsidR="007F09FA" w:rsidRPr="000207C6">
        <w:rPr>
          <w:rFonts w:ascii="Arial" w:hAnsi="Arial" w:cs="Arial"/>
          <w:sz w:val="21"/>
        </w:rPr>
        <w:t>module</w:t>
      </w:r>
      <w:r w:rsidRPr="000207C6">
        <w:rPr>
          <w:rFonts w:ascii="Arial" w:hAnsi="Arial" w:cs="Arial"/>
          <w:sz w:val="21"/>
        </w:rPr>
        <w:t xml:space="preserve"> by developing the basic definitions and concepts that we will use throughout the </w:t>
      </w:r>
      <w:r w:rsidR="007F09FA" w:rsidRPr="000207C6">
        <w:rPr>
          <w:rFonts w:ascii="Arial" w:hAnsi="Arial" w:cs="Arial"/>
          <w:sz w:val="21"/>
        </w:rPr>
        <w:t>module</w:t>
      </w:r>
      <w:r w:rsidRPr="000207C6">
        <w:rPr>
          <w:rFonts w:ascii="Arial" w:hAnsi="Arial" w:cs="Arial"/>
          <w:sz w:val="21"/>
        </w:rPr>
        <w:t xml:space="preserve"> and in practice. This portion of the class is not indicative of the </w:t>
      </w:r>
      <w:r w:rsidR="007F09FA" w:rsidRPr="000207C6">
        <w:rPr>
          <w:rFonts w:ascii="Arial" w:hAnsi="Arial" w:cs="Arial"/>
          <w:sz w:val="21"/>
        </w:rPr>
        <w:t>module</w:t>
      </w:r>
      <w:r w:rsidRPr="000207C6">
        <w:rPr>
          <w:rFonts w:ascii="Arial" w:hAnsi="Arial" w:cs="Arial"/>
          <w:sz w:val="21"/>
        </w:rPr>
        <w:t>.</w:t>
      </w:r>
    </w:p>
    <w:p w14:paraId="4D8E0950" w14:textId="77777777" w:rsidR="000156DD" w:rsidRPr="000207C6" w:rsidRDefault="000156DD" w:rsidP="000156DD">
      <w:pPr>
        <w:spacing w:after="0" w:line="240" w:lineRule="auto"/>
        <w:contextualSpacing/>
        <w:jc w:val="both"/>
        <w:rPr>
          <w:rFonts w:ascii="Arial" w:hAnsi="Arial" w:cs="Arial"/>
          <w:sz w:val="21"/>
        </w:rPr>
      </w:pPr>
    </w:p>
    <w:p w14:paraId="5D0821D2" w14:textId="77777777" w:rsidR="000156DD" w:rsidRPr="000207C6" w:rsidRDefault="000156DD" w:rsidP="000156DD">
      <w:pPr>
        <w:pStyle w:val="ListParagraph"/>
        <w:numPr>
          <w:ilvl w:val="0"/>
          <w:numId w:val="11"/>
        </w:numPr>
        <w:spacing w:after="0" w:line="240" w:lineRule="auto"/>
        <w:jc w:val="both"/>
        <w:rPr>
          <w:rFonts w:ascii="Arial" w:hAnsi="Arial" w:cs="Arial"/>
          <w:sz w:val="21"/>
        </w:rPr>
      </w:pPr>
      <w:r w:rsidRPr="000207C6">
        <w:rPr>
          <w:rFonts w:ascii="Arial" w:hAnsi="Arial" w:cs="Arial"/>
          <w:sz w:val="21"/>
          <w:u w:val="single"/>
        </w:rPr>
        <w:t>Describing Institutions</w:t>
      </w:r>
      <w:r w:rsidRPr="000207C6">
        <w:rPr>
          <w:rFonts w:ascii="Arial" w:hAnsi="Arial" w:cs="Arial"/>
          <w:sz w:val="21"/>
        </w:rPr>
        <w:t xml:space="preserve">: Institutions play a paramount role in how an economy operates. These details are often country specific, so I will provide a reference of broad guidelines, but we will not spend too much time on individual countries. However, we will have generic description of banks and central banks that apply internationally. </w:t>
      </w:r>
    </w:p>
    <w:p w14:paraId="1C065460" w14:textId="77777777" w:rsidR="000156DD" w:rsidRPr="000207C6" w:rsidRDefault="000156DD" w:rsidP="000156DD">
      <w:pPr>
        <w:spacing w:after="0" w:line="240" w:lineRule="auto"/>
        <w:contextualSpacing/>
        <w:jc w:val="both"/>
        <w:rPr>
          <w:rFonts w:ascii="Arial" w:hAnsi="Arial" w:cs="Arial"/>
          <w:sz w:val="21"/>
        </w:rPr>
      </w:pPr>
    </w:p>
    <w:p w14:paraId="39DFAD9C" w14:textId="77777777" w:rsidR="000156DD" w:rsidRPr="000207C6" w:rsidRDefault="000156DD" w:rsidP="000156DD">
      <w:pPr>
        <w:pStyle w:val="ListParagraph"/>
        <w:numPr>
          <w:ilvl w:val="0"/>
          <w:numId w:val="11"/>
        </w:numPr>
        <w:spacing w:after="0" w:line="240" w:lineRule="auto"/>
        <w:jc w:val="both"/>
        <w:rPr>
          <w:rFonts w:ascii="Arial" w:hAnsi="Arial" w:cs="Arial"/>
          <w:sz w:val="21"/>
        </w:rPr>
      </w:pPr>
      <w:r w:rsidRPr="000207C6">
        <w:rPr>
          <w:rFonts w:ascii="Arial" w:hAnsi="Arial" w:cs="Arial"/>
          <w:sz w:val="21"/>
          <w:u w:val="single"/>
        </w:rPr>
        <w:t>Data Analysis</w:t>
      </w:r>
      <w:r w:rsidRPr="000207C6">
        <w:rPr>
          <w:rFonts w:ascii="Arial" w:hAnsi="Arial" w:cs="Arial"/>
          <w:sz w:val="21"/>
        </w:rPr>
        <w:t xml:space="preserve">: Given the vast amount of data available, this component of the </w:t>
      </w:r>
      <w:r w:rsidR="007F09FA" w:rsidRPr="000207C6">
        <w:rPr>
          <w:rFonts w:ascii="Arial" w:hAnsi="Arial" w:cs="Arial"/>
          <w:sz w:val="21"/>
        </w:rPr>
        <w:t>module</w:t>
      </w:r>
      <w:r w:rsidRPr="000207C6">
        <w:rPr>
          <w:rFonts w:ascii="Arial" w:hAnsi="Arial" w:cs="Arial"/>
          <w:sz w:val="21"/>
        </w:rPr>
        <w:t xml:space="preserve"> will develop your ability to convert data into insight. To do this, we will use the help of models in interpreting patterns in the data. Through the lens of an economic model, you will be able to navigate the sea of data, focusing on relevant datasets and techniques. Along the way, you will also learn how to present relevant statistical findings to support or refute a coherent argument. You will also do a fair amount of data visualization. However, we will not spend much time discussing technical aspects like overfitting models and estimation. Those topics are better suited for statistics and econometrics courses. </w:t>
      </w:r>
    </w:p>
    <w:p w14:paraId="5513FF21" w14:textId="77777777" w:rsidR="000156DD" w:rsidRPr="000207C6" w:rsidRDefault="000156DD" w:rsidP="000156DD">
      <w:pPr>
        <w:spacing w:after="0" w:line="240" w:lineRule="auto"/>
        <w:contextualSpacing/>
        <w:jc w:val="both"/>
        <w:rPr>
          <w:rFonts w:ascii="Arial" w:hAnsi="Arial" w:cs="Arial"/>
          <w:sz w:val="21"/>
        </w:rPr>
      </w:pPr>
    </w:p>
    <w:p w14:paraId="7B2F7D6F" w14:textId="77777777" w:rsidR="000156DD" w:rsidRPr="000207C6" w:rsidRDefault="000156DD" w:rsidP="000156DD">
      <w:pPr>
        <w:pStyle w:val="ListParagraph"/>
        <w:numPr>
          <w:ilvl w:val="0"/>
          <w:numId w:val="11"/>
        </w:numPr>
        <w:spacing w:after="0" w:line="240" w:lineRule="auto"/>
        <w:jc w:val="both"/>
        <w:rPr>
          <w:rFonts w:ascii="Arial" w:hAnsi="Arial" w:cs="Arial"/>
          <w:sz w:val="21"/>
        </w:rPr>
      </w:pPr>
      <w:r w:rsidRPr="000207C6">
        <w:rPr>
          <w:rFonts w:ascii="Arial" w:hAnsi="Arial" w:cs="Arial"/>
          <w:sz w:val="21"/>
          <w:u w:val="single"/>
        </w:rPr>
        <w:t>Model Building</w:t>
      </w:r>
      <w:r w:rsidRPr="000207C6">
        <w:rPr>
          <w:rFonts w:ascii="Arial" w:hAnsi="Arial" w:cs="Arial"/>
          <w:sz w:val="21"/>
        </w:rPr>
        <w:t>: This is a large portion of the class. A model is a mathematical description of a simplistic, stylized economy. Economists make positive (compared to normative) statements based on intuitions and results from models. We will spend a large fraction of time explicitly building models to derive economic intuitions. Your goal should be to master how these models work, and to be able to extrapolate from the model to understand how the real world works.</w:t>
      </w:r>
    </w:p>
    <w:p w14:paraId="67EC1378" w14:textId="77777777" w:rsidR="000156DD" w:rsidRPr="000207C6" w:rsidRDefault="000156DD" w:rsidP="000156DD">
      <w:pPr>
        <w:spacing w:after="0" w:line="240" w:lineRule="auto"/>
        <w:contextualSpacing/>
        <w:jc w:val="both"/>
        <w:rPr>
          <w:rFonts w:ascii="Arial" w:hAnsi="Arial" w:cs="Arial"/>
          <w:sz w:val="21"/>
        </w:rPr>
      </w:pPr>
    </w:p>
    <w:p w14:paraId="66B3BE14" w14:textId="77777777" w:rsidR="000156DD" w:rsidRPr="000207C6" w:rsidRDefault="000156DD" w:rsidP="000156DD">
      <w:pPr>
        <w:spacing w:after="0" w:line="240" w:lineRule="auto"/>
        <w:ind w:left="720"/>
        <w:contextualSpacing/>
        <w:jc w:val="both"/>
        <w:rPr>
          <w:rFonts w:ascii="Arial" w:hAnsi="Arial" w:cs="Arial"/>
          <w:sz w:val="21"/>
        </w:rPr>
      </w:pPr>
      <w:r w:rsidRPr="000207C6">
        <w:rPr>
          <w:rFonts w:ascii="Arial" w:hAnsi="Arial" w:cs="Arial"/>
          <w:sz w:val="21"/>
        </w:rPr>
        <w:t>Since all models require some sets of assumptions, I will also develop tests of certain models to determine where a model is useful and where it is not. We will cover models of investment management, market efficiency, exchange rate determination, interest rate determination, and optimal firm financial policy.</w:t>
      </w:r>
    </w:p>
    <w:p w14:paraId="188FFD27" w14:textId="77777777" w:rsidR="000156DD" w:rsidRPr="000207C6" w:rsidRDefault="000156DD" w:rsidP="00031F6E">
      <w:pPr>
        <w:spacing w:after="0" w:line="240" w:lineRule="auto"/>
        <w:contextualSpacing/>
        <w:jc w:val="both"/>
        <w:rPr>
          <w:rFonts w:ascii="Arial" w:hAnsi="Arial" w:cs="Arial"/>
          <w:sz w:val="21"/>
        </w:rPr>
      </w:pPr>
    </w:p>
    <w:p w14:paraId="66EF8C9E" w14:textId="77777777" w:rsidR="000156DD" w:rsidRPr="000207C6" w:rsidRDefault="000156DD" w:rsidP="000156DD">
      <w:pPr>
        <w:spacing w:after="0" w:line="240" w:lineRule="auto"/>
        <w:contextualSpacing/>
        <w:jc w:val="both"/>
        <w:rPr>
          <w:rFonts w:ascii="Arial" w:hAnsi="Arial" w:cs="Arial"/>
          <w:b/>
          <w:sz w:val="21"/>
        </w:rPr>
      </w:pPr>
      <w:r w:rsidRPr="000207C6">
        <w:rPr>
          <w:rFonts w:ascii="Arial" w:hAnsi="Arial" w:cs="Arial"/>
          <w:b/>
          <w:sz w:val="21"/>
        </w:rPr>
        <w:t>Use of Math</w:t>
      </w:r>
    </w:p>
    <w:p w14:paraId="0EF2863B" w14:textId="77777777" w:rsidR="000156DD" w:rsidRPr="000207C6" w:rsidRDefault="000156DD" w:rsidP="000156DD">
      <w:pPr>
        <w:spacing w:after="0" w:line="240" w:lineRule="auto"/>
        <w:contextualSpacing/>
        <w:jc w:val="both"/>
        <w:rPr>
          <w:rFonts w:ascii="Arial" w:hAnsi="Arial" w:cs="Arial"/>
          <w:sz w:val="21"/>
        </w:rPr>
      </w:pPr>
    </w:p>
    <w:p w14:paraId="09145071" w14:textId="77777777" w:rsidR="000156DD" w:rsidRPr="000207C6" w:rsidRDefault="000156DD" w:rsidP="000156DD">
      <w:pPr>
        <w:spacing w:after="0" w:line="240" w:lineRule="auto"/>
        <w:contextualSpacing/>
        <w:jc w:val="both"/>
        <w:rPr>
          <w:rFonts w:ascii="Arial" w:hAnsi="Arial" w:cs="Arial"/>
          <w:sz w:val="21"/>
        </w:rPr>
      </w:pPr>
      <w:r w:rsidRPr="000207C6">
        <w:rPr>
          <w:rFonts w:ascii="Arial" w:hAnsi="Arial" w:cs="Arial"/>
          <w:sz w:val="21"/>
        </w:rPr>
        <w:t xml:space="preserve">Math is used in this class. Math is a tool, a means to an end. It is used to develop your intuition. It provides rigor, logic, and power to the analysis we do. By power I mean that results will emerge from the use of math that would not emerge if we did the analysis without math. </w:t>
      </w:r>
    </w:p>
    <w:p w14:paraId="6B5EABB5" w14:textId="77777777" w:rsidR="000156DD" w:rsidRPr="000207C6" w:rsidRDefault="000156DD" w:rsidP="000156DD">
      <w:pPr>
        <w:spacing w:after="0" w:line="240" w:lineRule="auto"/>
        <w:contextualSpacing/>
        <w:jc w:val="both"/>
        <w:rPr>
          <w:rFonts w:ascii="Arial" w:hAnsi="Arial" w:cs="Arial"/>
          <w:sz w:val="21"/>
        </w:rPr>
      </w:pPr>
    </w:p>
    <w:p w14:paraId="29EE227C" w14:textId="77777777" w:rsidR="000156DD" w:rsidRPr="000207C6" w:rsidRDefault="000156DD" w:rsidP="000156DD">
      <w:pPr>
        <w:spacing w:after="0" w:line="240" w:lineRule="auto"/>
        <w:contextualSpacing/>
        <w:jc w:val="both"/>
        <w:rPr>
          <w:rFonts w:ascii="Arial" w:hAnsi="Arial" w:cs="Arial"/>
          <w:sz w:val="21"/>
        </w:rPr>
      </w:pPr>
      <w:r w:rsidRPr="000207C6">
        <w:rPr>
          <w:rFonts w:ascii="Arial" w:hAnsi="Arial" w:cs="Arial"/>
          <w:sz w:val="21"/>
        </w:rPr>
        <w:t>Some students have intuition that is well enough developed that they do not need to use math to develop their intuition. Fewer students are in this category than think they are. Some students will get caught in the math and never make it to the final goal of improved economic intuition. Hopefully, you will be a student who uses math as a crutch, like training wheels on a bike; math will be something to help you progress, but also something you are able to later discard in practice.</w:t>
      </w:r>
    </w:p>
    <w:p w14:paraId="2FADBFE5" w14:textId="77777777" w:rsidR="000156DD" w:rsidRPr="000207C6" w:rsidRDefault="000156DD" w:rsidP="000156DD">
      <w:pPr>
        <w:spacing w:after="0" w:line="240" w:lineRule="auto"/>
        <w:contextualSpacing/>
        <w:jc w:val="both"/>
        <w:rPr>
          <w:rFonts w:ascii="Arial" w:hAnsi="Arial" w:cs="Arial"/>
          <w:sz w:val="21"/>
        </w:rPr>
      </w:pPr>
    </w:p>
    <w:p w14:paraId="37A78DA8" w14:textId="77777777" w:rsidR="000156DD" w:rsidRPr="000207C6" w:rsidRDefault="000156DD" w:rsidP="000156DD">
      <w:pPr>
        <w:spacing w:after="0" w:line="240" w:lineRule="auto"/>
        <w:contextualSpacing/>
        <w:jc w:val="both"/>
        <w:rPr>
          <w:rFonts w:ascii="Arial" w:hAnsi="Arial" w:cs="Arial"/>
          <w:sz w:val="21"/>
        </w:rPr>
      </w:pPr>
      <w:r w:rsidRPr="000207C6">
        <w:rPr>
          <w:rFonts w:ascii="Arial" w:hAnsi="Arial" w:cs="Arial"/>
          <w:sz w:val="21"/>
        </w:rPr>
        <w:t>We will use mathematics up to multivariate calculus.</w:t>
      </w:r>
    </w:p>
    <w:p w14:paraId="31F23B3A" w14:textId="77777777" w:rsidR="000156DD" w:rsidRPr="000207C6" w:rsidRDefault="000156DD" w:rsidP="000156DD">
      <w:pPr>
        <w:spacing w:after="0" w:line="240" w:lineRule="auto"/>
        <w:contextualSpacing/>
        <w:jc w:val="both"/>
        <w:rPr>
          <w:rFonts w:ascii="Arial" w:hAnsi="Arial" w:cs="Arial"/>
          <w:sz w:val="21"/>
        </w:rPr>
      </w:pPr>
    </w:p>
    <w:p w14:paraId="34D6E7B4" w14:textId="77777777" w:rsidR="000156DD" w:rsidRPr="000207C6" w:rsidRDefault="000156DD" w:rsidP="000156DD">
      <w:pPr>
        <w:spacing w:after="0" w:line="240" w:lineRule="auto"/>
        <w:contextualSpacing/>
        <w:jc w:val="both"/>
        <w:rPr>
          <w:rFonts w:ascii="Arial" w:hAnsi="Arial" w:cs="Arial"/>
          <w:b/>
          <w:sz w:val="21"/>
        </w:rPr>
      </w:pPr>
      <w:r w:rsidRPr="000207C6">
        <w:rPr>
          <w:rFonts w:ascii="Arial" w:hAnsi="Arial" w:cs="Arial"/>
          <w:b/>
          <w:sz w:val="21"/>
        </w:rPr>
        <w:t>Analytical Tools</w:t>
      </w:r>
    </w:p>
    <w:p w14:paraId="3383B0BE" w14:textId="77777777" w:rsidR="000156DD" w:rsidRPr="000207C6" w:rsidRDefault="000156DD" w:rsidP="000156DD">
      <w:pPr>
        <w:spacing w:after="0" w:line="240" w:lineRule="auto"/>
        <w:contextualSpacing/>
        <w:jc w:val="both"/>
        <w:rPr>
          <w:rFonts w:ascii="Arial" w:hAnsi="Arial" w:cs="Arial"/>
          <w:sz w:val="21"/>
        </w:rPr>
      </w:pPr>
    </w:p>
    <w:p w14:paraId="36CE5658" w14:textId="77777777" w:rsidR="00894C81" w:rsidRDefault="000156DD" w:rsidP="000156DD">
      <w:pPr>
        <w:spacing w:after="0" w:line="240" w:lineRule="auto"/>
        <w:contextualSpacing/>
        <w:jc w:val="both"/>
        <w:rPr>
          <w:rFonts w:ascii="Arial" w:hAnsi="Arial" w:cs="Arial"/>
          <w:sz w:val="21"/>
        </w:rPr>
      </w:pPr>
      <w:r w:rsidRPr="000207C6">
        <w:rPr>
          <w:rFonts w:ascii="Arial" w:hAnsi="Arial" w:cs="Arial"/>
          <w:sz w:val="21"/>
        </w:rPr>
        <w:t xml:space="preserve">Some of the homework assignments require running regressions, plotting, and using optimization. </w:t>
      </w:r>
    </w:p>
    <w:p w14:paraId="0470BD8B" w14:textId="77777777" w:rsidR="00894C81" w:rsidRDefault="00894C81" w:rsidP="000156DD">
      <w:pPr>
        <w:spacing w:after="0" w:line="240" w:lineRule="auto"/>
        <w:contextualSpacing/>
        <w:jc w:val="both"/>
        <w:rPr>
          <w:rFonts w:ascii="Arial" w:hAnsi="Arial" w:cs="Arial"/>
          <w:sz w:val="21"/>
          <w:u w:val="single"/>
        </w:rPr>
      </w:pPr>
    </w:p>
    <w:p w14:paraId="394E506B" w14:textId="64897A9F" w:rsidR="00894C81" w:rsidRDefault="00894C81" w:rsidP="000156DD">
      <w:pPr>
        <w:spacing w:after="0" w:line="240" w:lineRule="auto"/>
        <w:contextualSpacing/>
        <w:jc w:val="both"/>
        <w:rPr>
          <w:rFonts w:ascii="Arial" w:hAnsi="Arial" w:cs="Arial"/>
          <w:sz w:val="21"/>
        </w:rPr>
      </w:pPr>
      <w:r w:rsidRPr="00894C81">
        <w:rPr>
          <w:rFonts w:ascii="Arial" w:hAnsi="Arial" w:cs="Arial"/>
          <w:sz w:val="21"/>
          <w:u w:val="single"/>
        </w:rPr>
        <w:t>Programming</w:t>
      </w:r>
      <w:r>
        <w:rPr>
          <w:rFonts w:ascii="Arial" w:hAnsi="Arial" w:cs="Arial"/>
          <w:sz w:val="21"/>
        </w:rPr>
        <w:t xml:space="preserve">. </w:t>
      </w:r>
      <w:r w:rsidR="000156DD" w:rsidRPr="000207C6">
        <w:rPr>
          <w:rFonts w:ascii="Arial" w:hAnsi="Arial" w:cs="Arial"/>
          <w:sz w:val="21"/>
        </w:rPr>
        <w:t xml:space="preserve">Although all the analyses can be done in Microsoft Excel, I recommend using the software package R for these purposes. R is free, open-sourced, and used extensively in industry these days. It is a good idea to familiarize yourself with this software before entering the workforce. If you choose to learn R through this </w:t>
      </w:r>
      <w:r w:rsidR="007F09FA" w:rsidRPr="000207C6">
        <w:rPr>
          <w:rFonts w:ascii="Arial" w:hAnsi="Arial" w:cs="Arial"/>
          <w:sz w:val="21"/>
        </w:rPr>
        <w:t>module</w:t>
      </w:r>
      <w:r w:rsidR="000156DD" w:rsidRPr="000207C6">
        <w:rPr>
          <w:rFonts w:ascii="Arial" w:hAnsi="Arial" w:cs="Arial"/>
          <w:sz w:val="21"/>
        </w:rPr>
        <w:t>, I strongly urge you to work through the tutorial documents prior to the start of class. That said, even with resources available, there is a learning curve to R. Do not be discouraged if initially it seems arduous. It gets easier.</w:t>
      </w:r>
    </w:p>
    <w:p w14:paraId="7AEFF03A" w14:textId="77777777" w:rsidR="00646F2E" w:rsidRDefault="00894C81" w:rsidP="000156DD">
      <w:pPr>
        <w:spacing w:after="0" w:line="240" w:lineRule="auto"/>
        <w:contextualSpacing/>
        <w:jc w:val="both"/>
        <w:rPr>
          <w:rFonts w:ascii="Arial" w:hAnsi="Arial" w:cs="Arial"/>
          <w:sz w:val="21"/>
        </w:rPr>
      </w:pPr>
      <w:r w:rsidRPr="00894C81">
        <w:rPr>
          <w:rFonts w:ascii="Arial" w:hAnsi="Arial" w:cs="Arial"/>
          <w:sz w:val="21"/>
          <w:u w:val="single"/>
        </w:rPr>
        <w:lastRenderedPageBreak/>
        <w:t>AI Policy</w:t>
      </w:r>
      <w:r>
        <w:rPr>
          <w:rFonts w:ascii="Arial" w:hAnsi="Arial" w:cs="Arial"/>
          <w:sz w:val="21"/>
        </w:rPr>
        <w:t>. T</w:t>
      </w:r>
      <w:r w:rsidRPr="00894C81">
        <w:rPr>
          <w:rFonts w:ascii="Arial" w:hAnsi="Arial" w:cs="Arial"/>
          <w:sz w:val="21"/>
        </w:rPr>
        <w:t>he use of AI is encouraged</w:t>
      </w:r>
      <w:r>
        <w:rPr>
          <w:rFonts w:ascii="Arial" w:hAnsi="Arial" w:cs="Arial"/>
          <w:sz w:val="21"/>
        </w:rPr>
        <w:t xml:space="preserve"> in this class for </w:t>
      </w:r>
      <w:proofErr w:type="spellStart"/>
      <w:r>
        <w:rPr>
          <w:rFonts w:ascii="Arial" w:hAnsi="Arial" w:cs="Arial"/>
          <w:sz w:val="21"/>
        </w:rPr>
        <w:t>homeworks</w:t>
      </w:r>
      <w:proofErr w:type="spellEnd"/>
      <w:r>
        <w:rPr>
          <w:rFonts w:ascii="Arial" w:hAnsi="Arial" w:cs="Arial"/>
          <w:sz w:val="21"/>
        </w:rPr>
        <w:t xml:space="preserve"> and studying. But</w:t>
      </w:r>
      <w:r w:rsidRPr="00894C81">
        <w:rPr>
          <w:rFonts w:ascii="Arial" w:hAnsi="Arial" w:cs="Arial"/>
          <w:sz w:val="21"/>
        </w:rPr>
        <w:t xml:space="preserve"> while it can be a powerful tool, it is important to remember that not all information obtained from AI is necessarily factual. </w:t>
      </w:r>
      <w:r>
        <w:rPr>
          <w:rFonts w:ascii="Arial" w:hAnsi="Arial" w:cs="Arial"/>
          <w:sz w:val="21"/>
        </w:rPr>
        <w:t>A</w:t>
      </w:r>
      <w:r w:rsidRPr="00894C81">
        <w:rPr>
          <w:rFonts w:ascii="Arial" w:hAnsi="Arial" w:cs="Arial"/>
          <w:sz w:val="21"/>
        </w:rPr>
        <w:t xml:space="preserve">ny information obtained from AI </w:t>
      </w:r>
      <w:r>
        <w:rPr>
          <w:rFonts w:ascii="Arial" w:hAnsi="Arial" w:cs="Arial"/>
          <w:sz w:val="21"/>
        </w:rPr>
        <w:t xml:space="preserve">sources </w:t>
      </w:r>
      <w:r w:rsidRPr="00894C81">
        <w:rPr>
          <w:rFonts w:ascii="Arial" w:hAnsi="Arial" w:cs="Arial"/>
          <w:sz w:val="21"/>
        </w:rPr>
        <w:t>should be thoroughly checked and verified before use</w:t>
      </w:r>
      <w:r w:rsidR="003D41E8">
        <w:rPr>
          <w:rFonts w:ascii="Arial" w:hAnsi="Arial" w:cs="Arial"/>
          <w:sz w:val="21"/>
        </w:rPr>
        <w:t>, and you will bear the responsibility for it</w:t>
      </w:r>
      <w:r w:rsidRPr="00894C81">
        <w:rPr>
          <w:rFonts w:ascii="Arial" w:hAnsi="Arial" w:cs="Arial"/>
          <w:sz w:val="21"/>
        </w:rPr>
        <w:t xml:space="preserve">. </w:t>
      </w:r>
    </w:p>
    <w:p w14:paraId="618AB1F0" w14:textId="77777777" w:rsidR="00646F2E" w:rsidRDefault="00646F2E" w:rsidP="000156DD">
      <w:pPr>
        <w:spacing w:after="0" w:line="240" w:lineRule="auto"/>
        <w:contextualSpacing/>
        <w:jc w:val="both"/>
        <w:rPr>
          <w:rFonts w:ascii="Arial" w:hAnsi="Arial" w:cs="Arial"/>
          <w:sz w:val="21"/>
        </w:rPr>
      </w:pPr>
    </w:p>
    <w:p w14:paraId="20D932A2" w14:textId="77777777" w:rsidR="00646F2E" w:rsidRPr="00646F2E" w:rsidRDefault="00646F2E" w:rsidP="00646F2E">
      <w:pPr>
        <w:spacing w:after="0" w:line="240" w:lineRule="auto"/>
        <w:jc w:val="both"/>
        <w:rPr>
          <w:rFonts w:ascii="Arial" w:hAnsi="Arial" w:cs="Arial"/>
          <w:sz w:val="21"/>
        </w:rPr>
      </w:pPr>
      <w:r w:rsidRPr="00646F2E">
        <w:rPr>
          <w:rFonts w:ascii="Arial" w:hAnsi="Arial" w:cs="Arial"/>
          <w:sz w:val="21"/>
        </w:rPr>
        <w:t>AI is a tool, but one that you need to acknowledge using. Please include a paragraph at the end of any assignment that uses AI in a “reference’-type section, explaining what you used the AI for and what prompts you used to get the results. Failure to do so is in violation of academic honesty policies.</w:t>
      </w:r>
    </w:p>
    <w:p w14:paraId="6B550B4D" w14:textId="77777777" w:rsidR="00646F2E" w:rsidRDefault="00646F2E" w:rsidP="000156DD">
      <w:pPr>
        <w:spacing w:after="0" w:line="240" w:lineRule="auto"/>
        <w:contextualSpacing/>
        <w:jc w:val="both"/>
        <w:rPr>
          <w:rFonts w:ascii="Arial" w:hAnsi="Arial" w:cs="Arial"/>
          <w:sz w:val="21"/>
        </w:rPr>
      </w:pPr>
    </w:p>
    <w:p w14:paraId="3B6BFC8F" w14:textId="477840A6" w:rsidR="00894C81" w:rsidRDefault="00894C81" w:rsidP="000156DD">
      <w:pPr>
        <w:spacing w:after="0" w:line="240" w:lineRule="auto"/>
        <w:contextualSpacing/>
        <w:jc w:val="both"/>
        <w:rPr>
          <w:rFonts w:ascii="Arial" w:hAnsi="Arial" w:cs="Arial"/>
          <w:sz w:val="21"/>
        </w:rPr>
      </w:pPr>
      <w:r>
        <w:rPr>
          <w:rFonts w:ascii="Arial" w:hAnsi="Arial" w:cs="Arial"/>
          <w:sz w:val="21"/>
        </w:rPr>
        <w:t>N</w:t>
      </w:r>
      <w:r w:rsidRPr="00894C81">
        <w:rPr>
          <w:rFonts w:ascii="Arial" w:hAnsi="Arial" w:cs="Arial"/>
          <w:sz w:val="21"/>
        </w:rPr>
        <w:t>ote that tests in this class will not permit the use of AI.</w:t>
      </w:r>
    </w:p>
    <w:p w14:paraId="02867A7E" w14:textId="7C15F854" w:rsidR="003D41E8" w:rsidRDefault="003D41E8" w:rsidP="000156DD">
      <w:pPr>
        <w:spacing w:after="0" w:line="240" w:lineRule="auto"/>
        <w:contextualSpacing/>
        <w:jc w:val="both"/>
        <w:rPr>
          <w:rFonts w:ascii="Arial" w:hAnsi="Arial" w:cs="Arial"/>
          <w:sz w:val="21"/>
        </w:rPr>
      </w:pPr>
    </w:p>
    <w:p w14:paraId="71E4B66F" w14:textId="7DCB5A70" w:rsidR="003D41E8" w:rsidRDefault="003D41E8" w:rsidP="000156DD">
      <w:pPr>
        <w:spacing w:after="0" w:line="240" w:lineRule="auto"/>
        <w:contextualSpacing/>
        <w:jc w:val="both"/>
        <w:rPr>
          <w:rFonts w:ascii="Arial" w:hAnsi="Arial" w:cs="Arial"/>
          <w:sz w:val="21"/>
        </w:rPr>
      </w:pPr>
      <w:r>
        <w:rPr>
          <w:rFonts w:ascii="Arial" w:hAnsi="Arial" w:cs="Arial"/>
          <w:sz w:val="21"/>
        </w:rPr>
        <w:t>Some tips on using AI:</w:t>
      </w:r>
    </w:p>
    <w:p w14:paraId="7D598022" w14:textId="77777777" w:rsidR="003D41E8" w:rsidRDefault="003D41E8" w:rsidP="000156DD">
      <w:pPr>
        <w:spacing w:after="0" w:line="240" w:lineRule="auto"/>
        <w:contextualSpacing/>
        <w:jc w:val="both"/>
        <w:rPr>
          <w:rFonts w:ascii="Arial" w:hAnsi="Arial" w:cs="Arial"/>
          <w:sz w:val="21"/>
        </w:rPr>
      </w:pPr>
    </w:p>
    <w:p w14:paraId="05A7F534" w14:textId="79B2B2A2" w:rsidR="003D41E8" w:rsidRPr="003D41E8" w:rsidRDefault="003D41E8" w:rsidP="003D41E8">
      <w:pPr>
        <w:pStyle w:val="ListParagraph"/>
        <w:numPr>
          <w:ilvl w:val="0"/>
          <w:numId w:val="14"/>
        </w:numPr>
        <w:spacing w:after="0" w:line="240" w:lineRule="auto"/>
        <w:jc w:val="both"/>
        <w:rPr>
          <w:rFonts w:ascii="Arial" w:hAnsi="Arial" w:cs="Arial"/>
          <w:sz w:val="21"/>
        </w:rPr>
      </w:pPr>
      <w:r w:rsidRPr="003D41E8">
        <w:rPr>
          <w:rFonts w:ascii="Arial" w:hAnsi="Arial" w:cs="Arial"/>
          <w:sz w:val="21"/>
        </w:rPr>
        <w:t xml:space="preserve">If you provide minimum-effort prompts, you will get low-quality results. You will need to refine your prompts </w:t>
      </w:r>
      <w:proofErr w:type="gramStart"/>
      <w:r w:rsidRPr="003D41E8">
        <w:rPr>
          <w:rFonts w:ascii="Arial" w:hAnsi="Arial" w:cs="Arial"/>
          <w:sz w:val="21"/>
        </w:rPr>
        <w:t>in order to</w:t>
      </w:r>
      <w:proofErr w:type="gramEnd"/>
      <w:r w:rsidRPr="003D41E8">
        <w:rPr>
          <w:rFonts w:ascii="Arial" w:hAnsi="Arial" w:cs="Arial"/>
          <w:sz w:val="21"/>
        </w:rPr>
        <w:t xml:space="preserve"> get good outcomes. This will take </w:t>
      </w:r>
      <w:r>
        <w:rPr>
          <w:rFonts w:ascii="Arial" w:hAnsi="Arial" w:cs="Arial"/>
          <w:sz w:val="21"/>
        </w:rPr>
        <w:t>some experimentation and domain knowledge being able to evaluate what is a good outcome.</w:t>
      </w:r>
    </w:p>
    <w:p w14:paraId="1776837D" w14:textId="77777777" w:rsidR="003D41E8" w:rsidRPr="003D41E8" w:rsidRDefault="003D41E8" w:rsidP="003D41E8">
      <w:pPr>
        <w:spacing w:after="0" w:line="240" w:lineRule="auto"/>
        <w:contextualSpacing/>
        <w:jc w:val="both"/>
        <w:rPr>
          <w:rFonts w:ascii="Arial" w:hAnsi="Arial" w:cs="Arial"/>
          <w:sz w:val="21"/>
        </w:rPr>
      </w:pPr>
    </w:p>
    <w:p w14:paraId="4C29B3AA" w14:textId="7C9860C0" w:rsidR="003D41E8" w:rsidRDefault="003D41E8" w:rsidP="00205D68">
      <w:pPr>
        <w:pStyle w:val="ListParagraph"/>
        <w:numPr>
          <w:ilvl w:val="0"/>
          <w:numId w:val="14"/>
        </w:numPr>
        <w:spacing w:after="0" w:line="240" w:lineRule="auto"/>
        <w:jc w:val="both"/>
        <w:rPr>
          <w:rFonts w:ascii="Arial" w:hAnsi="Arial" w:cs="Arial"/>
          <w:sz w:val="21"/>
        </w:rPr>
      </w:pPr>
      <w:r w:rsidRPr="003D41E8">
        <w:rPr>
          <w:rFonts w:ascii="Arial" w:hAnsi="Arial" w:cs="Arial"/>
          <w:sz w:val="21"/>
        </w:rPr>
        <w:t xml:space="preserve">Don’t trust anything it says. If it gives you a number or fact, assume it is wrong unless you either know the answer or can check with another source. You will be responsible for any errors or omissions provided by the tool. </w:t>
      </w:r>
    </w:p>
    <w:p w14:paraId="4C9F61BC" w14:textId="77777777" w:rsidR="003D41E8" w:rsidRPr="003D41E8" w:rsidRDefault="003D41E8" w:rsidP="003D41E8">
      <w:pPr>
        <w:spacing w:after="0" w:line="240" w:lineRule="auto"/>
        <w:contextualSpacing/>
        <w:jc w:val="both"/>
        <w:rPr>
          <w:rFonts w:ascii="Arial" w:hAnsi="Arial" w:cs="Arial"/>
          <w:sz w:val="21"/>
        </w:rPr>
      </w:pPr>
    </w:p>
    <w:p w14:paraId="4BA73035" w14:textId="43C74099" w:rsidR="003D41E8" w:rsidRPr="003D41E8" w:rsidRDefault="003D41E8" w:rsidP="003D41E8">
      <w:pPr>
        <w:pStyle w:val="ListParagraph"/>
        <w:numPr>
          <w:ilvl w:val="0"/>
          <w:numId w:val="14"/>
        </w:numPr>
        <w:spacing w:after="0" w:line="240" w:lineRule="auto"/>
        <w:jc w:val="both"/>
        <w:rPr>
          <w:rFonts w:ascii="Arial" w:hAnsi="Arial" w:cs="Arial"/>
          <w:sz w:val="21"/>
        </w:rPr>
      </w:pPr>
      <w:r w:rsidRPr="003D41E8">
        <w:rPr>
          <w:rFonts w:ascii="Arial" w:hAnsi="Arial" w:cs="Arial"/>
          <w:sz w:val="21"/>
        </w:rPr>
        <w:t>Be thoughtful about when this tool is useful. Don’t use it if it isn’t appropriate for the case or circumstance</w:t>
      </w:r>
      <w:r w:rsidR="00646F2E">
        <w:rPr>
          <w:rFonts w:ascii="Arial" w:hAnsi="Arial" w:cs="Arial"/>
          <w:sz w:val="21"/>
        </w:rPr>
        <w:t>.</w:t>
      </w:r>
    </w:p>
    <w:p w14:paraId="173903E2" w14:textId="490A4291" w:rsidR="000156DD" w:rsidRDefault="000156DD" w:rsidP="00031F6E">
      <w:pPr>
        <w:spacing w:after="0" w:line="240" w:lineRule="auto"/>
        <w:contextualSpacing/>
        <w:jc w:val="both"/>
        <w:rPr>
          <w:rFonts w:ascii="Arial" w:hAnsi="Arial" w:cs="Arial"/>
          <w:sz w:val="21"/>
        </w:rPr>
      </w:pPr>
    </w:p>
    <w:p w14:paraId="29A89902" w14:textId="38BE5FB5" w:rsidR="00935432" w:rsidRDefault="00935432" w:rsidP="00031F6E">
      <w:pPr>
        <w:spacing w:after="0" w:line="240" w:lineRule="auto"/>
        <w:contextualSpacing/>
        <w:jc w:val="both"/>
        <w:rPr>
          <w:rFonts w:ascii="Arial" w:hAnsi="Arial" w:cs="Arial"/>
          <w:sz w:val="21"/>
        </w:rPr>
      </w:pPr>
      <w:r>
        <w:rPr>
          <w:rFonts w:ascii="Arial" w:hAnsi="Arial" w:cs="Arial"/>
          <w:sz w:val="21"/>
        </w:rPr>
        <w:t xml:space="preserve">Overall, using AI is a </w:t>
      </w:r>
      <w:proofErr w:type="gramStart"/>
      <w:r>
        <w:rPr>
          <w:rFonts w:ascii="Arial" w:hAnsi="Arial" w:cs="Arial"/>
          <w:sz w:val="21"/>
        </w:rPr>
        <w:t>skill in itself</w:t>
      </w:r>
      <w:proofErr w:type="gramEnd"/>
      <w:r>
        <w:rPr>
          <w:rFonts w:ascii="Arial" w:hAnsi="Arial" w:cs="Arial"/>
          <w:sz w:val="21"/>
        </w:rPr>
        <w:t>. If you are interested to get started, here is a guide. Use cases for AI in this class may include:</w:t>
      </w:r>
    </w:p>
    <w:p w14:paraId="7A6A688C" w14:textId="5F39B772" w:rsidR="00935432" w:rsidRDefault="00935432" w:rsidP="00031F6E">
      <w:pPr>
        <w:spacing w:after="0" w:line="240" w:lineRule="auto"/>
        <w:contextualSpacing/>
        <w:jc w:val="both"/>
        <w:rPr>
          <w:rFonts w:ascii="Arial" w:hAnsi="Arial" w:cs="Arial"/>
          <w:sz w:val="21"/>
        </w:rPr>
      </w:pPr>
    </w:p>
    <w:p w14:paraId="786E8490" w14:textId="27B43D30" w:rsidR="00935432" w:rsidRDefault="00935432" w:rsidP="00935432">
      <w:pPr>
        <w:pStyle w:val="ListParagraph"/>
        <w:numPr>
          <w:ilvl w:val="0"/>
          <w:numId w:val="15"/>
        </w:numPr>
        <w:spacing w:after="0" w:line="240" w:lineRule="auto"/>
        <w:jc w:val="both"/>
        <w:rPr>
          <w:rFonts w:ascii="Arial" w:hAnsi="Arial" w:cs="Arial"/>
          <w:sz w:val="21"/>
        </w:rPr>
      </w:pPr>
      <w:r>
        <w:rPr>
          <w:rFonts w:ascii="Arial" w:hAnsi="Arial" w:cs="Arial"/>
          <w:sz w:val="21"/>
        </w:rPr>
        <w:t xml:space="preserve">Improving your writing for group </w:t>
      </w:r>
      <w:proofErr w:type="spellStart"/>
      <w:r>
        <w:rPr>
          <w:rFonts w:ascii="Arial" w:hAnsi="Arial" w:cs="Arial"/>
          <w:sz w:val="21"/>
        </w:rPr>
        <w:t>homeworks</w:t>
      </w:r>
      <w:proofErr w:type="spellEnd"/>
      <w:r>
        <w:rPr>
          <w:rFonts w:ascii="Arial" w:hAnsi="Arial" w:cs="Arial"/>
          <w:sz w:val="21"/>
        </w:rPr>
        <w:t xml:space="preserve"> and project reports.</w:t>
      </w:r>
    </w:p>
    <w:p w14:paraId="489C14A8" w14:textId="77777777" w:rsidR="00935432" w:rsidRDefault="00935432" w:rsidP="00935432">
      <w:pPr>
        <w:pStyle w:val="ListParagraph"/>
        <w:spacing w:after="0" w:line="240" w:lineRule="auto"/>
        <w:jc w:val="both"/>
        <w:rPr>
          <w:rFonts w:ascii="Arial" w:hAnsi="Arial" w:cs="Arial"/>
          <w:sz w:val="21"/>
        </w:rPr>
      </w:pPr>
    </w:p>
    <w:p w14:paraId="443F8288" w14:textId="26D1500B" w:rsidR="00935432" w:rsidRDefault="00935432" w:rsidP="00935432">
      <w:pPr>
        <w:pStyle w:val="ListParagraph"/>
        <w:numPr>
          <w:ilvl w:val="0"/>
          <w:numId w:val="15"/>
        </w:numPr>
        <w:spacing w:after="0" w:line="240" w:lineRule="auto"/>
        <w:jc w:val="both"/>
        <w:rPr>
          <w:rFonts w:ascii="Arial" w:hAnsi="Arial" w:cs="Arial"/>
          <w:sz w:val="21"/>
        </w:rPr>
      </w:pPr>
      <w:r>
        <w:rPr>
          <w:rFonts w:ascii="Arial" w:hAnsi="Arial" w:cs="Arial"/>
          <w:sz w:val="21"/>
        </w:rPr>
        <w:t>Making study materials and sample questions for yourself based on class materials.</w:t>
      </w:r>
    </w:p>
    <w:p w14:paraId="44CA836B" w14:textId="77777777" w:rsidR="00935432" w:rsidRPr="00935432" w:rsidRDefault="00935432" w:rsidP="00935432">
      <w:pPr>
        <w:pStyle w:val="ListParagraph"/>
        <w:rPr>
          <w:rFonts w:ascii="Arial" w:hAnsi="Arial" w:cs="Arial"/>
          <w:sz w:val="21"/>
        </w:rPr>
      </w:pPr>
    </w:p>
    <w:p w14:paraId="46F875C3" w14:textId="03212E67" w:rsidR="00935432" w:rsidRPr="00935432" w:rsidRDefault="00935432" w:rsidP="00935432">
      <w:pPr>
        <w:pStyle w:val="ListParagraph"/>
        <w:numPr>
          <w:ilvl w:val="0"/>
          <w:numId w:val="15"/>
        </w:numPr>
        <w:spacing w:after="0" w:line="240" w:lineRule="auto"/>
        <w:jc w:val="both"/>
        <w:rPr>
          <w:rFonts w:ascii="Arial" w:hAnsi="Arial" w:cs="Arial"/>
          <w:sz w:val="21"/>
        </w:rPr>
      </w:pPr>
      <w:r>
        <w:rPr>
          <w:rFonts w:ascii="Arial" w:hAnsi="Arial" w:cs="Arial"/>
          <w:sz w:val="21"/>
        </w:rPr>
        <w:t xml:space="preserve">Finding reference information or definitions for new unfamiliar terms (make sure to ask the AI for a citation so you can reference the primary </w:t>
      </w:r>
      <w:proofErr w:type="spellStart"/>
      <w:r>
        <w:rPr>
          <w:rFonts w:ascii="Arial" w:hAnsi="Arial" w:cs="Arial"/>
          <w:sz w:val="21"/>
        </w:rPr>
        <w:t>source.)</w:t>
      </w:r>
      <w:proofErr w:type="spellEnd"/>
    </w:p>
    <w:p w14:paraId="0156A642" w14:textId="77777777" w:rsidR="000156DD" w:rsidRPr="000207C6" w:rsidRDefault="000156DD" w:rsidP="00031F6E">
      <w:pPr>
        <w:spacing w:after="0" w:line="240" w:lineRule="auto"/>
        <w:contextualSpacing/>
        <w:jc w:val="both"/>
        <w:rPr>
          <w:rFonts w:ascii="Arial" w:hAnsi="Arial" w:cs="Arial"/>
          <w:sz w:val="21"/>
        </w:rPr>
      </w:pPr>
    </w:p>
    <w:p w14:paraId="7434EB72" w14:textId="77777777" w:rsidR="00C54ABD" w:rsidRPr="000207C6" w:rsidRDefault="00C54ABD" w:rsidP="00C54ABD">
      <w:pPr>
        <w:spacing w:after="0" w:line="240" w:lineRule="auto"/>
        <w:contextualSpacing/>
        <w:jc w:val="both"/>
        <w:rPr>
          <w:rFonts w:ascii="Arial" w:hAnsi="Arial" w:cs="Arial"/>
          <w:b/>
        </w:rPr>
      </w:pPr>
      <w:r w:rsidRPr="000207C6">
        <w:rPr>
          <w:rFonts w:ascii="Arial" w:hAnsi="Arial" w:cs="Arial"/>
          <w:b/>
        </w:rPr>
        <w:t>READINGS</w:t>
      </w:r>
    </w:p>
    <w:p w14:paraId="2D395A78" w14:textId="77777777" w:rsidR="000156DD" w:rsidRPr="000207C6" w:rsidRDefault="000156DD" w:rsidP="00031F6E">
      <w:pPr>
        <w:spacing w:after="0" w:line="240" w:lineRule="auto"/>
        <w:contextualSpacing/>
        <w:jc w:val="both"/>
        <w:rPr>
          <w:rFonts w:ascii="Arial" w:hAnsi="Arial" w:cs="Arial"/>
          <w:sz w:val="21"/>
        </w:rPr>
      </w:pPr>
    </w:p>
    <w:p w14:paraId="0C507BBF" w14:textId="77777777" w:rsidR="000156DD" w:rsidRPr="000207C6" w:rsidRDefault="007F09FA" w:rsidP="000156DD">
      <w:pPr>
        <w:spacing w:after="0" w:line="240" w:lineRule="auto"/>
        <w:contextualSpacing/>
        <w:jc w:val="both"/>
        <w:rPr>
          <w:rFonts w:ascii="Arial" w:hAnsi="Arial" w:cs="Arial"/>
          <w:b/>
          <w:sz w:val="21"/>
        </w:rPr>
      </w:pPr>
      <w:r w:rsidRPr="000207C6">
        <w:rPr>
          <w:rFonts w:ascii="Arial" w:hAnsi="Arial" w:cs="Arial"/>
          <w:b/>
          <w:sz w:val="21"/>
        </w:rPr>
        <w:t>Module</w:t>
      </w:r>
      <w:r w:rsidR="000156DD" w:rsidRPr="000207C6">
        <w:rPr>
          <w:rFonts w:ascii="Arial" w:hAnsi="Arial" w:cs="Arial"/>
          <w:b/>
          <w:sz w:val="21"/>
        </w:rPr>
        <w:t xml:space="preserve"> Material</w:t>
      </w:r>
    </w:p>
    <w:p w14:paraId="06A8132D" w14:textId="77777777" w:rsidR="000156DD" w:rsidRPr="000207C6" w:rsidRDefault="000156DD" w:rsidP="000156DD">
      <w:pPr>
        <w:spacing w:after="0" w:line="240" w:lineRule="auto"/>
        <w:contextualSpacing/>
        <w:jc w:val="both"/>
        <w:rPr>
          <w:rFonts w:ascii="Arial" w:hAnsi="Arial" w:cs="Arial"/>
          <w:sz w:val="21"/>
        </w:rPr>
      </w:pPr>
    </w:p>
    <w:p w14:paraId="78F44F14" w14:textId="77777777" w:rsidR="000156DD" w:rsidRPr="000207C6" w:rsidRDefault="000156DD" w:rsidP="000156DD">
      <w:pPr>
        <w:pStyle w:val="ListParagraph"/>
        <w:numPr>
          <w:ilvl w:val="0"/>
          <w:numId w:val="13"/>
        </w:numPr>
        <w:spacing w:after="0" w:line="240" w:lineRule="auto"/>
        <w:ind w:left="360"/>
        <w:jc w:val="both"/>
        <w:rPr>
          <w:rFonts w:ascii="Arial" w:hAnsi="Arial" w:cs="Arial"/>
          <w:sz w:val="21"/>
        </w:rPr>
      </w:pPr>
      <w:r w:rsidRPr="000207C6">
        <w:rPr>
          <w:rFonts w:ascii="Arial" w:hAnsi="Arial" w:cs="Arial"/>
          <w:sz w:val="21"/>
        </w:rPr>
        <w:t xml:space="preserve">Class Notes: Lecture notes are detailed and contain the necessary tools for the </w:t>
      </w:r>
      <w:r w:rsidR="007F09FA" w:rsidRPr="000207C6">
        <w:rPr>
          <w:rFonts w:ascii="Arial" w:hAnsi="Arial" w:cs="Arial"/>
          <w:sz w:val="21"/>
        </w:rPr>
        <w:t>module</w:t>
      </w:r>
      <w:r w:rsidRPr="000207C6">
        <w:rPr>
          <w:rFonts w:ascii="Arial" w:hAnsi="Arial" w:cs="Arial"/>
          <w:sz w:val="21"/>
        </w:rPr>
        <w:t xml:space="preserve">. If you master </w:t>
      </w:r>
      <w:proofErr w:type="gramStart"/>
      <w:r w:rsidRPr="000207C6">
        <w:rPr>
          <w:rFonts w:ascii="Arial" w:hAnsi="Arial" w:cs="Arial"/>
          <w:sz w:val="21"/>
        </w:rPr>
        <w:t>these</w:t>
      </w:r>
      <w:proofErr w:type="gramEnd"/>
      <w:r w:rsidRPr="000207C6">
        <w:rPr>
          <w:rFonts w:ascii="Arial" w:hAnsi="Arial" w:cs="Arial"/>
          <w:sz w:val="21"/>
        </w:rPr>
        <w:t xml:space="preserve"> you can do well in the class. Bring the relevant lecture notes to class every time.</w:t>
      </w:r>
    </w:p>
    <w:p w14:paraId="4F8AB923" w14:textId="77777777" w:rsidR="000156DD" w:rsidRPr="000207C6" w:rsidRDefault="000156DD" w:rsidP="000156DD">
      <w:pPr>
        <w:spacing w:after="0" w:line="240" w:lineRule="auto"/>
        <w:contextualSpacing/>
        <w:jc w:val="both"/>
        <w:rPr>
          <w:rFonts w:ascii="Arial" w:hAnsi="Arial" w:cs="Arial"/>
          <w:sz w:val="21"/>
        </w:rPr>
      </w:pPr>
    </w:p>
    <w:p w14:paraId="17ED4BC2" w14:textId="77777777" w:rsidR="000156DD" w:rsidRPr="000207C6" w:rsidRDefault="000156DD" w:rsidP="000156DD">
      <w:pPr>
        <w:pStyle w:val="ListParagraph"/>
        <w:numPr>
          <w:ilvl w:val="0"/>
          <w:numId w:val="13"/>
        </w:numPr>
        <w:spacing w:after="0" w:line="240" w:lineRule="auto"/>
        <w:ind w:left="360"/>
        <w:jc w:val="both"/>
        <w:rPr>
          <w:rFonts w:ascii="Arial" w:hAnsi="Arial" w:cs="Arial"/>
          <w:sz w:val="21"/>
        </w:rPr>
      </w:pPr>
      <w:r w:rsidRPr="000207C6">
        <w:rPr>
          <w:rFonts w:ascii="Arial" w:hAnsi="Arial" w:cs="Arial"/>
          <w:sz w:val="21"/>
        </w:rPr>
        <w:t xml:space="preserve">Readings: For some classes, I assign academic articles and news articles. Academic articles are the primary source of knowledge. I assign these because some of the material I am teaching you is cutting-edge, right at the frontier of research, and has not made it into popular textbooks. </w:t>
      </w:r>
    </w:p>
    <w:p w14:paraId="0580155E" w14:textId="77777777" w:rsidR="000156DD" w:rsidRPr="000207C6" w:rsidRDefault="000156DD" w:rsidP="000156DD">
      <w:pPr>
        <w:spacing w:after="0" w:line="240" w:lineRule="auto"/>
        <w:contextualSpacing/>
        <w:jc w:val="both"/>
        <w:rPr>
          <w:rFonts w:ascii="Arial" w:hAnsi="Arial" w:cs="Arial"/>
          <w:sz w:val="21"/>
        </w:rPr>
      </w:pPr>
    </w:p>
    <w:p w14:paraId="1DC059FE" w14:textId="77777777" w:rsidR="000156DD" w:rsidRPr="000207C6" w:rsidRDefault="000156DD" w:rsidP="000156DD">
      <w:pPr>
        <w:pStyle w:val="ListParagraph"/>
        <w:spacing w:after="0" w:line="240" w:lineRule="auto"/>
        <w:ind w:left="360"/>
        <w:jc w:val="both"/>
        <w:rPr>
          <w:rFonts w:ascii="Arial" w:hAnsi="Arial" w:cs="Arial"/>
          <w:sz w:val="21"/>
        </w:rPr>
      </w:pPr>
      <w:r w:rsidRPr="000207C6">
        <w:rPr>
          <w:rFonts w:ascii="Arial" w:hAnsi="Arial" w:cs="Arial"/>
          <w:sz w:val="21"/>
        </w:rPr>
        <w:t xml:space="preserve">The news article I assign are mainly opinion and analysis pieces. I assign these news articles </w:t>
      </w:r>
      <w:proofErr w:type="gramStart"/>
      <w:r w:rsidRPr="000207C6">
        <w:rPr>
          <w:rFonts w:ascii="Arial" w:hAnsi="Arial" w:cs="Arial"/>
          <w:sz w:val="21"/>
        </w:rPr>
        <w:t>in order to</w:t>
      </w:r>
      <w:proofErr w:type="gramEnd"/>
      <w:r w:rsidRPr="000207C6">
        <w:rPr>
          <w:rFonts w:ascii="Arial" w:hAnsi="Arial" w:cs="Arial"/>
          <w:sz w:val="21"/>
        </w:rPr>
        <w:t xml:space="preserve"> develop your skills as an informed consumer of news and apply class concepts to the real world.</w:t>
      </w:r>
    </w:p>
    <w:p w14:paraId="77492A81" w14:textId="77777777" w:rsidR="000156DD" w:rsidRPr="000207C6" w:rsidRDefault="000156DD" w:rsidP="000156DD">
      <w:pPr>
        <w:spacing w:after="0" w:line="240" w:lineRule="auto"/>
        <w:contextualSpacing/>
        <w:jc w:val="both"/>
        <w:rPr>
          <w:rFonts w:ascii="Arial" w:hAnsi="Arial" w:cs="Arial"/>
          <w:sz w:val="21"/>
        </w:rPr>
      </w:pPr>
    </w:p>
    <w:p w14:paraId="4CF090C5" w14:textId="77777777" w:rsidR="000156DD" w:rsidRPr="000207C6" w:rsidRDefault="000156DD" w:rsidP="000156DD">
      <w:pPr>
        <w:pStyle w:val="ListParagraph"/>
        <w:numPr>
          <w:ilvl w:val="0"/>
          <w:numId w:val="13"/>
        </w:numPr>
        <w:spacing w:after="0" w:line="240" w:lineRule="auto"/>
        <w:ind w:left="360"/>
        <w:jc w:val="both"/>
        <w:rPr>
          <w:rFonts w:ascii="Arial" w:hAnsi="Arial" w:cs="Arial"/>
          <w:sz w:val="21"/>
        </w:rPr>
      </w:pPr>
      <w:r w:rsidRPr="000207C6">
        <w:rPr>
          <w:rFonts w:ascii="Arial" w:hAnsi="Arial" w:cs="Arial"/>
          <w:sz w:val="21"/>
        </w:rPr>
        <w:t xml:space="preserve">Text: The text does two things. First, it provides alternative explanations of what is in notes, though often for a simpler version of the model. For some students, it seems to help to start with the text for background and then move to the lecture notes. If you feel the lectures go too fast, I encourage you to read the relevant portions of the book before class as a way of getting some of the material under your belt in advance. </w:t>
      </w:r>
    </w:p>
    <w:p w14:paraId="43EEC3C9" w14:textId="77777777" w:rsidR="000156DD" w:rsidRPr="000207C6" w:rsidRDefault="000156DD" w:rsidP="000156DD">
      <w:pPr>
        <w:spacing w:after="0" w:line="240" w:lineRule="auto"/>
        <w:contextualSpacing/>
        <w:jc w:val="both"/>
        <w:rPr>
          <w:rFonts w:ascii="Arial" w:hAnsi="Arial" w:cs="Arial"/>
          <w:sz w:val="21"/>
        </w:rPr>
      </w:pPr>
    </w:p>
    <w:p w14:paraId="39D9D747" w14:textId="77777777" w:rsidR="000156DD" w:rsidRPr="000207C6" w:rsidRDefault="000156DD" w:rsidP="000156DD">
      <w:pPr>
        <w:spacing w:after="0" w:line="240" w:lineRule="auto"/>
        <w:ind w:left="360"/>
        <w:contextualSpacing/>
        <w:jc w:val="both"/>
        <w:rPr>
          <w:rFonts w:ascii="Arial" w:hAnsi="Arial" w:cs="Arial"/>
          <w:sz w:val="21"/>
        </w:rPr>
      </w:pPr>
      <w:r w:rsidRPr="000207C6">
        <w:rPr>
          <w:rFonts w:ascii="Arial" w:hAnsi="Arial" w:cs="Arial"/>
          <w:sz w:val="21"/>
        </w:rPr>
        <w:t xml:space="preserve">Second, the text covers topics I don’t have time to cover in class. You are not responsible for the material in the textbook that I do not cover in class; the materials covered in the lecture notes suffice. </w:t>
      </w:r>
      <w:r w:rsidRPr="000207C6">
        <w:rPr>
          <w:rFonts w:ascii="Arial" w:hAnsi="Arial" w:cs="Arial"/>
          <w:sz w:val="21"/>
        </w:rPr>
        <w:lastRenderedPageBreak/>
        <w:t xml:space="preserve">That said, you will get a more complete understanding of the </w:t>
      </w:r>
      <w:r w:rsidR="007F09FA" w:rsidRPr="000207C6">
        <w:rPr>
          <w:rFonts w:ascii="Arial" w:hAnsi="Arial" w:cs="Arial"/>
          <w:sz w:val="21"/>
        </w:rPr>
        <w:t>module</w:t>
      </w:r>
      <w:r w:rsidRPr="000207C6">
        <w:rPr>
          <w:rFonts w:ascii="Arial" w:hAnsi="Arial" w:cs="Arial"/>
          <w:sz w:val="21"/>
        </w:rPr>
        <w:t xml:space="preserve"> material by reading the book. You do not need to bring the book to class. I refer to the textbook as KOM.</w:t>
      </w:r>
    </w:p>
    <w:p w14:paraId="75248FCA" w14:textId="77777777" w:rsidR="000156DD" w:rsidRPr="000207C6" w:rsidRDefault="000156DD" w:rsidP="000156DD">
      <w:pPr>
        <w:spacing w:after="0" w:line="240" w:lineRule="auto"/>
        <w:ind w:left="360"/>
        <w:contextualSpacing/>
        <w:jc w:val="both"/>
        <w:rPr>
          <w:rFonts w:ascii="Arial" w:hAnsi="Arial" w:cs="Arial"/>
          <w:sz w:val="21"/>
        </w:rPr>
      </w:pPr>
    </w:p>
    <w:p w14:paraId="16AD1FC9" w14:textId="77777777" w:rsidR="000156DD" w:rsidRPr="000207C6" w:rsidRDefault="000156DD" w:rsidP="000156DD">
      <w:pPr>
        <w:spacing w:after="0" w:line="240" w:lineRule="auto"/>
        <w:ind w:left="360"/>
        <w:contextualSpacing/>
        <w:jc w:val="both"/>
        <w:rPr>
          <w:rFonts w:ascii="Arial" w:hAnsi="Arial" w:cs="Arial"/>
          <w:sz w:val="21"/>
        </w:rPr>
      </w:pPr>
      <w:r w:rsidRPr="000207C6">
        <w:rPr>
          <w:rFonts w:ascii="Arial" w:hAnsi="Arial" w:cs="Arial"/>
          <w:sz w:val="21"/>
        </w:rPr>
        <w:t>Given the broad range of this class, I also list supplemental (optional) textbooks. These are for reference only and will only apply to specific portions of the class.</w:t>
      </w:r>
    </w:p>
    <w:p w14:paraId="0AA92EF9" w14:textId="77777777" w:rsidR="000156DD" w:rsidRPr="000207C6" w:rsidRDefault="000156DD" w:rsidP="000156DD">
      <w:pPr>
        <w:spacing w:after="0" w:line="240" w:lineRule="auto"/>
        <w:contextualSpacing/>
        <w:jc w:val="both"/>
        <w:rPr>
          <w:rFonts w:ascii="Arial" w:hAnsi="Arial" w:cs="Arial"/>
          <w:sz w:val="21"/>
        </w:rPr>
      </w:pPr>
    </w:p>
    <w:p w14:paraId="177BCED7" w14:textId="77777777" w:rsidR="000156DD" w:rsidRPr="000207C6" w:rsidRDefault="000156DD" w:rsidP="000156DD">
      <w:pPr>
        <w:spacing w:after="0" w:line="240" w:lineRule="auto"/>
        <w:contextualSpacing/>
        <w:jc w:val="both"/>
        <w:rPr>
          <w:rFonts w:ascii="Arial" w:hAnsi="Arial" w:cs="Arial"/>
          <w:b/>
          <w:sz w:val="21"/>
        </w:rPr>
      </w:pPr>
      <w:r w:rsidRPr="000207C6">
        <w:rPr>
          <w:rFonts w:ascii="Arial" w:hAnsi="Arial" w:cs="Arial"/>
          <w:b/>
          <w:sz w:val="21"/>
        </w:rPr>
        <w:t>Textbook</w:t>
      </w:r>
    </w:p>
    <w:p w14:paraId="03BAD36B" w14:textId="77777777" w:rsidR="00E95166" w:rsidRPr="00AB5568" w:rsidRDefault="00E95166" w:rsidP="000156DD">
      <w:pPr>
        <w:spacing w:after="0" w:line="240" w:lineRule="auto"/>
        <w:contextualSpacing/>
        <w:jc w:val="both"/>
        <w:rPr>
          <w:rFonts w:ascii="Arial" w:hAnsi="Arial" w:cs="Arial"/>
          <w:sz w:val="21"/>
          <w:szCs w:val="21"/>
        </w:rPr>
      </w:pPr>
    </w:p>
    <w:p w14:paraId="414677B4" w14:textId="691FA47C" w:rsidR="00AB5568" w:rsidRPr="00AB5568" w:rsidRDefault="00AB5568" w:rsidP="00AB5568">
      <w:pPr>
        <w:jc w:val="both"/>
        <w:outlineLvl w:val="0"/>
        <w:rPr>
          <w:rFonts w:ascii="Arial" w:hAnsi="Arial" w:cs="Arial"/>
          <w:bCs/>
          <w:sz w:val="21"/>
          <w:szCs w:val="21"/>
        </w:rPr>
      </w:pPr>
      <w:r w:rsidRPr="00AB5568">
        <w:rPr>
          <w:rFonts w:ascii="Arial" w:hAnsi="Arial" w:cs="Arial"/>
          <w:bCs/>
          <w:sz w:val="21"/>
          <w:szCs w:val="21"/>
        </w:rPr>
        <w:t>No textbooks are required in this class, but you may find them helpful. You can use any textbook edition newer than what is listed here.</w:t>
      </w:r>
    </w:p>
    <w:p w14:paraId="314D6406" w14:textId="619C3913" w:rsidR="000156DD" w:rsidRPr="000207C6" w:rsidRDefault="000156DD" w:rsidP="000156DD">
      <w:pPr>
        <w:spacing w:after="0" w:line="240" w:lineRule="auto"/>
        <w:contextualSpacing/>
        <w:jc w:val="both"/>
        <w:rPr>
          <w:rFonts w:ascii="Arial" w:hAnsi="Arial" w:cs="Arial"/>
          <w:sz w:val="21"/>
        </w:rPr>
      </w:pPr>
      <w:r w:rsidRPr="000207C6">
        <w:rPr>
          <w:rFonts w:ascii="Arial" w:hAnsi="Arial" w:cs="Arial"/>
          <w:sz w:val="21"/>
        </w:rPr>
        <w:t xml:space="preserve">Krugman, </w:t>
      </w:r>
      <w:proofErr w:type="spellStart"/>
      <w:r w:rsidRPr="000207C6">
        <w:rPr>
          <w:rFonts w:ascii="Arial" w:hAnsi="Arial" w:cs="Arial"/>
          <w:sz w:val="21"/>
        </w:rPr>
        <w:t>Obsfelt</w:t>
      </w:r>
      <w:proofErr w:type="spellEnd"/>
      <w:r w:rsidRPr="000207C6">
        <w:rPr>
          <w:rFonts w:ascii="Arial" w:hAnsi="Arial" w:cs="Arial"/>
          <w:sz w:val="21"/>
        </w:rPr>
        <w:t xml:space="preserve">, and Melitz, </w:t>
      </w:r>
      <w:r w:rsidRPr="000207C6">
        <w:rPr>
          <w:rFonts w:ascii="Arial" w:hAnsi="Arial" w:cs="Arial"/>
          <w:i/>
          <w:sz w:val="21"/>
        </w:rPr>
        <w:t>International Economics: Theory and Policy</w:t>
      </w:r>
      <w:r w:rsidRPr="000207C6">
        <w:rPr>
          <w:rFonts w:ascii="Arial" w:hAnsi="Arial" w:cs="Arial"/>
          <w:sz w:val="21"/>
        </w:rPr>
        <w:t xml:space="preserve">, 10th Edition. </w:t>
      </w:r>
    </w:p>
    <w:p w14:paraId="0102FDD8" w14:textId="77777777" w:rsidR="000156DD" w:rsidRPr="000207C6" w:rsidRDefault="000156DD" w:rsidP="00E95166">
      <w:pPr>
        <w:spacing w:after="0" w:line="240" w:lineRule="auto"/>
        <w:ind w:left="720"/>
        <w:contextualSpacing/>
        <w:jc w:val="both"/>
        <w:rPr>
          <w:rFonts w:ascii="Arial" w:hAnsi="Arial" w:cs="Arial"/>
          <w:sz w:val="21"/>
        </w:rPr>
      </w:pPr>
      <w:r w:rsidRPr="000207C6">
        <w:rPr>
          <w:rFonts w:ascii="Arial" w:hAnsi="Arial" w:cs="Arial"/>
          <w:sz w:val="21"/>
        </w:rPr>
        <w:t>ISBN-13: 978-1-292-01955-0</w:t>
      </w:r>
    </w:p>
    <w:p w14:paraId="6AD0FBC4" w14:textId="77777777" w:rsidR="000156DD" w:rsidRPr="000207C6" w:rsidRDefault="000156DD" w:rsidP="00E95166">
      <w:pPr>
        <w:spacing w:after="0" w:line="240" w:lineRule="auto"/>
        <w:ind w:left="720"/>
        <w:contextualSpacing/>
        <w:jc w:val="both"/>
        <w:rPr>
          <w:rFonts w:ascii="Arial" w:hAnsi="Arial" w:cs="Arial"/>
          <w:sz w:val="21"/>
        </w:rPr>
      </w:pPr>
      <w:r w:rsidRPr="000207C6">
        <w:rPr>
          <w:rFonts w:ascii="Arial" w:hAnsi="Arial" w:cs="Arial"/>
          <w:sz w:val="21"/>
        </w:rPr>
        <w:t>ISBN-10: 1-292-01955-7</w:t>
      </w:r>
    </w:p>
    <w:p w14:paraId="6E578629" w14:textId="77777777" w:rsidR="00E95166" w:rsidRPr="000207C6" w:rsidRDefault="00E95166" w:rsidP="000156DD">
      <w:pPr>
        <w:spacing w:after="0" w:line="240" w:lineRule="auto"/>
        <w:contextualSpacing/>
        <w:jc w:val="both"/>
        <w:rPr>
          <w:rFonts w:ascii="Arial" w:hAnsi="Arial" w:cs="Arial"/>
          <w:sz w:val="21"/>
        </w:rPr>
      </w:pPr>
    </w:p>
    <w:p w14:paraId="2EC2D74B" w14:textId="77777777" w:rsidR="000156DD" w:rsidRPr="000207C6" w:rsidRDefault="000156DD" w:rsidP="000156DD">
      <w:pPr>
        <w:spacing w:after="0" w:line="240" w:lineRule="auto"/>
        <w:contextualSpacing/>
        <w:jc w:val="both"/>
        <w:rPr>
          <w:rFonts w:ascii="Arial" w:hAnsi="Arial" w:cs="Arial"/>
          <w:b/>
          <w:sz w:val="21"/>
        </w:rPr>
      </w:pPr>
      <w:r w:rsidRPr="000207C6">
        <w:rPr>
          <w:rFonts w:ascii="Arial" w:hAnsi="Arial" w:cs="Arial"/>
          <w:b/>
          <w:sz w:val="21"/>
        </w:rPr>
        <w:t>Supplementary (Optional) Textbooks</w:t>
      </w:r>
    </w:p>
    <w:p w14:paraId="03CA3097" w14:textId="77777777" w:rsidR="00E95166" w:rsidRPr="000207C6" w:rsidRDefault="00E95166" w:rsidP="000156DD">
      <w:pPr>
        <w:spacing w:after="0" w:line="240" w:lineRule="auto"/>
        <w:contextualSpacing/>
        <w:jc w:val="both"/>
        <w:rPr>
          <w:rFonts w:ascii="Arial" w:hAnsi="Arial" w:cs="Arial"/>
          <w:sz w:val="21"/>
        </w:rPr>
      </w:pPr>
    </w:p>
    <w:p w14:paraId="7EB6CA3F" w14:textId="77777777" w:rsidR="000156DD" w:rsidRPr="000207C6" w:rsidRDefault="000156DD" w:rsidP="000156DD">
      <w:pPr>
        <w:spacing w:after="0" w:line="240" w:lineRule="auto"/>
        <w:contextualSpacing/>
        <w:jc w:val="both"/>
        <w:rPr>
          <w:rFonts w:ascii="Arial" w:hAnsi="Arial" w:cs="Arial"/>
          <w:sz w:val="21"/>
        </w:rPr>
      </w:pPr>
      <w:r w:rsidRPr="000207C6">
        <w:rPr>
          <w:rFonts w:ascii="Arial" w:hAnsi="Arial" w:cs="Arial"/>
          <w:sz w:val="21"/>
          <w:u w:val="single"/>
        </w:rPr>
        <w:t>Corporate Finance Reference</w:t>
      </w:r>
      <w:r w:rsidRPr="000207C6">
        <w:rPr>
          <w:rFonts w:ascii="Arial" w:hAnsi="Arial" w:cs="Arial"/>
          <w:sz w:val="21"/>
        </w:rPr>
        <w:t xml:space="preserve">: Berk and </w:t>
      </w:r>
      <w:proofErr w:type="spellStart"/>
      <w:r w:rsidRPr="000207C6">
        <w:rPr>
          <w:rFonts w:ascii="Arial" w:hAnsi="Arial" w:cs="Arial"/>
          <w:sz w:val="21"/>
        </w:rPr>
        <w:t>DeMarzo</w:t>
      </w:r>
      <w:proofErr w:type="spellEnd"/>
      <w:r w:rsidRPr="000207C6">
        <w:rPr>
          <w:rFonts w:ascii="Arial" w:hAnsi="Arial" w:cs="Arial"/>
          <w:sz w:val="21"/>
        </w:rPr>
        <w:t xml:space="preserve">. </w:t>
      </w:r>
      <w:r w:rsidRPr="000207C6">
        <w:rPr>
          <w:rFonts w:ascii="Arial" w:hAnsi="Arial" w:cs="Arial"/>
          <w:i/>
          <w:sz w:val="21"/>
        </w:rPr>
        <w:t>Corporate Finance: The Core</w:t>
      </w:r>
      <w:r w:rsidRPr="000207C6">
        <w:rPr>
          <w:rFonts w:ascii="Arial" w:hAnsi="Arial" w:cs="Arial"/>
          <w:sz w:val="21"/>
        </w:rPr>
        <w:t>. 4th Edition.</w:t>
      </w:r>
    </w:p>
    <w:p w14:paraId="4579D856" w14:textId="77777777" w:rsidR="000156DD" w:rsidRPr="000207C6" w:rsidRDefault="000156DD" w:rsidP="00E95166">
      <w:pPr>
        <w:spacing w:after="0" w:line="240" w:lineRule="auto"/>
        <w:ind w:left="720"/>
        <w:contextualSpacing/>
        <w:jc w:val="both"/>
        <w:rPr>
          <w:rFonts w:ascii="Arial" w:hAnsi="Arial" w:cs="Arial"/>
          <w:sz w:val="21"/>
        </w:rPr>
      </w:pPr>
      <w:r w:rsidRPr="000207C6">
        <w:rPr>
          <w:rFonts w:ascii="Arial" w:hAnsi="Arial" w:cs="Arial"/>
          <w:sz w:val="21"/>
        </w:rPr>
        <w:t>ISBN-13: 978-1-292-15833-4</w:t>
      </w:r>
    </w:p>
    <w:p w14:paraId="6E6D220C" w14:textId="77777777" w:rsidR="000156DD" w:rsidRPr="000207C6" w:rsidRDefault="000156DD" w:rsidP="00E95166">
      <w:pPr>
        <w:spacing w:after="0" w:line="240" w:lineRule="auto"/>
        <w:ind w:left="720"/>
        <w:contextualSpacing/>
        <w:jc w:val="both"/>
        <w:rPr>
          <w:rFonts w:ascii="Arial" w:hAnsi="Arial" w:cs="Arial"/>
          <w:sz w:val="21"/>
        </w:rPr>
      </w:pPr>
      <w:r w:rsidRPr="000207C6">
        <w:rPr>
          <w:rFonts w:ascii="Arial" w:hAnsi="Arial" w:cs="Arial"/>
          <w:sz w:val="21"/>
        </w:rPr>
        <w:t>ISBN-10: 1-292-15833-6</w:t>
      </w:r>
    </w:p>
    <w:p w14:paraId="6BC01926" w14:textId="77777777" w:rsidR="000156DD" w:rsidRPr="000207C6" w:rsidRDefault="000156DD" w:rsidP="000156DD">
      <w:pPr>
        <w:spacing w:after="0" w:line="240" w:lineRule="auto"/>
        <w:contextualSpacing/>
        <w:jc w:val="both"/>
        <w:rPr>
          <w:rFonts w:ascii="Arial" w:hAnsi="Arial" w:cs="Arial"/>
          <w:sz w:val="21"/>
        </w:rPr>
      </w:pPr>
    </w:p>
    <w:p w14:paraId="4391AB22" w14:textId="77777777" w:rsidR="000156DD" w:rsidRPr="000207C6" w:rsidRDefault="000156DD" w:rsidP="000156DD">
      <w:pPr>
        <w:spacing w:after="0" w:line="240" w:lineRule="auto"/>
        <w:contextualSpacing/>
        <w:jc w:val="both"/>
        <w:rPr>
          <w:rFonts w:ascii="Arial" w:hAnsi="Arial" w:cs="Arial"/>
          <w:sz w:val="21"/>
        </w:rPr>
      </w:pPr>
      <w:r w:rsidRPr="000207C6">
        <w:rPr>
          <w:rFonts w:ascii="Arial" w:hAnsi="Arial" w:cs="Arial"/>
          <w:sz w:val="21"/>
          <w:u w:val="single"/>
        </w:rPr>
        <w:t>Investments Reference</w:t>
      </w:r>
      <w:r w:rsidRPr="000207C6">
        <w:rPr>
          <w:rFonts w:ascii="Arial" w:hAnsi="Arial" w:cs="Arial"/>
          <w:sz w:val="21"/>
        </w:rPr>
        <w:t xml:space="preserve">: Bodie, Kane, Marcus, Jain. </w:t>
      </w:r>
      <w:r w:rsidRPr="000207C6">
        <w:rPr>
          <w:rFonts w:ascii="Arial" w:hAnsi="Arial" w:cs="Arial"/>
          <w:i/>
          <w:sz w:val="21"/>
        </w:rPr>
        <w:t>Investments</w:t>
      </w:r>
      <w:r w:rsidRPr="000207C6">
        <w:rPr>
          <w:rFonts w:ascii="Arial" w:hAnsi="Arial" w:cs="Arial"/>
          <w:sz w:val="21"/>
        </w:rPr>
        <w:t>.</w:t>
      </w:r>
    </w:p>
    <w:p w14:paraId="465F1995" w14:textId="77777777" w:rsidR="000156DD" w:rsidRPr="000207C6" w:rsidRDefault="000156DD" w:rsidP="00E95166">
      <w:pPr>
        <w:spacing w:after="0" w:line="240" w:lineRule="auto"/>
        <w:ind w:left="720"/>
        <w:contextualSpacing/>
        <w:jc w:val="both"/>
        <w:rPr>
          <w:rFonts w:ascii="Arial" w:hAnsi="Arial" w:cs="Arial"/>
          <w:sz w:val="21"/>
        </w:rPr>
      </w:pPr>
      <w:r w:rsidRPr="000207C6">
        <w:rPr>
          <w:rFonts w:ascii="Arial" w:hAnsi="Arial" w:cs="Arial"/>
          <w:sz w:val="21"/>
        </w:rPr>
        <w:t>ISBN-13: 978-007-126228-6</w:t>
      </w:r>
    </w:p>
    <w:p w14:paraId="496547FD" w14:textId="77777777" w:rsidR="000156DD" w:rsidRPr="000207C6" w:rsidRDefault="000156DD" w:rsidP="00E95166">
      <w:pPr>
        <w:spacing w:after="0" w:line="240" w:lineRule="auto"/>
        <w:ind w:left="720"/>
        <w:contextualSpacing/>
        <w:jc w:val="both"/>
        <w:rPr>
          <w:rFonts w:ascii="Arial" w:hAnsi="Arial" w:cs="Arial"/>
          <w:sz w:val="21"/>
        </w:rPr>
      </w:pPr>
      <w:r w:rsidRPr="000207C6">
        <w:rPr>
          <w:rFonts w:ascii="Arial" w:hAnsi="Arial" w:cs="Arial"/>
          <w:sz w:val="21"/>
        </w:rPr>
        <w:t>ISBN-10: 007-126228-8</w:t>
      </w:r>
    </w:p>
    <w:p w14:paraId="4D878D1A" w14:textId="77777777" w:rsidR="000156DD" w:rsidRPr="000207C6" w:rsidRDefault="000156DD" w:rsidP="000156DD">
      <w:pPr>
        <w:spacing w:after="0" w:line="240" w:lineRule="auto"/>
        <w:contextualSpacing/>
        <w:jc w:val="both"/>
        <w:rPr>
          <w:rFonts w:ascii="Arial" w:hAnsi="Arial" w:cs="Arial"/>
          <w:sz w:val="21"/>
        </w:rPr>
      </w:pPr>
    </w:p>
    <w:p w14:paraId="643CF044" w14:textId="77777777" w:rsidR="000156DD" w:rsidRPr="000207C6" w:rsidRDefault="000156DD" w:rsidP="000156DD">
      <w:pPr>
        <w:spacing w:after="0" w:line="240" w:lineRule="auto"/>
        <w:contextualSpacing/>
        <w:jc w:val="both"/>
        <w:rPr>
          <w:rFonts w:ascii="Arial" w:hAnsi="Arial" w:cs="Arial"/>
          <w:sz w:val="21"/>
        </w:rPr>
      </w:pPr>
      <w:r w:rsidRPr="000207C6">
        <w:rPr>
          <w:rFonts w:ascii="Arial" w:hAnsi="Arial" w:cs="Arial"/>
          <w:sz w:val="21"/>
          <w:u w:val="single"/>
        </w:rPr>
        <w:t>Macroeconomics Reference</w:t>
      </w:r>
      <w:r w:rsidRPr="000207C6">
        <w:rPr>
          <w:rFonts w:ascii="Arial" w:hAnsi="Arial" w:cs="Arial"/>
          <w:sz w:val="21"/>
        </w:rPr>
        <w:t xml:space="preserve">: Abel, Bernanke, and Croushore. </w:t>
      </w:r>
      <w:r w:rsidRPr="000207C6">
        <w:rPr>
          <w:rFonts w:ascii="Arial" w:hAnsi="Arial" w:cs="Arial"/>
          <w:i/>
          <w:sz w:val="21"/>
        </w:rPr>
        <w:t>Macroeconomics</w:t>
      </w:r>
      <w:r w:rsidRPr="000207C6">
        <w:rPr>
          <w:rFonts w:ascii="Arial" w:hAnsi="Arial" w:cs="Arial"/>
          <w:sz w:val="21"/>
        </w:rPr>
        <w:t>. 9th Edition.</w:t>
      </w:r>
    </w:p>
    <w:p w14:paraId="10DA4808" w14:textId="77777777" w:rsidR="000156DD" w:rsidRPr="000207C6" w:rsidRDefault="000156DD" w:rsidP="00E95166">
      <w:pPr>
        <w:spacing w:after="0" w:line="240" w:lineRule="auto"/>
        <w:ind w:left="720"/>
        <w:contextualSpacing/>
        <w:jc w:val="both"/>
        <w:rPr>
          <w:rFonts w:ascii="Arial" w:hAnsi="Arial" w:cs="Arial"/>
          <w:sz w:val="21"/>
        </w:rPr>
      </w:pPr>
      <w:r w:rsidRPr="000207C6">
        <w:rPr>
          <w:rFonts w:ascii="Arial" w:hAnsi="Arial" w:cs="Arial"/>
          <w:sz w:val="21"/>
        </w:rPr>
        <w:t>ISBN-13: 978-0134167398</w:t>
      </w:r>
    </w:p>
    <w:p w14:paraId="210A20E4" w14:textId="77777777" w:rsidR="000156DD" w:rsidRPr="000207C6" w:rsidRDefault="000156DD" w:rsidP="00E95166">
      <w:pPr>
        <w:spacing w:after="0" w:line="240" w:lineRule="auto"/>
        <w:ind w:left="720"/>
        <w:contextualSpacing/>
        <w:jc w:val="both"/>
        <w:rPr>
          <w:rFonts w:ascii="Arial" w:hAnsi="Arial" w:cs="Arial"/>
          <w:sz w:val="21"/>
        </w:rPr>
      </w:pPr>
      <w:r w:rsidRPr="000207C6">
        <w:rPr>
          <w:rFonts w:ascii="Arial" w:hAnsi="Arial" w:cs="Arial"/>
          <w:sz w:val="21"/>
        </w:rPr>
        <w:t>ISBN-10: 013-416739-2</w:t>
      </w:r>
    </w:p>
    <w:p w14:paraId="1C9C9755" w14:textId="77777777" w:rsidR="000156DD" w:rsidRPr="000207C6" w:rsidRDefault="000156DD" w:rsidP="000156DD">
      <w:pPr>
        <w:spacing w:after="0" w:line="240" w:lineRule="auto"/>
        <w:contextualSpacing/>
        <w:jc w:val="both"/>
        <w:rPr>
          <w:rFonts w:ascii="Arial" w:hAnsi="Arial" w:cs="Arial"/>
          <w:sz w:val="21"/>
        </w:rPr>
      </w:pPr>
    </w:p>
    <w:p w14:paraId="3E665CD0" w14:textId="77777777" w:rsidR="000156DD" w:rsidRPr="000207C6" w:rsidRDefault="000156DD" w:rsidP="000156DD">
      <w:pPr>
        <w:spacing w:after="0" w:line="240" w:lineRule="auto"/>
        <w:contextualSpacing/>
        <w:jc w:val="both"/>
        <w:rPr>
          <w:rFonts w:ascii="Arial" w:hAnsi="Arial" w:cs="Arial"/>
          <w:sz w:val="21"/>
        </w:rPr>
      </w:pPr>
      <w:r w:rsidRPr="000207C6">
        <w:rPr>
          <w:rFonts w:ascii="Arial" w:hAnsi="Arial" w:cs="Arial"/>
          <w:sz w:val="21"/>
          <w:u w:val="single"/>
        </w:rPr>
        <w:t>R Reference</w:t>
      </w:r>
      <w:r w:rsidRPr="000207C6">
        <w:rPr>
          <w:rFonts w:ascii="Arial" w:hAnsi="Arial" w:cs="Arial"/>
          <w:sz w:val="21"/>
        </w:rPr>
        <w:t xml:space="preserve">: </w:t>
      </w:r>
      <w:proofErr w:type="spellStart"/>
      <w:r w:rsidRPr="000207C6">
        <w:rPr>
          <w:rFonts w:ascii="Arial" w:hAnsi="Arial" w:cs="Arial"/>
          <w:sz w:val="21"/>
        </w:rPr>
        <w:t>Grolemund</w:t>
      </w:r>
      <w:proofErr w:type="spellEnd"/>
      <w:r w:rsidRPr="000207C6">
        <w:rPr>
          <w:rFonts w:ascii="Arial" w:hAnsi="Arial" w:cs="Arial"/>
          <w:sz w:val="21"/>
        </w:rPr>
        <w:t xml:space="preserve"> and Wickham. </w:t>
      </w:r>
      <w:r w:rsidRPr="000207C6">
        <w:rPr>
          <w:rFonts w:ascii="Arial" w:hAnsi="Arial" w:cs="Arial"/>
          <w:i/>
          <w:sz w:val="21"/>
        </w:rPr>
        <w:t>R for Data Science</w:t>
      </w:r>
      <w:r w:rsidRPr="000207C6">
        <w:rPr>
          <w:rFonts w:ascii="Arial" w:hAnsi="Arial" w:cs="Arial"/>
          <w:sz w:val="21"/>
        </w:rPr>
        <w:t>. 1st Edition.</w:t>
      </w:r>
    </w:p>
    <w:p w14:paraId="78037598" w14:textId="77777777" w:rsidR="000156DD" w:rsidRPr="000207C6" w:rsidRDefault="000156DD" w:rsidP="00E95166">
      <w:pPr>
        <w:spacing w:after="0" w:line="240" w:lineRule="auto"/>
        <w:ind w:left="720"/>
        <w:contextualSpacing/>
        <w:jc w:val="both"/>
        <w:rPr>
          <w:rFonts w:ascii="Arial" w:hAnsi="Arial" w:cs="Arial"/>
          <w:sz w:val="21"/>
        </w:rPr>
      </w:pPr>
      <w:r w:rsidRPr="000207C6">
        <w:rPr>
          <w:rFonts w:ascii="Arial" w:hAnsi="Arial" w:cs="Arial"/>
          <w:sz w:val="21"/>
        </w:rPr>
        <w:t>ISBN-13: 978-1491910399</w:t>
      </w:r>
    </w:p>
    <w:p w14:paraId="37C346D9" w14:textId="77777777" w:rsidR="000156DD" w:rsidRPr="000207C6" w:rsidRDefault="000156DD" w:rsidP="00E95166">
      <w:pPr>
        <w:spacing w:after="0" w:line="240" w:lineRule="auto"/>
        <w:ind w:left="720"/>
        <w:contextualSpacing/>
        <w:jc w:val="both"/>
        <w:rPr>
          <w:rFonts w:ascii="Arial" w:hAnsi="Arial" w:cs="Arial"/>
          <w:sz w:val="21"/>
        </w:rPr>
      </w:pPr>
      <w:r w:rsidRPr="000207C6">
        <w:rPr>
          <w:rFonts w:ascii="Arial" w:hAnsi="Arial" w:cs="Arial"/>
          <w:sz w:val="21"/>
        </w:rPr>
        <w:t>ISBN-10: 149-191039-9</w:t>
      </w:r>
    </w:p>
    <w:p w14:paraId="5981CBC5" w14:textId="77777777" w:rsidR="00E95166" w:rsidRPr="000207C6" w:rsidRDefault="000156DD" w:rsidP="000156DD">
      <w:pPr>
        <w:spacing w:after="0" w:line="240" w:lineRule="auto"/>
        <w:contextualSpacing/>
        <w:jc w:val="both"/>
        <w:rPr>
          <w:rFonts w:ascii="Arial" w:hAnsi="Arial" w:cs="Arial"/>
          <w:sz w:val="21"/>
        </w:rPr>
      </w:pPr>
      <w:r w:rsidRPr="000207C6">
        <w:rPr>
          <w:rFonts w:ascii="Arial" w:hAnsi="Arial" w:cs="Arial"/>
          <w:sz w:val="21"/>
        </w:rPr>
        <w:tab/>
        <w:t xml:space="preserve">Note: There is a free online-version available at </w:t>
      </w:r>
      <w:hyperlink r:id="rId11" w:history="1">
        <w:r w:rsidR="00E95166" w:rsidRPr="000207C6">
          <w:rPr>
            <w:rStyle w:val="Hyperlink"/>
            <w:rFonts w:ascii="Arial" w:hAnsi="Arial" w:cs="Arial"/>
            <w:sz w:val="21"/>
          </w:rPr>
          <w:t>http://r4ds.had.co.nz/index.html</w:t>
        </w:r>
      </w:hyperlink>
      <w:r w:rsidR="00E95166" w:rsidRPr="000207C6">
        <w:rPr>
          <w:rFonts w:ascii="Arial" w:hAnsi="Arial" w:cs="Arial"/>
          <w:sz w:val="21"/>
        </w:rPr>
        <w:t>.</w:t>
      </w:r>
    </w:p>
    <w:p w14:paraId="637335B5" w14:textId="7DF612D8" w:rsidR="000156DD" w:rsidRDefault="000156DD" w:rsidP="000156DD">
      <w:pPr>
        <w:spacing w:after="0" w:line="240" w:lineRule="auto"/>
        <w:contextualSpacing/>
        <w:jc w:val="both"/>
        <w:rPr>
          <w:rFonts w:ascii="Arial" w:hAnsi="Arial" w:cs="Arial"/>
          <w:sz w:val="21"/>
        </w:rPr>
      </w:pPr>
    </w:p>
    <w:p w14:paraId="643DD497" w14:textId="331182E4" w:rsidR="00AB5568" w:rsidRDefault="00AB5568" w:rsidP="000156DD">
      <w:pPr>
        <w:spacing w:after="0" w:line="240" w:lineRule="auto"/>
        <w:contextualSpacing/>
        <w:jc w:val="both"/>
        <w:rPr>
          <w:rFonts w:ascii="Arial" w:hAnsi="Arial" w:cs="Arial"/>
          <w:sz w:val="21"/>
        </w:rPr>
      </w:pPr>
    </w:p>
    <w:p w14:paraId="41D73D18" w14:textId="77777777" w:rsidR="00AB5568" w:rsidRPr="000207C6" w:rsidRDefault="00AB5568" w:rsidP="000156DD">
      <w:pPr>
        <w:spacing w:after="0" w:line="240" w:lineRule="auto"/>
        <w:contextualSpacing/>
        <w:jc w:val="both"/>
        <w:rPr>
          <w:rFonts w:ascii="Arial" w:hAnsi="Arial" w:cs="Arial"/>
          <w:sz w:val="21"/>
        </w:rPr>
      </w:pPr>
    </w:p>
    <w:p w14:paraId="55E0453B" w14:textId="77777777" w:rsidR="000156DD" w:rsidRPr="000207C6" w:rsidRDefault="000156DD" w:rsidP="000156DD">
      <w:pPr>
        <w:spacing w:after="0" w:line="240" w:lineRule="auto"/>
        <w:contextualSpacing/>
        <w:jc w:val="both"/>
        <w:rPr>
          <w:rFonts w:ascii="Arial" w:hAnsi="Arial" w:cs="Arial"/>
          <w:b/>
          <w:sz w:val="21"/>
        </w:rPr>
      </w:pPr>
      <w:r w:rsidRPr="000207C6">
        <w:rPr>
          <w:rFonts w:ascii="Arial" w:hAnsi="Arial" w:cs="Arial"/>
          <w:b/>
          <w:sz w:val="21"/>
        </w:rPr>
        <w:t>Handouts</w:t>
      </w:r>
    </w:p>
    <w:p w14:paraId="17CCD887" w14:textId="77777777" w:rsidR="000156DD" w:rsidRPr="000207C6" w:rsidRDefault="000156DD" w:rsidP="000156DD">
      <w:pPr>
        <w:spacing w:after="0" w:line="240" w:lineRule="auto"/>
        <w:contextualSpacing/>
        <w:jc w:val="both"/>
        <w:rPr>
          <w:rFonts w:ascii="Arial" w:hAnsi="Arial" w:cs="Arial"/>
          <w:sz w:val="21"/>
        </w:rPr>
      </w:pPr>
    </w:p>
    <w:p w14:paraId="289B82B2" w14:textId="77777777" w:rsidR="000156DD" w:rsidRPr="000207C6" w:rsidRDefault="000156DD" w:rsidP="000156DD">
      <w:pPr>
        <w:spacing w:after="0" w:line="240" w:lineRule="auto"/>
        <w:contextualSpacing/>
        <w:jc w:val="both"/>
        <w:rPr>
          <w:rFonts w:ascii="Arial" w:hAnsi="Arial" w:cs="Arial"/>
          <w:sz w:val="21"/>
        </w:rPr>
      </w:pPr>
      <w:r w:rsidRPr="000207C6">
        <w:rPr>
          <w:rFonts w:ascii="Arial" w:hAnsi="Arial" w:cs="Arial"/>
          <w:sz w:val="21"/>
        </w:rPr>
        <w:t xml:space="preserve">This is a paper-free </w:t>
      </w:r>
      <w:r w:rsidR="007F09FA" w:rsidRPr="000207C6">
        <w:rPr>
          <w:rFonts w:ascii="Arial" w:hAnsi="Arial" w:cs="Arial"/>
          <w:sz w:val="21"/>
        </w:rPr>
        <w:t>module</w:t>
      </w:r>
      <w:r w:rsidRPr="000207C6">
        <w:rPr>
          <w:rFonts w:ascii="Arial" w:hAnsi="Arial" w:cs="Arial"/>
          <w:sz w:val="21"/>
        </w:rPr>
        <w:t xml:space="preserve">. The </w:t>
      </w:r>
      <w:r w:rsidR="007F09FA" w:rsidRPr="000207C6">
        <w:rPr>
          <w:rFonts w:ascii="Arial" w:hAnsi="Arial" w:cs="Arial"/>
          <w:sz w:val="21"/>
        </w:rPr>
        <w:t>module</w:t>
      </w:r>
      <w:r w:rsidRPr="000207C6">
        <w:rPr>
          <w:rFonts w:ascii="Arial" w:hAnsi="Arial" w:cs="Arial"/>
          <w:sz w:val="21"/>
        </w:rPr>
        <w:t xml:space="preserve"> website has all the </w:t>
      </w:r>
      <w:r w:rsidR="007F09FA" w:rsidRPr="000207C6">
        <w:rPr>
          <w:rFonts w:ascii="Arial" w:hAnsi="Arial" w:cs="Arial"/>
          <w:sz w:val="21"/>
        </w:rPr>
        <w:t>module</w:t>
      </w:r>
      <w:r w:rsidRPr="000207C6">
        <w:rPr>
          <w:rFonts w:ascii="Arial" w:hAnsi="Arial" w:cs="Arial"/>
          <w:sz w:val="21"/>
        </w:rPr>
        <w:t xml:space="preserve"> documents, including the syllabus, </w:t>
      </w:r>
      <w:r w:rsidR="007F09FA" w:rsidRPr="000207C6">
        <w:rPr>
          <w:rFonts w:ascii="Arial" w:hAnsi="Arial" w:cs="Arial"/>
          <w:sz w:val="21"/>
        </w:rPr>
        <w:t>module</w:t>
      </w:r>
      <w:r w:rsidRPr="000207C6">
        <w:rPr>
          <w:rFonts w:ascii="Arial" w:hAnsi="Arial" w:cs="Arial"/>
          <w:sz w:val="21"/>
        </w:rPr>
        <w:t xml:space="preserve"> schedule, lecture slides, and readings. I will not distribute hardcopies of any documents in class.</w:t>
      </w:r>
    </w:p>
    <w:p w14:paraId="70F19D5C" w14:textId="77777777" w:rsidR="00AB4293" w:rsidRPr="000207C6" w:rsidRDefault="000156DD" w:rsidP="00031F6E">
      <w:pPr>
        <w:spacing w:after="0" w:line="240" w:lineRule="auto"/>
        <w:contextualSpacing/>
        <w:jc w:val="both"/>
        <w:rPr>
          <w:rFonts w:ascii="Arial" w:hAnsi="Arial" w:cs="Arial"/>
          <w:sz w:val="21"/>
        </w:rPr>
      </w:pPr>
      <w:r w:rsidRPr="000207C6">
        <w:rPr>
          <w:rFonts w:ascii="Arial" w:hAnsi="Arial" w:cs="Arial"/>
          <w:sz w:val="21"/>
        </w:rPr>
        <w:t xml:space="preserve"> </w:t>
      </w:r>
    </w:p>
    <w:p w14:paraId="002EC331" w14:textId="77777777" w:rsidR="001228FE" w:rsidRPr="000207C6" w:rsidRDefault="001228FE" w:rsidP="00031F6E">
      <w:pPr>
        <w:spacing w:after="0" w:line="240" w:lineRule="auto"/>
        <w:contextualSpacing/>
        <w:jc w:val="both"/>
        <w:rPr>
          <w:rFonts w:ascii="Arial" w:hAnsi="Arial" w:cs="Arial"/>
          <w:b/>
        </w:rPr>
      </w:pPr>
      <w:r w:rsidRPr="000207C6">
        <w:rPr>
          <w:rFonts w:ascii="Arial" w:hAnsi="Arial" w:cs="Arial"/>
          <w:b/>
        </w:rPr>
        <w:t>ASSESSMENTS</w:t>
      </w:r>
    </w:p>
    <w:p w14:paraId="1D02F084" w14:textId="77777777" w:rsidR="001228FE" w:rsidRPr="000207C6" w:rsidRDefault="001228FE" w:rsidP="00031F6E">
      <w:pPr>
        <w:spacing w:after="0" w:line="240" w:lineRule="auto"/>
        <w:contextualSpacing/>
        <w:jc w:val="both"/>
        <w:rPr>
          <w:rFonts w:ascii="Arial" w:hAnsi="Arial" w:cs="Arial"/>
          <w:sz w:val="21"/>
        </w:rPr>
      </w:pPr>
    </w:p>
    <w:p w14:paraId="14D1B6E6" w14:textId="77777777" w:rsidR="00E95166" w:rsidRPr="000207C6" w:rsidRDefault="00E95166" w:rsidP="00031F6E">
      <w:pPr>
        <w:spacing w:after="0" w:line="240" w:lineRule="auto"/>
        <w:contextualSpacing/>
        <w:jc w:val="both"/>
        <w:rPr>
          <w:rFonts w:ascii="Arial" w:hAnsi="Arial" w:cs="Arial"/>
          <w:sz w:val="21"/>
        </w:rPr>
      </w:pPr>
      <w:r w:rsidRPr="000207C6">
        <w:rPr>
          <w:rFonts w:ascii="Arial" w:hAnsi="Arial" w:cs="Arial"/>
          <w:sz w:val="21"/>
        </w:rPr>
        <w:t xml:space="preserve">Your </w:t>
      </w:r>
      <w:r w:rsidR="007F09FA" w:rsidRPr="000207C6">
        <w:rPr>
          <w:rFonts w:ascii="Arial" w:hAnsi="Arial" w:cs="Arial"/>
          <w:sz w:val="21"/>
        </w:rPr>
        <w:t>module</w:t>
      </w:r>
      <w:r w:rsidRPr="000207C6">
        <w:rPr>
          <w:rFonts w:ascii="Arial" w:hAnsi="Arial" w:cs="Arial"/>
          <w:sz w:val="21"/>
        </w:rPr>
        <w:t xml:space="preserve"> grade is based on your overall performance in the class (homework, tests, class participation, and the group project).  The following percentage weights are used to form your overall </w:t>
      </w:r>
      <w:r w:rsidR="007F09FA" w:rsidRPr="000207C6">
        <w:rPr>
          <w:rFonts w:ascii="Arial" w:hAnsi="Arial" w:cs="Arial"/>
          <w:sz w:val="21"/>
        </w:rPr>
        <w:t>module</w:t>
      </w:r>
      <w:r w:rsidRPr="000207C6">
        <w:rPr>
          <w:rFonts w:ascii="Arial" w:hAnsi="Arial" w:cs="Arial"/>
          <w:sz w:val="21"/>
        </w:rPr>
        <w:t xml:space="preserve"> average:</w:t>
      </w:r>
    </w:p>
    <w:p w14:paraId="4C62473B" w14:textId="77777777" w:rsidR="00E95166" w:rsidRPr="000207C6" w:rsidRDefault="00E95166" w:rsidP="00031F6E">
      <w:pPr>
        <w:spacing w:after="0" w:line="240" w:lineRule="auto"/>
        <w:contextualSpacing/>
        <w:jc w:val="both"/>
        <w:rPr>
          <w:rFonts w:ascii="Arial" w:hAnsi="Arial" w:cs="Arial"/>
          <w:sz w:val="21"/>
        </w:rPr>
      </w:pPr>
    </w:p>
    <w:tbl>
      <w:tblPr>
        <w:tblStyle w:val="TableGrid"/>
        <w:tblW w:w="9634" w:type="dxa"/>
        <w:tblLook w:val="04A0" w:firstRow="1" w:lastRow="0" w:firstColumn="1" w:lastColumn="0" w:noHBand="0" w:noVBand="1"/>
      </w:tblPr>
      <w:tblGrid>
        <w:gridCol w:w="5807"/>
        <w:gridCol w:w="3827"/>
      </w:tblGrid>
      <w:tr w:rsidR="00D30F45" w:rsidRPr="000207C6" w14:paraId="5F9763F7" w14:textId="77777777" w:rsidTr="00553E85">
        <w:trPr>
          <w:trHeight w:val="312"/>
        </w:trPr>
        <w:tc>
          <w:tcPr>
            <w:tcW w:w="5807" w:type="dxa"/>
            <w:tcBorders>
              <w:bottom w:val="single" w:sz="12" w:space="0" w:color="auto"/>
            </w:tcBorders>
            <w:vAlign w:val="center"/>
          </w:tcPr>
          <w:p w14:paraId="71538CAE" w14:textId="77777777" w:rsidR="00D30F45" w:rsidRPr="000207C6" w:rsidRDefault="00D30F45" w:rsidP="00031F6E">
            <w:pPr>
              <w:contextualSpacing/>
              <w:jc w:val="both"/>
              <w:rPr>
                <w:rFonts w:ascii="Arial" w:hAnsi="Arial" w:cs="Arial"/>
                <w:b/>
                <w:sz w:val="21"/>
              </w:rPr>
            </w:pPr>
            <w:r w:rsidRPr="000207C6">
              <w:rPr>
                <w:rFonts w:ascii="Arial" w:hAnsi="Arial" w:cs="Arial"/>
                <w:b/>
                <w:sz w:val="21"/>
              </w:rPr>
              <w:t>Component</w:t>
            </w:r>
          </w:p>
        </w:tc>
        <w:tc>
          <w:tcPr>
            <w:tcW w:w="3827" w:type="dxa"/>
            <w:tcBorders>
              <w:bottom w:val="single" w:sz="12" w:space="0" w:color="auto"/>
            </w:tcBorders>
            <w:vAlign w:val="center"/>
          </w:tcPr>
          <w:p w14:paraId="2D48DEC8" w14:textId="77777777" w:rsidR="00D30F45" w:rsidRPr="000207C6" w:rsidRDefault="00D30F45" w:rsidP="00031F6E">
            <w:pPr>
              <w:contextualSpacing/>
              <w:jc w:val="both"/>
              <w:rPr>
                <w:rFonts w:ascii="Arial" w:hAnsi="Arial" w:cs="Arial"/>
                <w:b/>
                <w:sz w:val="21"/>
              </w:rPr>
            </w:pPr>
            <w:r w:rsidRPr="000207C6">
              <w:rPr>
                <w:rFonts w:ascii="Arial" w:hAnsi="Arial" w:cs="Arial"/>
                <w:b/>
                <w:sz w:val="21"/>
              </w:rPr>
              <w:t>Weight</w:t>
            </w:r>
          </w:p>
        </w:tc>
      </w:tr>
      <w:tr w:rsidR="00D30F45" w:rsidRPr="000207C6" w14:paraId="4744F686" w14:textId="77777777" w:rsidTr="00553E85">
        <w:trPr>
          <w:trHeight w:val="312"/>
        </w:trPr>
        <w:tc>
          <w:tcPr>
            <w:tcW w:w="5807" w:type="dxa"/>
            <w:tcBorders>
              <w:top w:val="single" w:sz="12" w:space="0" w:color="auto"/>
            </w:tcBorders>
            <w:vAlign w:val="center"/>
          </w:tcPr>
          <w:p w14:paraId="4DE2D53E" w14:textId="77777777" w:rsidR="00D30F45" w:rsidRPr="000207C6" w:rsidRDefault="00E95166" w:rsidP="00031F6E">
            <w:pPr>
              <w:contextualSpacing/>
              <w:jc w:val="both"/>
              <w:rPr>
                <w:rFonts w:ascii="Arial" w:eastAsia="Times New Roman" w:hAnsi="Arial" w:cs="Arial"/>
                <w:sz w:val="21"/>
              </w:rPr>
            </w:pPr>
            <w:r w:rsidRPr="000207C6">
              <w:rPr>
                <w:rFonts w:ascii="Arial" w:eastAsia="Times New Roman" w:hAnsi="Arial" w:cs="Arial"/>
                <w:sz w:val="21"/>
              </w:rPr>
              <w:t>Individual Homework</w:t>
            </w:r>
          </w:p>
        </w:tc>
        <w:tc>
          <w:tcPr>
            <w:tcW w:w="3827" w:type="dxa"/>
            <w:tcBorders>
              <w:top w:val="single" w:sz="12" w:space="0" w:color="auto"/>
            </w:tcBorders>
            <w:vAlign w:val="center"/>
          </w:tcPr>
          <w:p w14:paraId="121B958D" w14:textId="77777777" w:rsidR="00D30F45" w:rsidRPr="000207C6" w:rsidRDefault="00E95166" w:rsidP="00031F6E">
            <w:pPr>
              <w:contextualSpacing/>
              <w:jc w:val="both"/>
              <w:rPr>
                <w:rFonts w:ascii="Arial" w:hAnsi="Arial" w:cs="Arial"/>
                <w:sz w:val="21"/>
              </w:rPr>
            </w:pPr>
            <w:r w:rsidRPr="000207C6">
              <w:rPr>
                <w:rFonts w:ascii="Arial" w:hAnsi="Arial" w:cs="Arial"/>
                <w:sz w:val="21"/>
              </w:rPr>
              <w:t>10%</w:t>
            </w:r>
          </w:p>
        </w:tc>
      </w:tr>
      <w:tr w:rsidR="00C54ABD" w:rsidRPr="000207C6" w14:paraId="254A5254" w14:textId="77777777" w:rsidTr="00553E85">
        <w:trPr>
          <w:trHeight w:val="312"/>
        </w:trPr>
        <w:tc>
          <w:tcPr>
            <w:tcW w:w="5807" w:type="dxa"/>
            <w:vAlign w:val="center"/>
          </w:tcPr>
          <w:p w14:paraId="3BB24447" w14:textId="77777777" w:rsidR="00C54ABD" w:rsidRPr="000207C6" w:rsidRDefault="00E95166" w:rsidP="00031F6E">
            <w:pPr>
              <w:contextualSpacing/>
              <w:jc w:val="both"/>
              <w:rPr>
                <w:rFonts w:ascii="Arial" w:eastAsia="Times New Roman" w:hAnsi="Arial" w:cs="Arial"/>
                <w:sz w:val="21"/>
              </w:rPr>
            </w:pPr>
            <w:r w:rsidRPr="000207C6">
              <w:rPr>
                <w:rFonts w:ascii="Arial" w:eastAsia="Times New Roman" w:hAnsi="Arial" w:cs="Arial"/>
                <w:sz w:val="21"/>
              </w:rPr>
              <w:t>Group Homework</w:t>
            </w:r>
          </w:p>
        </w:tc>
        <w:tc>
          <w:tcPr>
            <w:tcW w:w="3827" w:type="dxa"/>
            <w:vAlign w:val="center"/>
          </w:tcPr>
          <w:p w14:paraId="40F22A37" w14:textId="77777777" w:rsidR="00C54ABD" w:rsidRPr="000207C6" w:rsidRDefault="00E95166" w:rsidP="00031F6E">
            <w:pPr>
              <w:contextualSpacing/>
              <w:jc w:val="both"/>
              <w:rPr>
                <w:rFonts w:ascii="Arial" w:hAnsi="Arial" w:cs="Arial"/>
                <w:sz w:val="21"/>
              </w:rPr>
            </w:pPr>
            <w:r w:rsidRPr="000207C6">
              <w:rPr>
                <w:rFonts w:ascii="Arial" w:hAnsi="Arial" w:cs="Arial"/>
                <w:sz w:val="21"/>
              </w:rPr>
              <w:t>10%</w:t>
            </w:r>
          </w:p>
        </w:tc>
      </w:tr>
      <w:tr w:rsidR="00E95166" w:rsidRPr="000207C6" w14:paraId="3D13B86D" w14:textId="77777777" w:rsidTr="00553E85">
        <w:trPr>
          <w:trHeight w:val="312"/>
        </w:trPr>
        <w:tc>
          <w:tcPr>
            <w:tcW w:w="5807" w:type="dxa"/>
            <w:vAlign w:val="center"/>
          </w:tcPr>
          <w:p w14:paraId="2F452BE5" w14:textId="77777777" w:rsidR="00E95166" w:rsidRPr="000207C6" w:rsidRDefault="00E95166" w:rsidP="00031F6E">
            <w:pPr>
              <w:contextualSpacing/>
              <w:jc w:val="both"/>
              <w:rPr>
                <w:rFonts w:ascii="Arial" w:eastAsia="Times New Roman" w:hAnsi="Arial" w:cs="Arial"/>
                <w:sz w:val="21"/>
              </w:rPr>
            </w:pPr>
            <w:r w:rsidRPr="000207C6">
              <w:rPr>
                <w:rFonts w:ascii="Arial" w:eastAsia="Times New Roman" w:hAnsi="Arial" w:cs="Arial"/>
                <w:sz w:val="21"/>
              </w:rPr>
              <w:t>Test 1</w:t>
            </w:r>
          </w:p>
        </w:tc>
        <w:tc>
          <w:tcPr>
            <w:tcW w:w="3827" w:type="dxa"/>
            <w:vAlign w:val="center"/>
          </w:tcPr>
          <w:p w14:paraId="0BB1BFB2" w14:textId="77777777" w:rsidR="00E95166" w:rsidRPr="000207C6" w:rsidRDefault="00E95166" w:rsidP="00031F6E">
            <w:pPr>
              <w:contextualSpacing/>
              <w:jc w:val="both"/>
              <w:rPr>
                <w:rFonts w:ascii="Arial" w:hAnsi="Arial" w:cs="Arial"/>
                <w:sz w:val="21"/>
              </w:rPr>
            </w:pPr>
            <w:r w:rsidRPr="000207C6">
              <w:rPr>
                <w:rFonts w:ascii="Arial" w:hAnsi="Arial" w:cs="Arial"/>
                <w:sz w:val="21"/>
              </w:rPr>
              <w:t>20%</w:t>
            </w:r>
          </w:p>
        </w:tc>
      </w:tr>
      <w:tr w:rsidR="00C54ABD" w:rsidRPr="000207C6" w14:paraId="270F5E4F" w14:textId="77777777" w:rsidTr="00553E85">
        <w:trPr>
          <w:trHeight w:val="312"/>
        </w:trPr>
        <w:tc>
          <w:tcPr>
            <w:tcW w:w="5807" w:type="dxa"/>
            <w:vAlign w:val="center"/>
          </w:tcPr>
          <w:p w14:paraId="3897003F" w14:textId="77777777" w:rsidR="00C54ABD" w:rsidRPr="000207C6" w:rsidRDefault="00E95166" w:rsidP="00031F6E">
            <w:pPr>
              <w:contextualSpacing/>
              <w:jc w:val="both"/>
              <w:rPr>
                <w:rFonts w:ascii="Arial" w:eastAsia="Times New Roman" w:hAnsi="Arial" w:cs="Arial"/>
                <w:sz w:val="21"/>
              </w:rPr>
            </w:pPr>
            <w:r w:rsidRPr="000207C6">
              <w:rPr>
                <w:rFonts w:ascii="Arial" w:eastAsia="Times New Roman" w:hAnsi="Arial" w:cs="Arial"/>
                <w:sz w:val="21"/>
              </w:rPr>
              <w:t>Test 2</w:t>
            </w:r>
          </w:p>
        </w:tc>
        <w:tc>
          <w:tcPr>
            <w:tcW w:w="3827" w:type="dxa"/>
            <w:vAlign w:val="center"/>
          </w:tcPr>
          <w:p w14:paraId="13F131C7" w14:textId="77777777" w:rsidR="00C54ABD" w:rsidRPr="000207C6" w:rsidRDefault="00E95166" w:rsidP="00031F6E">
            <w:pPr>
              <w:contextualSpacing/>
              <w:jc w:val="both"/>
              <w:rPr>
                <w:rFonts w:ascii="Arial" w:hAnsi="Arial" w:cs="Arial"/>
                <w:sz w:val="21"/>
              </w:rPr>
            </w:pPr>
            <w:r w:rsidRPr="000207C6">
              <w:rPr>
                <w:rFonts w:ascii="Arial" w:hAnsi="Arial" w:cs="Arial"/>
                <w:sz w:val="21"/>
              </w:rPr>
              <w:t>30%</w:t>
            </w:r>
          </w:p>
        </w:tc>
      </w:tr>
      <w:tr w:rsidR="00D30F45" w:rsidRPr="000207C6" w14:paraId="026B00AE" w14:textId="77777777" w:rsidTr="00553E85">
        <w:trPr>
          <w:trHeight w:val="312"/>
        </w:trPr>
        <w:tc>
          <w:tcPr>
            <w:tcW w:w="5807" w:type="dxa"/>
            <w:vAlign w:val="center"/>
          </w:tcPr>
          <w:p w14:paraId="13A1CD53" w14:textId="77777777" w:rsidR="00D30F45" w:rsidRPr="000207C6" w:rsidRDefault="00E95166" w:rsidP="00031F6E">
            <w:pPr>
              <w:contextualSpacing/>
              <w:jc w:val="both"/>
              <w:rPr>
                <w:rFonts w:ascii="Arial" w:eastAsia="Times New Roman" w:hAnsi="Arial" w:cs="Arial"/>
                <w:sz w:val="21"/>
              </w:rPr>
            </w:pPr>
            <w:r w:rsidRPr="000207C6">
              <w:rPr>
                <w:rFonts w:ascii="Arial" w:eastAsia="Times New Roman" w:hAnsi="Arial" w:cs="Arial"/>
                <w:sz w:val="21"/>
              </w:rPr>
              <w:t>Group Project</w:t>
            </w:r>
          </w:p>
        </w:tc>
        <w:tc>
          <w:tcPr>
            <w:tcW w:w="3827" w:type="dxa"/>
            <w:vAlign w:val="center"/>
          </w:tcPr>
          <w:p w14:paraId="414EADB6" w14:textId="77777777" w:rsidR="00D30F45" w:rsidRPr="000207C6" w:rsidRDefault="00E95166" w:rsidP="00031F6E">
            <w:pPr>
              <w:contextualSpacing/>
              <w:jc w:val="both"/>
              <w:rPr>
                <w:rFonts w:ascii="Arial" w:hAnsi="Arial" w:cs="Arial"/>
                <w:sz w:val="21"/>
              </w:rPr>
            </w:pPr>
            <w:r w:rsidRPr="000207C6">
              <w:rPr>
                <w:rFonts w:ascii="Arial" w:hAnsi="Arial" w:cs="Arial"/>
                <w:sz w:val="21"/>
              </w:rPr>
              <w:t>20%</w:t>
            </w:r>
          </w:p>
        </w:tc>
      </w:tr>
      <w:tr w:rsidR="00D30F45" w:rsidRPr="000207C6" w14:paraId="7666DC45" w14:textId="77777777" w:rsidTr="00553E85">
        <w:trPr>
          <w:trHeight w:val="312"/>
        </w:trPr>
        <w:tc>
          <w:tcPr>
            <w:tcW w:w="5807" w:type="dxa"/>
            <w:vAlign w:val="center"/>
          </w:tcPr>
          <w:p w14:paraId="5E05B35B" w14:textId="77777777" w:rsidR="00D30F45" w:rsidRPr="000207C6" w:rsidRDefault="00E95166" w:rsidP="00031F6E">
            <w:pPr>
              <w:contextualSpacing/>
              <w:jc w:val="both"/>
              <w:rPr>
                <w:rFonts w:ascii="Arial" w:eastAsia="Times New Roman" w:hAnsi="Arial" w:cs="Arial"/>
                <w:sz w:val="21"/>
              </w:rPr>
            </w:pPr>
            <w:r w:rsidRPr="000207C6">
              <w:rPr>
                <w:rFonts w:ascii="Arial" w:eastAsia="Times New Roman" w:hAnsi="Arial" w:cs="Arial"/>
                <w:sz w:val="21"/>
              </w:rPr>
              <w:t>Participation</w:t>
            </w:r>
          </w:p>
        </w:tc>
        <w:tc>
          <w:tcPr>
            <w:tcW w:w="3827" w:type="dxa"/>
            <w:vAlign w:val="center"/>
          </w:tcPr>
          <w:p w14:paraId="1BBE80FB" w14:textId="77777777" w:rsidR="00D30F45" w:rsidRPr="000207C6" w:rsidRDefault="00E95166" w:rsidP="00031F6E">
            <w:pPr>
              <w:contextualSpacing/>
              <w:jc w:val="both"/>
              <w:rPr>
                <w:rFonts w:ascii="Arial" w:hAnsi="Arial" w:cs="Arial"/>
                <w:sz w:val="21"/>
              </w:rPr>
            </w:pPr>
            <w:r w:rsidRPr="000207C6">
              <w:rPr>
                <w:rFonts w:ascii="Arial" w:hAnsi="Arial" w:cs="Arial"/>
                <w:sz w:val="21"/>
              </w:rPr>
              <w:t>10%</w:t>
            </w:r>
          </w:p>
        </w:tc>
      </w:tr>
      <w:tr w:rsidR="00D30F45" w:rsidRPr="000207C6" w14:paraId="5FB5C633" w14:textId="77777777" w:rsidTr="00553E85">
        <w:trPr>
          <w:trHeight w:val="312"/>
        </w:trPr>
        <w:tc>
          <w:tcPr>
            <w:tcW w:w="5807" w:type="dxa"/>
            <w:vAlign w:val="center"/>
          </w:tcPr>
          <w:p w14:paraId="631D4105" w14:textId="77777777" w:rsidR="00D30F45" w:rsidRPr="000207C6" w:rsidRDefault="00D30F45" w:rsidP="00031F6E">
            <w:pPr>
              <w:contextualSpacing/>
              <w:jc w:val="both"/>
              <w:rPr>
                <w:rFonts w:ascii="Arial" w:hAnsi="Arial" w:cs="Arial"/>
                <w:b/>
                <w:sz w:val="21"/>
              </w:rPr>
            </w:pPr>
            <w:r w:rsidRPr="000207C6">
              <w:rPr>
                <w:rFonts w:ascii="Arial" w:hAnsi="Arial" w:cs="Arial"/>
                <w:b/>
                <w:sz w:val="21"/>
              </w:rPr>
              <w:t>Total</w:t>
            </w:r>
          </w:p>
        </w:tc>
        <w:tc>
          <w:tcPr>
            <w:tcW w:w="3827" w:type="dxa"/>
            <w:vAlign w:val="center"/>
          </w:tcPr>
          <w:p w14:paraId="745443B1" w14:textId="77777777" w:rsidR="00D30F45" w:rsidRPr="000207C6" w:rsidRDefault="00C54ABD" w:rsidP="00031F6E">
            <w:pPr>
              <w:contextualSpacing/>
              <w:jc w:val="both"/>
              <w:rPr>
                <w:rFonts w:ascii="Arial" w:hAnsi="Arial" w:cs="Arial"/>
                <w:b/>
                <w:sz w:val="21"/>
              </w:rPr>
            </w:pPr>
            <w:r w:rsidRPr="000207C6">
              <w:rPr>
                <w:rFonts w:ascii="Arial" w:hAnsi="Arial" w:cs="Arial"/>
                <w:b/>
                <w:sz w:val="21"/>
              </w:rPr>
              <w:t>100%</w:t>
            </w:r>
          </w:p>
        </w:tc>
      </w:tr>
    </w:tbl>
    <w:p w14:paraId="5B8177C1" w14:textId="77777777" w:rsidR="00D30F45" w:rsidRPr="000207C6" w:rsidRDefault="00D30F45" w:rsidP="00031F6E">
      <w:pPr>
        <w:spacing w:after="0" w:line="240" w:lineRule="auto"/>
        <w:contextualSpacing/>
        <w:jc w:val="both"/>
        <w:rPr>
          <w:rFonts w:ascii="Arial" w:hAnsi="Arial" w:cs="Arial"/>
          <w:sz w:val="21"/>
        </w:rPr>
      </w:pPr>
    </w:p>
    <w:p w14:paraId="10DC102A" w14:textId="77777777" w:rsidR="00E95166" w:rsidRPr="000207C6" w:rsidRDefault="00E95166" w:rsidP="00E95166">
      <w:pPr>
        <w:spacing w:after="0" w:line="240" w:lineRule="auto"/>
        <w:contextualSpacing/>
        <w:jc w:val="both"/>
        <w:rPr>
          <w:rFonts w:ascii="Arial" w:hAnsi="Arial" w:cs="Arial"/>
          <w:b/>
          <w:sz w:val="21"/>
        </w:rPr>
      </w:pPr>
      <w:r w:rsidRPr="000207C6">
        <w:rPr>
          <w:rFonts w:ascii="Arial" w:hAnsi="Arial" w:cs="Arial"/>
          <w:b/>
          <w:sz w:val="21"/>
        </w:rPr>
        <w:t>Submission Policy</w:t>
      </w:r>
    </w:p>
    <w:p w14:paraId="6564E80F" w14:textId="77777777" w:rsidR="00E95166" w:rsidRPr="000207C6" w:rsidRDefault="00E95166" w:rsidP="00E95166">
      <w:pPr>
        <w:spacing w:after="0" w:line="240" w:lineRule="auto"/>
        <w:contextualSpacing/>
        <w:jc w:val="both"/>
        <w:rPr>
          <w:rFonts w:ascii="Arial" w:hAnsi="Arial" w:cs="Arial"/>
          <w:sz w:val="21"/>
        </w:rPr>
      </w:pPr>
    </w:p>
    <w:p w14:paraId="144B2F19" w14:textId="7BE0BC92" w:rsidR="004D5437" w:rsidRDefault="00E95166" w:rsidP="00E95166">
      <w:pPr>
        <w:spacing w:after="0" w:line="240" w:lineRule="auto"/>
        <w:contextualSpacing/>
        <w:jc w:val="both"/>
        <w:rPr>
          <w:rFonts w:ascii="Arial" w:hAnsi="Arial" w:cs="Arial"/>
          <w:sz w:val="21"/>
        </w:rPr>
      </w:pPr>
      <w:r w:rsidRPr="000207C6">
        <w:rPr>
          <w:rFonts w:ascii="Arial" w:hAnsi="Arial" w:cs="Arial"/>
          <w:sz w:val="21"/>
        </w:rPr>
        <w:t xml:space="preserve">All homework and projects must be submitted by the relevant due date. </w:t>
      </w:r>
      <w:r w:rsidR="004D5437">
        <w:rPr>
          <w:rFonts w:ascii="Arial" w:hAnsi="Arial" w:cs="Arial"/>
          <w:sz w:val="21"/>
        </w:rPr>
        <w:t xml:space="preserve">All homework </w:t>
      </w:r>
      <w:r w:rsidRPr="000207C6">
        <w:rPr>
          <w:rFonts w:ascii="Arial" w:hAnsi="Arial" w:cs="Arial"/>
          <w:sz w:val="21"/>
        </w:rPr>
        <w:t>must be submitted as a single PDF</w:t>
      </w:r>
      <w:r w:rsidR="00FB4B8A">
        <w:rPr>
          <w:rFonts w:ascii="Arial" w:hAnsi="Arial" w:cs="Arial"/>
          <w:sz w:val="21"/>
        </w:rPr>
        <w:t xml:space="preserve"> and named as your student ID number (</w:t>
      </w:r>
      <w:proofErr w:type="gramStart"/>
      <w:r w:rsidR="00FB4B8A">
        <w:rPr>
          <w:rFonts w:ascii="Arial" w:hAnsi="Arial" w:cs="Arial"/>
          <w:sz w:val="21"/>
        </w:rPr>
        <w:t>e.g.</w:t>
      </w:r>
      <w:proofErr w:type="gramEnd"/>
      <w:r w:rsidR="00FB4B8A">
        <w:rPr>
          <w:rFonts w:ascii="Arial" w:hAnsi="Arial" w:cs="Arial"/>
          <w:sz w:val="21"/>
        </w:rPr>
        <w:t xml:space="preserve"> “A1028010” or “E1082012”)</w:t>
      </w:r>
      <w:r w:rsidRPr="000207C6">
        <w:rPr>
          <w:rFonts w:ascii="Arial" w:hAnsi="Arial" w:cs="Arial"/>
          <w:sz w:val="21"/>
        </w:rPr>
        <w:t xml:space="preserve">. If multiple files are submitted, only the PDF file will be graded. </w:t>
      </w:r>
      <w:r w:rsidR="004D5437">
        <w:rPr>
          <w:rFonts w:ascii="Arial" w:hAnsi="Arial" w:cs="Arial"/>
          <w:sz w:val="21"/>
        </w:rPr>
        <w:t xml:space="preserve">Individual </w:t>
      </w:r>
      <w:proofErr w:type="spellStart"/>
      <w:r w:rsidR="004D5437">
        <w:rPr>
          <w:rFonts w:ascii="Arial" w:hAnsi="Arial" w:cs="Arial"/>
          <w:sz w:val="21"/>
        </w:rPr>
        <w:t>homeworks</w:t>
      </w:r>
      <w:proofErr w:type="spellEnd"/>
      <w:r w:rsidR="004D5437">
        <w:rPr>
          <w:rFonts w:ascii="Arial" w:hAnsi="Arial" w:cs="Arial"/>
          <w:sz w:val="21"/>
        </w:rPr>
        <w:t xml:space="preserve"> must be uploaded by each student individually. Group </w:t>
      </w:r>
      <w:proofErr w:type="spellStart"/>
      <w:r w:rsidR="004D5437">
        <w:rPr>
          <w:rFonts w:ascii="Arial" w:hAnsi="Arial" w:cs="Arial"/>
          <w:sz w:val="21"/>
        </w:rPr>
        <w:t>homeworks</w:t>
      </w:r>
      <w:proofErr w:type="spellEnd"/>
      <w:r w:rsidR="004D5437">
        <w:rPr>
          <w:rFonts w:ascii="Arial" w:hAnsi="Arial" w:cs="Arial"/>
          <w:sz w:val="21"/>
        </w:rPr>
        <w:t xml:space="preserve"> need only be uploaded by one student in the group. The name of all members must be on the PDF for verification.</w:t>
      </w:r>
    </w:p>
    <w:p w14:paraId="62FC0E08" w14:textId="77777777" w:rsidR="004D5437" w:rsidRDefault="004D5437" w:rsidP="00E95166">
      <w:pPr>
        <w:spacing w:after="0" w:line="240" w:lineRule="auto"/>
        <w:contextualSpacing/>
        <w:jc w:val="both"/>
        <w:rPr>
          <w:rFonts w:ascii="Arial" w:hAnsi="Arial" w:cs="Arial"/>
          <w:sz w:val="21"/>
        </w:rPr>
      </w:pPr>
    </w:p>
    <w:p w14:paraId="6B276841" w14:textId="235A870F" w:rsidR="00E95166" w:rsidRPr="000207C6" w:rsidRDefault="00E95166" w:rsidP="00E95166">
      <w:pPr>
        <w:spacing w:after="0" w:line="240" w:lineRule="auto"/>
        <w:contextualSpacing/>
        <w:jc w:val="both"/>
        <w:rPr>
          <w:rFonts w:ascii="Arial" w:hAnsi="Arial" w:cs="Arial"/>
          <w:sz w:val="21"/>
        </w:rPr>
      </w:pPr>
      <w:r w:rsidRPr="000207C6">
        <w:rPr>
          <w:rFonts w:ascii="Arial" w:hAnsi="Arial" w:cs="Arial"/>
          <w:sz w:val="21"/>
          <w:u w:val="single"/>
        </w:rPr>
        <w:t>Late homework is not accepted under any circumstances.</w:t>
      </w:r>
      <w:r w:rsidRPr="000207C6">
        <w:rPr>
          <w:rFonts w:ascii="Arial" w:hAnsi="Arial" w:cs="Arial"/>
          <w:sz w:val="21"/>
        </w:rPr>
        <w:t xml:space="preserve"> Late group projects will be penalized by 20 percent per day, additive (rather than multiplicative. </w:t>
      </w:r>
      <w:proofErr w:type="gramStart"/>
      <w:r w:rsidRPr="000207C6">
        <w:rPr>
          <w:rFonts w:ascii="Arial" w:hAnsi="Arial" w:cs="Arial"/>
          <w:sz w:val="21"/>
        </w:rPr>
        <w:t>E.g.</w:t>
      </w:r>
      <w:proofErr w:type="gramEnd"/>
      <w:r w:rsidRPr="000207C6">
        <w:rPr>
          <w:rFonts w:ascii="Arial" w:hAnsi="Arial" w:cs="Arial"/>
          <w:sz w:val="21"/>
        </w:rPr>
        <w:t xml:space="preserve"> 2 days late = 40% total penalty, not 36%).</w:t>
      </w:r>
    </w:p>
    <w:p w14:paraId="61D77987" w14:textId="77777777" w:rsidR="00E95166" w:rsidRPr="000207C6" w:rsidRDefault="00E95166" w:rsidP="00E95166">
      <w:pPr>
        <w:spacing w:after="0" w:line="240" w:lineRule="auto"/>
        <w:contextualSpacing/>
        <w:jc w:val="both"/>
        <w:rPr>
          <w:rFonts w:ascii="Arial" w:hAnsi="Arial" w:cs="Arial"/>
          <w:sz w:val="21"/>
        </w:rPr>
      </w:pPr>
    </w:p>
    <w:p w14:paraId="225E09E2" w14:textId="77777777" w:rsidR="00E95166" w:rsidRPr="000207C6" w:rsidRDefault="00E95166" w:rsidP="00E95166">
      <w:pPr>
        <w:spacing w:after="0" w:line="240" w:lineRule="auto"/>
        <w:contextualSpacing/>
        <w:jc w:val="both"/>
        <w:rPr>
          <w:rFonts w:ascii="Arial" w:hAnsi="Arial" w:cs="Arial"/>
          <w:b/>
          <w:sz w:val="21"/>
        </w:rPr>
      </w:pPr>
      <w:r w:rsidRPr="000207C6">
        <w:rPr>
          <w:rFonts w:ascii="Arial" w:hAnsi="Arial" w:cs="Arial"/>
          <w:b/>
          <w:sz w:val="21"/>
        </w:rPr>
        <w:t>Homework</w:t>
      </w:r>
    </w:p>
    <w:p w14:paraId="0CADF4C7" w14:textId="77777777" w:rsidR="00E95166" w:rsidRPr="000207C6" w:rsidRDefault="00E95166" w:rsidP="00E95166">
      <w:pPr>
        <w:spacing w:after="0" w:line="240" w:lineRule="auto"/>
        <w:contextualSpacing/>
        <w:jc w:val="both"/>
        <w:rPr>
          <w:rFonts w:ascii="Arial" w:hAnsi="Arial" w:cs="Arial"/>
          <w:sz w:val="21"/>
        </w:rPr>
      </w:pPr>
    </w:p>
    <w:p w14:paraId="08942953" w14:textId="77777777" w:rsidR="00E95166" w:rsidRPr="000207C6" w:rsidRDefault="00E95166" w:rsidP="00E95166">
      <w:pPr>
        <w:spacing w:after="0" w:line="240" w:lineRule="auto"/>
        <w:contextualSpacing/>
        <w:jc w:val="both"/>
        <w:rPr>
          <w:rFonts w:ascii="Arial" w:hAnsi="Arial" w:cs="Arial"/>
          <w:sz w:val="21"/>
        </w:rPr>
      </w:pPr>
      <w:r w:rsidRPr="000207C6">
        <w:rPr>
          <w:rFonts w:ascii="Arial" w:hAnsi="Arial" w:cs="Arial"/>
          <w:sz w:val="21"/>
        </w:rPr>
        <w:t>Details regarding the write-ups (</w:t>
      </w:r>
      <w:proofErr w:type="gramStart"/>
      <w:r w:rsidRPr="000207C6">
        <w:rPr>
          <w:rFonts w:ascii="Arial" w:hAnsi="Arial" w:cs="Arial"/>
          <w:sz w:val="21"/>
        </w:rPr>
        <w:t>e.g.</w:t>
      </w:r>
      <w:proofErr w:type="gramEnd"/>
      <w:r w:rsidRPr="000207C6">
        <w:rPr>
          <w:rFonts w:ascii="Arial" w:hAnsi="Arial" w:cs="Arial"/>
          <w:sz w:val="21"/>
        </w:rPr>
        <w:t xml:space="preserve"> page limits, types of analyses), are in each homework assignment document. You only need to answer questions that are asked. Page limits are strictly enforced. Extraneous pages will be ignored.</w:t>
      </w:r>
    </w:p>
    <w:p w14:paraId="3701FD04" w14:textId="77777777" w:rsidR="00E95166" w:rsidRPr="000207C6" w:rsidRDefault="00E95166" w:rsidP="00E95166">
      <w:pPr>
        <w:spacing w:after="0" w:line="240" w:lineRule="auto"/>
        <w:contextualSpacing/>
        <w:jc w:val="both"/>
        <w:rPr>
          <w:rFonts w:ascii="Arial" w:hAnsi="Arial" w:cs="Arial"/>
          <w:sz w:val="21"/>
        </w:rPr>
      </w:pPr>
    </w:p>
    <w:p w14:paraId="62544E34" w14:textId="77777777" w:rsidR="001228FE" w:rsidRPr="000207C6" w:rsidRDefault="00E95166" w:rsidP="00E95166">
      <w:pPr>
        <w:spacing w:after="0" w:line="240" w:lineRule="auto"/>
        <w:contextualSpacing/>
        <w:jc w:val="both"/>
        <w:rPr>
          <w:rFonts w:ascii="Arial" w:hAnsi="Arial" w:cs="Arial"/>
          <w:sz w:val="21"/>
        </w:rPr>
      </w:pPr>
      <w:r w:rsidRPr="000207C6">
        <w:rPr>
          <w:rFonts w:ascii="Arial" w:hAnsi="Arial" w:cs="Arial"/>
          <w:sz w:val="21"/>
        </w:rPr>
        <w:t xml:space="preserve">There will be 3 individual assignments and </w:t>
      </w:r>
      <w:r w:rsidR="003F377C">
        <w:rPr>
          <w:rFonts w:ascii="Arial" w:hAnsi="Arial" w:cs="Arial"/>
          <w:sz w:val="21"/>
        </w:rPr>
        <w:t>3</w:t>
      </w:r>
      <w:r w:rsidRPr="000207C6">
        <w:rPr>
          <w:rFonts w:ascii="Arial" w:hAnsi="Arial" w:cs="Arial"/>
          <w:sz w:val="21"/>
        </w:rPr>
        <w:t xml:space="preserve"> group homework/case assignments. Groups </w:t>
      </w:r>
      <w:r w:rsidR="00335284">
        <w:rPr>
          <w:rFonts w:ascii="Arial" w:hAnsi="Arial" w:cs="Arial"/>
          <w:sz w:val="21"/>
        </w:rPr>
        <w:t>are assigned.</w:t>
      </w:r>
    </w:p>
    <w:p w14:paraId="5749133B" w14:textId="77777777" w:rsidR="00E95166" w:rsidRPr="000207C6" w:rsidRDefault="00E95166" w:rsidP="00031F6E">
      <w:pPr>
        <w:spacing w:after="0" w:line="240" w:lineRule="auto"/>
        <w:contextualSpacing/>
        <w:jc w:val="both"/>
        <w:rPr>
          <w:rFonts w:ascii="Arial" w:hAnsi="Arial" w:cs="Arial"/>
          <w:sz w:val="21"/>
        </w:rPr>
      </w:pPr>
    </w:p>
    <w:p w14:paraId="29739F51" w14:textId="77777777" w:rsidR="00E95166" w:rsidRPr="000207C6" w:rsidRDefault="00E95166" w:rsidP="00E95166">
      <w:pPr>
        <w:spacing w:after="0" w:line="240" w:lineRule="auto"/>
        <w:contextualSpacing/>
        <w:jc w:val="both"/>
        <w:rPr>
          <w:rFonts w:ascii="Arial" w:hAnsi="Arial" w:cs="Arial"/>
          <w:b/>
          <w:sz w:val="21"/>
        </w:rPr>
      </w:pPr>
      <w:r w:rsidRPr="000207C6">
        <w:rPr>
          <w:rFonts w:ascii="Arial" w:hAnsi="Arial" w:cs="Arial"/>
          <w:b/>
          <w:sz w:val="21"/>
        </w:rPr>
        <w:t>Tests</w:t>
      </w:r>
    </w:p>
    <w:p w14:paraId="53B3BAF2" w14:textId="77777777" w:rsidR="00E95166" w:rsidRPr="000207C6" w:rsidRDefault="00E95166" w:rsidP="00E95166">
      <w:pPr>
        <w:spacing w:after="0" w:line="240" w:lineRule="auto"/>
        <w:contextualSpacing/>
        <w:jc w:val="both"/>
        <w:rPr>
          <w:rFonts w:ascii="Arial" w:hAnsi="Arial" w:cs="Arial"/>
          <w:sz w:val="21"/>
        </w:rPr>
      </w:pPr>
    </w:p>
    <w:p w14:paraId="531FEFFB" w14:textId="77777777" w:rsidR="00FF6092" w:rsidRPr="00FF6092" w:rsidRDefault="00FF6092" w:rsidP="00FF6092">
      <w:pPr>
        <w:jc w:val="both"/>
        <w:rPr>
          <w:rFonts w:ascii="Arial" w:hAnsi="Arial" w:cs="Arial"/>
          <w:sz w:val="21"/>
          <w:szCs w:val="21"/>
        </w:rPr>
      </w:pPr>
      <w:r w:rsidRPr="00FF6092">
        <w:rPr>
          <w:rFonts w:ascii="Arial" w:hAnsi="Arial" w:cs="Arial"/>
          <w:sz w:val="21"/>
          <w:szCs w:val="21"/>
        </w:rPr>
        <w:t xml:space="preserve">There are two tests in this course. Each test consists of three sections: true/false, multiple choice, and short answer. Test 2 is cumulative. That is, Test 2 covers both topics that were covered in Test 1 as well as topics that were not covered in Test 1. </w:t>
      </w:r>
    </w:p>
    <w:p w14:paraId="0B4644A2" w14:textId="77777777" w:rsidR="00FF6092" w:rsidRPr="00FF6092" w:rsidRDefault="00FF6092" w:rsidP="00FF6092">
      <w:pPr>
        <w:jc w:val="both"/>
        <w:rPr>
          <w:rFonts w:ascii="Arial" w:hAnsi="Arial" w:cs="Arial"/>
          <w:sz w:val="21"/>
          <w:szCs w:val="21"/>
        </w:rPr>
      </w:pPr>
      <w:r w:rsidRPr="00FF6092">
        <w:rPr>
          <w:rFonts w:ascii="Arial" w:hAnsi="Arial" w:cs="Arial"/>
          <w:sz w:val="21"/>
          <w:szCs w:val="21"/>
        </w:rPr>
        <w:t>For test 1, students are allowed ONE (1) A4-sized, single-sided sheet of notes. For test 2 , students are allowed to bring ONE (1) A4-sized, double-sided sheet of notes. A non-graphing calculator is allowed on both tests. Only NUS approved calculators are allowed. Be sure that you know how to use your calculator before you take the tests.  Calculator user manuals are not allowed in the tests. Exam proctors (</w:t>
      </w:r>
      <w:proofErr w:type="gramStart"/>
      <w:r w:rsidRPr="00FF6092">
        <w:rPr>
          <w:rFonts w:ascii="Arial" w:hAnsi="Arial" w:cs="Arial"/>
          <w:sz w:val="21"/>
          <w:szCs w:val="21"/>
        </w:rPr>
        <w:t>myself</w:t>
      </w:r>
      <w:proofErr w:type="gramEnd"/>
      <w:r w:rsidRPr="00FF6092">
        <w:rPr>
          <w:rFonts w:ascii="Arial" w:hAnsi="Arial" w:cs="Arial"/>
          <w:sz w:val="21"/>
          <w:szCs w:val="21"/>
        </w:rPr>
        <w:t xml:space="preserve"> included) are not expected to know how to use your calculators.</w:t>
      </w:r>
    </w:p>
    <w:p w14:paraId="21C3A32A" w14:textId="77777777" w:rsidR="00FF6092" w:rsidRPr="00FF6092" w:rsidRDefault="00FF6092" w:rsidP="00FF6092">
      <w:pPr>
        <w:jc w:val="both"/>
        <w:rPr>
          <w:rFonts w:ascii="Arial" w:hAnsi="Arial" w:cs="Arial"/>
          <w:sz w:val="21"/>
          <w:szCs w:val="21"/>
        </w:rPr>
      </w:pPr>
      <w:r w:rsidRPr="00FF6092">
        <w:rPr>
          <w:rFonts w:ascii="Arial" w:hAnsi="Arial" w:cs="Arial"/>
          <w:sz w:val="21"/>
          <w:szCs w:val="21"/>
        </w:rPr>
        <w:t xml:space="preserve">There </w:t>
      </w:r>
      <w:proofErr w:type="gramStart"/>
      <w:r w:rsidRPr="00FF6092">
        <w:rPr>
          <w:rFonts w:ascii="Arial" w:hAnsi="Arial" w:cs="Arial"/>
          <w:sz w:val="21"/>
          <w:szCs w:val="21"/>
        </w:rPr>
        <w:t>is</w:t>
      </w:r>
      <w:proofErr w:type="gramEnd"/>
      <w:r w:rsidRPr="00FF6092">
        <w:rPr>
          <w:rFonts w:ascii="Arial" w:hAnsi="Arial" w:cs="Arial"/>
          <w:sz w:val="21"/>
          <w:szCs w:val="21"/>
        </w:rPr>
        <w:t xml:space="preserve"> no unexcused makeups for either test. If for a valid reason (</w:t>
      </w:r>
      <w:proofErr w:type="gramStart"/>
      <w:r w:rsidRPr="00FF6092">
        <w:rPr>
          <w:rFonts w:ascii="Arial" w:hAnsi="Arial" w:cs="Arial"/>
          <w:sz w:val="21"/>
          <w:szCs w:val="21"/>
        </w:rPr>
        <w:t>e.g.</w:t>
      </w:r>
      <w:proofErr w:type="gramEnd"/>
      <w:r w:rsidRPr="00FF6092">
        <w:rPr>
          <w:rFonts w:ascii="Arial" w:hAnsi="Arial" w:cs="Arial"/>
          <w:sz w:val="21"/>
          <w:szCs w:val="21"/>
        </w:rPr>
        <w:t xml:space="preserve"> family emergency or accident) you cannot take a and the Undergraduate Office verifies the situation, I will make arrangements for a makeup on a case-by-case basis. Make ups for planned (foreseeable) excuses will be scheduled before the class’s scheduled test. Where possible, planned excuses which is not made known to me at least one week prior to the test date will not be honored. (e.g., If you know since week 1 that you will miss Week 5 due to a case competition, you must let me know before Week 4. If you miss the test and tell me afterwards, you will receive a zero for the test.)</w:t>
      </w:r>
    </w:p>
    <w:p w14:paraId="69575174" w14:textId="77777777" w:rsidR="00FF6092" w:rsidRPr="00FF6092" w:rsidRDefault="00FF6092" w:rsidP="00FF6092">
      <w:pPr>
        <w:jc w:val="both"/>
        <w:rPr>
          <w:rFonts w:ascii="Arial" w:hAnsi="Arial" w:cs="Arial"/>
          <w:sz w:val="21"/>
          <w:szCs w:val="21"/>
        </w:rPr>
      </w:pPr>
      <w:r w:rsidRPr="00FF6092">
        <w:rPr>
          <w:rFonts w:ascii="Arial" w:hAnsi="Arial" w:cs="Arial"/>
          <w:sz w:val="21"/>
          <w:szCs w:val="21"/>
        </w:rPr>
        <w:t xml:space="preserve">Tests are (1) administered through </w:t>
      </w:r>
      <w:proofErr w:type="spellStart"/>
      <w:r w:rsidRPr="00FF6092">
        <w:rPr>
          <w:rFonts w:ascii="Arial" w:hAnsi="Arial" w:cs="Arial"/>
          <w:sz w:val="21"/>
          <w:szCs w:val="21"/>
        </w:rPr>
        <w:t>ExamSoft</w:t>
      </w:r>
      <w:proofErr w:type="spellEnd"/>
      <w:r w:rsidRPr="00FF6092">
        <w:rPr>
          <w:rFonts w:ascii="Arial" w:hAnsi="Arial" w:cs="Arial"/>
          <w:sz w:val="21"/>
          <w:szCs w:val="21"/>
        </w:rPr>
        <w:t>, (2) taken synchronously, and (3) are to be completed on your own device, during class time as listed on the course schedule.</w:t>
      </w:r>
    </w:p>
    <w:p w14:paraId="67F749A5" w14:textId="77777777" w:rsidR="00E95166" w:rsidRPr="000207C6" w:rsidRDefault="00E95166" w:rsidP="00031F6E">
      <w:pPr>
        <w:spacing w:after="0" w:line="240" w:lineRule="auto"/>
        <w:contextualSpacing/>
        <w:jc w:val="both"/>
        <w:rPr>
          <w:rFonts w:ascii="Arial" w:hAnsi="Arial" w:cs="Arial"/>
          <w:sz w:val="21"/>
        </w:rPr>
      </w:pPr>
    </w:p>
    <w:p w14:paraId="14D12AEB" w14:textId="77777777" w:rsidR="00E95166" w:rsidRPr="000207C6" w:rsidRDefault="00E95166" w:rsidP="00E95166">
      <w:pPr>
        <w:spacing w:after="0" w:line="240" w:lineRule="auto"/>
        <w:contextualSpacing/>
        <w:jc w:val="both"/>
        <w:rPr>
          <w:rFonts w:ascii="Arial" w:hAnsi="Arial" w:cs="Arial"/>
          <w:b/>
          <w:sz w:val="21"/>
        </w:rPr>
      </w:pPr>
      <w:r w:rsidRPr="000207C6">
        <w:rPr>
          <w:rFonts w:ascii="Arial" w:hAnsi="Arial" w:cs="Arial"/>
          <w:b/>
          <w:sz w:val="21"/>
        </w:rPr>
        <w:t>Regrades</w:t>
      </w:r>
    </w:p>
    <w:p w14:paraId="37682308" w14:textId="77777777" w:rsidR="00E95166" w:rsidRPr="000207C6" w:rsidRDefault="00E95166" w:rsidP="00E95166">
      <w:pPr>
        <w:spacing w:after="0" w:line="240" w:lineRule="auto"/>
        <w:contextualSpacing/>
        <w:jc w:val="both"/>
        <w:rPr>
          <w:rFonts w:ascii="Arial" w:hAnsi="Arial" w:cs="Arial"/>
          <w:sz w:val="21"/>
        </w:rPr>
      </w:pPr>
    </w:p>
    <w:p w14:paraId="3114C372" w14:textId="77777777" w:rsidR="00E95166" w:rsidRPr="000207C6" w:rsidRDefault="00E95166" w:rsidP="00E95166">
      <w:pPr>
        <w:spacing w:after="0" w:line="240" w:lineRule="auto"/>
        <w:contextualSpacing/>
        <w:jc w:val="both"/>
        <w:rPr>
          <w:rFonts w:ascii="Arial" w:hAnsi="Arial" w:cs="Arial"/>
          <w:sz w:val="21"/>
        </w:rPr>
      </w:pPr>
      <w:r w:rsidRPr="000207C6">
        <w:rPr>
          <w:rFonts w:ascii="Arial" w:hAnsi="Arial" w:cs="Arial"/>
          <w:sz w:val="21"/>
        </w:rPr>
        <w:t>It is important for everyone to understand my re-grade policy. You will receive written answers to the midterm and final exams. If, after you have read the answers, you feel you were unfairly graded, you may submit your request for a re-grade to me in writing. All requests must be made within one week of the date the assignment or exam is returned.</w:t>
      </w:r>
    </w:p>
    <w:p w14:paraId="049AC894" w14:textId="77777777" w:rsidR="00E95166" w:rsidRPr="000207C6" w:rsidRDefault="00E95166" w:rsidP="00E95166">
      <w:pPr>
        <w:spacing w:after="0" w:line="240" w:lineRule="auto"/>
        <w:contextualSpacing/>
        <w:jc w:val="both"/>
        <w:rPr>
          <w:rFonts w:ascii="Arial" w:hAnsi="Arial" w:cs="Arial"/>
          <w:sz w:val="21"/>
        </w:rPr>
      </w:pPr>
    </w:p>
    <w:p w14:paraId="410D9947" w14:textId="77777777" w:rsidR="00E95166" w:rsidRPr="000207C6" w:rsidRDefault="00E95166" w:rsidP="00E95166">
      <w:pPr>
        <w:spacing w:after="0" w:line="240" w:lineRule="auto"/>
        <w:contextualSpacing/>
        <w:jc w:val="both"/>
        <w:rPr>
          <w:rFonts w:ascii="Arial" w:hAnsi="Arial" w:cs="Arial"/>
          <w:sz w:val="21"/>
        </w:rPr>
      </w:pPr>
      <w:r w:rsidRPr="000207C6">
        <w:rPr>
          <w:rFonts w:ascii="Arial" w:hAnsi="Arial" w:cs="Arial"/>
          <w:sz w:val="21"/>
        </w:rPr>
        <w:t>Requests for a re-grade must include a written description of why you feel you are entitled to more. Your entire exam will be re-graded, your score can go up or go down, and you will receive a written reply from me explaining why changes were made or not made. I am tough on re-grades, because otherwise the system will reward the complainers and penalize those that spend their time in more productive ways.</w:t>
      </w:r>
    </w:p>
    <w:p w14:paraId="41BE0585" w14:textId="77777777" w:rsidR="00E95166" w:rsidRPr="000207C6" w:rsidRDefault="00E95166" w:rsidP="00E95166">
      <w:pPr>
        <w:spacing w:after="0" w:line="240" w:lineRule="auto"/>
        <w:contextualSpacing/>
        <w:jc w:val="both"/>
        <w:rPr>
          <w:rFonts w:ascii="Arial" w:hAnsi="Arial" w:cs="Arial"/>
          <w:sz w:val="21"/>
        </w:rPr>
      </w:pPr>
    </w:p>
    <w:p w14:paraId="31E69928" w14:textId="77777777" w:rsidR="00E95166" w:rsidRPr="000207C6" w:rsidRDefault="00E95166" w:rsidP="00E95166">
      <w:pPr>
        <w:spacing w:after="0" w:line="240" w:lineRule="auto"/>
        <w:contextualSpacing/>
        <w:jc w:val="both"/>
        <w:rPr>
          <w:rFonts w:ascii="Arial" w:hAnsi="Arial" w:cs="Arial"/>
          <w:b/>
          <w:sz w:val="21"/>
        </w:rPr>
      </w:pPr>
      <w:r w:rsidRPr="000207C6">
        <w:rPr>
          <w:rFonts w:ascii="Arial" w:hAnsi="Arial" w:cs="Arial"/>
          <w:b/>
          <w:sz w:val="21"/>
        </w:rPr>
        <w:lastRenderedPageBreak/>
        <w:t>Class Participation</w:t>
      </w:r>
    </w:p>
    <w:p w14:paraId="768E6533" w14:textId="77777777" w:rsidR="00E95166" w:rsidRPr="000207C6" w:rsidRDefault="00E95166" w:rsidP="00E95166">
      <w:pPr>
        <w:spacing w:after="0" w:line="240" w:lineRule="auto"/>
        <w:contextualSpacing/>
        <w:jc w:val="both"/>
        <w:rPr>
          <w:rFonts w:ascii="Arial" w:hAnsi="Arial" w:cs="Arial"/>
          <w:sz w:val="21"/>
        </w:rPr>
      </w:pPr>
    </w:p>
    <w:p w14:paraId="4FCD5548" w14:textId="77777777" w:rsidR="00E95166" w:rsidRPr="000207C6" w:rsidRDefault="00E95166" w:rsidP="00E95166">
      <w:pPr>
        <w:spacing w:after="0" w:line="240" w:lineRule="auto"/>
        <w:contextualSpacing/>
        <w:jc w:val="both"/>
        <w:rPr>
          <w:rFonts w:ascii="Arial" w:hAnsi="Arial" w:cs="Arial"/>
          <w:sz w:val="21"/>
        </w:rPr>
      </w:pPr>
      <w:r w:rsidRPr="000207C6">
        <w:rPr>
          <w:rFonts w:ascii="Arial" w:hAnsi="Arial" w:cs="Arial"/>
          <w:sz w:val="21"/>
        </w:rPr>
        <w:t xml:space="preserve">During lectures, I will raise questions to the class as well as field questions regarding any material I cover. During case discussions, it is important to introduce your analysis. This might involve constructively challenging other opinions, assumptions, or analyses. It may also involve adding additional observations or institutional knowledge that offer new insight. You will benefit more from this class if you are able to expose your own viewpoints or conclusions to the critical evaluation of the class. </w:t>
      </w:r>
    </w:p>
    <w:p w14:paraId="134D7976" w14:textId="77777777" w:rsidR="00E95166" w:rsidRPr="000207C6" w:rsidRDefault="00E95166" w:rsidP="00E95166">
      <w:pPr>
        <w:spacing w:after="0" w:line="240" w:lineRule="auto"/>
        <w:contextualSpacing/>
        <w:jc w:val="both"/>
        <w:rPr>
          <w:rFonts w:ascii="Arial" w:hAnsi="Arial" w:cs="Arial"/>
          <w:sz w:val="21"/>
        </w:rPr>
      </w:pPr>
    </w:p>
    <w:p w14:paraId="1E39503A" w14:textId="77777777" w:rsidR="00E95166" w:rsidRPr="000207C6" w:rsidRDefault="00E95166" w:rsidP="00E95166">
      <w:pPr>
        <w:spacing w:after="0" w:line="240" w:lineRule="auto"/>
        <w:contextualSpacing/>
        <w:jc w:val="both"/>
        <w:rPr>
          <w:rFonts w:ascii="Arial" w:hAnsi="Arial" w:cs="Arial"/>
          <w:sz w:val="21"/>
        </w:rPr>
      </w:pPr>
      <w:r w:rsidRPr="000207C6">
        <w:rPr>
          <w:rFonts w:ascii="Arial" w:hAnsi="Arial" w:cs="Arial"/>
          <w:sz w:val="21"/>
        </w:rPr>
        <w:t>Class participation is an opportunity to ask questions to enhance your understanding and demonstrate your analysis of the class material. Offering insightful comments is the best, asking questions or answering questions incorrectly is okay, and remaining silent is the worst.</w:t>
      </w:r>
    </w:p>
    <w:p w14:paraId="17C788EE" w14:textId="77777777" w:rsidR="00E95166" w:rsidRPr="000207C6" w:rsidRDefault="00E95166" w:rsidP="00031F6E">
      <w:pPr>
        <w:spacing w:after="0" w:line="240" w:lineRule="auto"/>
        <w:contextualSpacing/>
        <w:jc w:val="both"/>
        <w:rPr>
          <w:rFonts w:ascii="Arial" w:hAnsi="Arial" w:cs="Arial"/>
          <w:sz w:val="21"/>
        </w:rPr>
      </w:pPr>
    </w:p>
    <w:p w14:paraId="5CDCCD5A" w14:textId="77777777" w:rsidR="00E95166" w:rsidRPr="000207C6" w:rsidRDefault="00E95166" w:rsidP="00E95166">
      <w:pPr>
        <w:spacing w:after="0" w:line="240" w:lineRule="auto"/>
        <w:contextualSpacing/>
        <w:jc w:val="both"/>
        <w:rPr>
          <w:rFonts w:ascii="Arial" w:hAnsi="Arial" w:cs="Arial"/>
          <w:b/>
          <w:sz w:val="21"/>
        </w:rPr>
      </w:pPr>
      <w:r w:rsidRPr="000207C6">
        <w:rPr>
          <w:rFonts w:ascii="Arial" w:hAnsi="Arial" w:cs="Arial"/>
          <w:b/>
          <w:sz w:val="21"/>
        </w:rPr>
        <w:t>Group Project</w:t>
      </w:r>
    </w:p>
    <w:p w14:paraId="1DBEED0F" w14:textId="77777777" w:rsidR="00E95166" w:rsidRPr="000207C6" w:rsidRDefault="00E95166" w:rsidP="00E95166">
      <w:pPr>
        <w:spacing w:after="0" w:line="240" w:lineRule="auto"/>
        <w:contextualSpacing/>
        <w:jc w:val="both"/>
        <w:rPr>
          <w:rFonts w:ascii="Arial" w:hAnsi="Arial" w:cs="Arial"/>
          <w:sz w:val="21"/>
        </w:rPr>
      </w:pPr>
    </w:p>
    <w:p w14:paraId="4099197D" w14:textId="77777777" w:rsidR="00E95166" w:rsidRPr="000207C6" w:rsidRDefault="00E95166" w:rsidP="00E95166">
      <w:pPr>
        <w:spacing w:after="0" w:line="240" w:lineRule="auto"/>
        <w:contextualSpacing/>
        <w:jc w:val="both"/>
        <w:rPr>
          <w:rFonts w:ascii="Arial" w:hAnsi="Arial" w:cs="Arial"/>
          <w:sz w:val="21"/>
        </w:rPr>
      </w:pPr>
      <w:r w:rsidRPr="000207C6">
        <w:rPr>
          <w:rFonts w:ascii="Arial" w:hAnsi="Arial" w:cs="Arial"/>
          <w:sz w:val="21"/>
        </w:rPr>
        <w:t>There will be a group project that involves submitting a written report and an oral presentation for the class. The written report is due prior to Week 13, and presentat</w:t>
      </w:r>
      <w:r w:rsidR="00335284">
        <w:rPr>
          <w:rFonts w:ascii="Arial" w:hAnsi="Arial" w:cs="Arial"/>
          <w:sz w:val="21"/>
        </w:rPr>
        <w:t>ions will take place on Week 13</w:t>
      </w:r>
      <w:r w:rsidRPr="000207C6">
        <w:rPr>
          <w:rFonts w:ascii="Arial" w:hAnsi="Arial" w:cs="Arial"/>
          <w:sz w:val="21"/>
        </w:rPr>
        <w:t>. At the end of class in Week 13, each group member will be expected to confidentially rate the other members of the group based on contribution.</w:t>
      </w:r>
    </w:p>
    <w:p w14:paraId="4C739D5C" w14:textId="77777777" w:rsidR="00E95166" w:rsidRPr="000207C6" w:rsidRDefault="00E95166" w:rsidP="00E95166">
      <w:pPr>
        <w:spacing w:after="0" w:line="240" w:lineRule="auto"/>
        <w:contextualSpacing/>
        <w:jc w:val="both"/>
        <w:rPr>
          <w:rFonts w:ascii="Arial" w:hAnsi="Arial" w:cs="Arial"/>
          <w:sz w:val="21"/>
        </w:rPr>
      </w:pPr>
    </w:p>
    <w:p w14:paraId="0A68C12B" w14:textId="77777777" w:rsidR="00E95166" w:rsidRPr="000207C6" w:rsidRDefault="00E95166" w:rsidP="00E95166">
      <w:pPr>
        <w:spacing w:after="0" w:line="240" w:lineRule="auto"/>
        <w:contextualSpacing/>
        <w:jc w:val="both"/>
        <w:rPr>
          <w:rFonts w:ascii="Arial" w:hAnsi="Arial" w:cs="Arial"/>
          <w:sz w:val="21"/>
        </w:rPr>
      </w:pPr>
      <w:r w:rsidRPr="000207C6">
        <w:rPr>
          <w:rFonts w:ascii="Arial" w:hAnsi="Arial" w:cs="Arial"/>
          <w:sz w:val="21"/>
        </w:rPr>
        <w:t>Projects may be in asset management or corporate finance. By Week 7, each group will submit a single page, 1.15 spacing, 12-point Times New Roman font proposal for the group project. I will provide feedback on project proposals, including whether to continue or change topics.</w:t>
      </w:r>
    </w:p>
    <w:p w14:paraId="6FC753ED" w14:textId="77777777" w:rsidR="00E95166" w:rsidRPr="000207C6" w:rsidRDefault="00E95166" w:rsidP="00E95166">
      <w:pPr>
        <w:spacing w:after="0" w:line="240" w:lineRule="auto"/>
        <w:contextualSpacing/>
        <w:jc w:val="both"/>
        <w:rPr>
          <w:rFonts w:ascii="Arial" w:hAnsi="Arial" w:cs="Arial"/>
          <w:sz w:val="21"/>
        </w:rPr>
      </w:pPr>
    </w:p>
    <w:p w14:paraId="4CEBABF9" w14:textId="77777777" w:rsidR="00E95166" w:rsidRPr="000207C6" w:rsidRDefault="00E95166" w:rsidP="00E95166">
      <w:pPr>
        <w:spacing w:after="0" w:line="240" w:lineRule="auto"/>
        <w:contextualSpacing/>
        <w:jc w:val="both"/>
        <w:rPr>
          <w:rFonts w:ascii="Arial" w:hAnsi="Arial" w:cs="Arial"/>
          <w:sz w:val="21"/>
        </w:rPr>
      </w:pPr>
      <w:r w:rsidRPr="000207C6">
        <w:rPr>
          <w:rFonts w:ascii="Arial" w:hAnsi="Arial" w:cs="Arial"/>
          <w:sz w:val="21"/>
        </w:rPr>
        <w:t>The project write-up must be a 1.15-spaced, 12-point Times New Roman-font, single PDF file, with up to a maximum of 10 pages, including tables and figures, but excluding the cover page, appendices, and references. The project write-up is due prior at the beginning of Week 13, prior to the presentation.</w:t>
      </w:r>
    </w:p>
    <w:p w14:paraId="0831597C" w14:textId="77777777" w:rsidR="00E95166" w:rsidRPr="000207C6" w:rsidRDefault="00E95166" w:rsidP="00E95166">
      <w:pPr>
        <w:spacing w:after="0" w:line="240" w:lineRule="auto"/>
        <w:contextualSpacing/>
        <w:jc w:val="both"/>
        <w:rPr>
          <w:rFonts w:ascii="Arial" w:hAnsi="Arial" w:cs="Arial"/>
          <w:sz w:val="21"/>
        </w:rPr>
      </w:pPr>
    </w:p>
    <w:p w14:paraId="68429E58" w14:textId="77777777" w:rsidR="00E95166" w:rsidRPr="000207C6" w:rsidRDefault="00E95166" w:rsidP="00E95166">
      <w:pPr>
        <w:spacing w:after="0" w:line="240" w:lineRule="auto"/>
        <w:contextualSpacing/>
        <w:jc w:val="both"/>
        <w:rPr>
          <w:rFonts w:ascii="Arial" w:hAnsi="Arial" w:cs="Arial"/>
          <w:sz w:val="21"/>
        </w:rPr>
      </w:pPr>
      <w:r w:rsidRPr="000207C6">
        <w:rPr>
          <w:rFonts w:ascii="Arial" w:hAnsi="Arial" w:cs="Arial"/>
          <w:sz w:val="21"/>
        </w:rPr>
        <w:t>All groups will be given equal time to present. I will determine the order of presentation. Each group will also be assigned to two critique groups, who will critique the write-up and presentation. The overall project grades will reflect both your colleagues’ and my critiques. Although comments are required from the critique groups, all students are expected to actively participate in the presentation.</w:t>
      </w:r>
    </w:p>
    <w:p w14:paraId="5EC18DED" w14:textId="77777777" w:rsidR="00E95166" w:rsidRPr="000207C6" w:rsidRDefault="00E95166" w:rsidP="00E95166">
      <w:pPr>
        <w:spacing w:after="0" w:line="240" w:lineRule="auto"/>
        <w:contextualSpacing/>
        <w:jc w:val="both"/>
        <w:rPr>
          <w:rFonts w:ascii="Arial" w:hAnsi="Arial" w:cs="Arial"/>
          <w:sz w:val="21"/>
        </w:rPr>
      </w:pPr>
    </w:p>
    <w:p w14:paraId="426EB5E2" w14:textId="651C134B" w:rsidR="00E95166" w:rsidRDefault="00E95166" w:rsidP="00031F6E">
      <w:pPr>
        <w:spacing w:after="0" w:line="240" w:lineRule="auto"/>
        <w:contextualSpacing/>
        <w:jc w:val="both"/>
        <w:rPr>
          <w:rFonts w:ascii="Arial" w:hAnsi="Arial" w:cs="Arial"/>
        </w:rPr>
      </w:pPr>
    </w:p>
    <w:p w14:paraId="011D17B7" w14:textId="5423776F" w:rsidR="00FF6092" w:rsidRDefault="00FF6092" w:rsidP="00031F6E">
      <w:pPr>
        <w:spacing w:after="0" w:line="240" w:lineRule="auto"/>
        <w:contextualSpacing/>
        <w:jc w:val="both"/>
        <w:rPr>
          <w:rFonts w:ascii="Arial" w:hAnsi="Arial" w:cs="Arial"/>
        </w:rPr>
      </w:pPr>
    </w:p>
    <w:p w14:paraId="6FA9C0C1" w14:textId="5E5492D7" w:rsidR="00FF6092" w:rsidRDefault="00FF6092" w:rsidP="00031F6E">
      <w:pPr>
        <w:spacing w:after="0" w:line="240" w:lineRule="auto"/>
        <w:contextualSpacing/>
        <w:jc w:val="both"/>
        <w:rPr>
          <w:rFonts w:ascii="Arial" w:hAnsi="Arial" w:cs="Arial"/>
        </w:rPr>
      </w:pPr>
    </w:p>
    <w:p w14:paraId="6D921D24" w14:textId="77777777" w:rsidR="00FF6092" w:rsidRPr="000207C6" w:rsidRDefault="00FF6092" w:rsidP="00031F6E">
      <w:pPr>
        <w:spacing w:after="0" w:line="240" w:lineRule="auto"/>
        <w:contextualSpacing/>
        <w:jc w:val="both"/>
        <w:rPr>
          <w:rFonts w:ascii="Arial" w:hAnsi="Arial" w:cs="Arial"/>
        </w:rPr>
      </w:pPr>
    </w:p>
    <w:p w14:paraId="2C447173" w14:textId="77777777" w:rsidR="001228FE" w:rsidRPr="000207C6" w:rsidRDefault="001228FE" w:rsidP="00031F6E">
      <w:pPr>
        <w:spacing w:after="0" w:line="240" w:lineRule="auto"/>
        <w:contextualSpacing/>
        <w:jc w:val="both"/>
        <w:rPr>
          <w:rFonts w:ascii="Arial" w:hAnsi="Arial" w:cs="Arial"/>
          <w:b/>
        </w:rPr>
      </w:pPr>
      <w:r w:rsidRPr="000207C6">
        <w:rPr>
          <w:rFonts w:ascii="Arial" w:hAnsi="Arial" w:cs="Arial"/>
          <w:b/>
        </w:rPr>
        <w:t>ACADEMIC HONESTY &amp; PLAGIARISM</w:t>
      </w:r>
    </w:p>
    <w:p w14:paraId="58C11427" w14:textId="77777777" w:rsidR="001228FE" w:rsidRPr="000207C6" w:rsidRDefault="001228FE" w:rsidP="00031F6E">
      <w:pPr>
        <w:spacing w:after="0" w:line="240" w:lineRule="auto"/>
        <w:contextualSpacing/>
        <w:jc w:val="both"/>
        <w:rPr>
          <w:rFonts w:ascii="Arial" w:hAnsi="Arial" w:cs="Arial"/>
          <w:sz w:val="21"/>
        </w:rPr>
      </w:pPr>
    </w:p>
    <w:p w14:paraId="022F1209" w14:textId="77777777" w:rsidR="001228FE" w:rsidRPr="000207C6" w:rsidRDefault="001228FE" w:rsidP="00031F6E">
      <w:pPr>
        <w:spacing w:after="0" w:line="240" w:lineRule="auto"/>
        <w:contextualSpacing/>
        <w:jc w:val="both"/>
        <w:rPr>
          <w:rFonts w:ascii="Arial" w:hAnsi="Arial" w:cs="Arial"/>
          <w:sz w:val="21"/>
        </w:rPr>
      </w:pPr>
      <w:r w:rsidRPr="000207C6">
        <w:rPr>
          <w:rFonts w:ascii="Arial" w:hAnsi="Arial" w:cs="Arial"/>
          <w:sz w:val="21"/>
        </w:rPr>
        <w:t xml:space="preserve">Academic integrity and honesty </w:t>
      </w:r>
      <w:proofErr w:type="gramStart"/>
      <w:r w:rsidRPr="000207C6">
        <w:rPr>
          <w:rFonts w:ascii="Arial" w:hAnsi="Arial" w:cs="Arial"/>
          <w:sz w:val="21"/>
        </w:rPr>
        <w:t>is</w:t>
      </w:r>
      <w:proofErr w:type="gramEnd"/>
      <w:r w:rsidRPr="000207C6">
        <w:rPr>
          <w:rFonts w:ascii="Arial" w:hAnsi="Arial" w:cs="Arial"/>
          <w:sz w:val="21"/>
        </w:rPr>
        <w:t xml:space="preserve"> essential for the pursuit and acquisition of knowledge. The University and School expect every student to </w:t>
      </w:r>
      <w:proofErr w:type="gramStart"/>
      <w:r w:rsidRPr="000207C6">
        <w:rPr>
          <w:rFonts w:ascii="Arial" w:hAnsi="Arial" w:cs="Arial"/>
          <w:sz w:val="21"/>
        </w:rPr>
        <w:t>uphold academic integrity &amp; honesty at all times</w:t>
      </w:r>
      <w:proofErr w:type="gramEnd"/>
      <w:r w:rsidRPr="000207C6">
        <w:rPr>
          <w:rFonts w:ascii="Arial" w:hAnsi="Arial" w:cs="Arial"/>
          <w:sz w:val="21"/>
        </w:rPr>
        <w:t>. Academic dishonesty is any misrepresentation with the intent to deceive, or failure to acknowledge the source, or falsification of information, or inaccuracy of statements, or cheating at examinations/tests, or inappropriate use of resources.</w:t>
      </w:r>
    </w:p>
    <w:p w14:paraId="62D38C07" w14:textId="77777777" w:rsidR="001228FE" w:rsidRPr="000207C6" w:rsidRDefault="001228FE" w:rsidP="00031F6E">
      <w:pPr>
        <w:spacing w:after="0" w:line="240" w:lineRule="auto"/>
        <w:contextualSpacing/>
        <w:jc w:val="both"/>
        <w:rPr>
          <w:rFonts w:ascii="Arial" w:hAnsi="Arial" w:cs="Arial"/>
          <w:sz w:val="21"/>
        </w:rPr>
      </w:pPr>
    </w:p>
    <w:p w14:paraId="68AFE18D" w14:textId="77777777" w:rsidR="001228FE" w:rsidRPr="000207C6" w:rsidRDefault="001228FE" w:rsidP="00031F6E">
      <w:pPr>
        <w:spacing w:after="0" w:line="240" w:lineRule="auto"/>
        <w:contextualSpacing/>
        <w:jc w:val="both"/>
        <w:rPr>
          <w:rFonts w:ascii="Arial" w:hAnsi="Arial" w:cs="Arial"/>
          <w:sz w:val="21"/>
        </w:rPr>
      </w:pPr>
      <w:r w:rsidRPr="000207C6">
        <w:rPr>
          <w:rFonts w:ascii="Arial" w:hAnsi="Arial" w:cs="Arial"/>
          <w:sz w:val="21"/>
        </w:rPr>
        <w:t>Plagiarism is ‘the practice of taking someone else's work or ideas and passing them off as one's own' (The New Oxford Dictionary of English). The University and School will not condone plagiarism. Students should adopt this rule - You have the obligation to make clear to the assessor which is your own work, and which is the work of others. Otherwise, your assessor is entitled to assume that everything being presented for assessment is being presented as entirely your own work. This is a minimum standard. In case of any doubts, you should consult your instructor.</w:t>
      </w:r>
    </w:p>
    <w:p w14:paraId="3E6CDC7A" w14:textId="77777777" w:rsidR="001228FE" w:rsidRPr="000207C6" w:rsidRDefault="001228FE" w:rsidP="00031F6E">
      <w:pPr>
        <w:spacing w:after="0" w:line="240" w:lineRule="auto"/>
        <w:contextualSpacing/>
        <w:jc w:val="both"/>
        <w:rPr>
          <w:rFonts w:ascii="Arial" w:hAnsi="Arial" w:cs="Arial"/>
          <w:sz w:val="21"/>
        </w:rPr>
      </w:pPr>
    </w:p>
    <w:p w14:paraId="715310A1" w14:textId="77777777" w:rsidR="001228FE" w:rsidRPr="000207C6" w:rsidRDefault="001228FE" w:rsidP="00031F6E">
      <w:pPr>
        <w:spacing w:after="0" w:line="240" w:lineRule="auto"/>
        <w:contextualSpacing/>
        <w:jc w:val="both"/>
        <w:rPr>
          <w:rFonts w:ascii="Arial" w:hAnsi="Arial" w:cs="Arial"/>
          <w:sz w:val="21"/>
        </w:rPr>
      </w:pPr>
      <w:r w:rsidRPr="000207C6">
        <w:rPr>
          <w:rFonts w:ascii="Arial" w:hAnsi="Arial" w:cs="Arial"/>
          <w:sz w:val="21"/>
        </w:rPr>
        <w:t>Additional guidance is available at:</w:t>
      </w:r>
    </w:p>
    <w:p w14:paraId="1AB1E84D" w14:textId="77777777" w:rsidR="001228FE" w:rsidRPr="000207C6" w:rsidRDefault="00000000" w:rsidP="00031F6E">
      <w:pPr>
        <w:spacing w:after="0" w:line="240" w:lineRule="auto"/>
        <w:contextualSpacing/>
        <w:jc w:val="both"/>
        <w:rPr>
          <w:rFonts w:ascii="Arial" w:hAnsi="Arial" w:cs="Arial"/>
          <w:sz w:val="21"/>
        </w:rPr>
      </w:pPr>
      <w:hyperlink r:id="rId12" w:anchor="NUSCodeofStudentConduct" w:history="1">
        <w:r w:rsidR="001228FE" w:rsidRPr="000207C6">
          <w:rPr>
            <w:rStyle w:val="Hyperlink"/>
            <w:rFonts w:ascii="Arial" w:hAnsi="Arial" w:cs="Arial"/>
            <w:sz w:val="21"/>
          </w:rPr>
          <w:t>http://www.nus.edu.sg/registrar/adminpolicy/acceptance.html#NUSCodeofStudentConduct</w:t>
        </w:r>
      </w:hyperlink>
    </w:p>
    <w:p w14:paraId="36299688" w14:textId="77777777" w:rsidR="001228FE" w:rsidRPr="000207C6" w:rsidRDefault="001228FE" w:rsidP="00031F6E">
      <w:pPr>
        <w:spacing w:after="0" w:line="240" w:lineRule="auto"/>
        <w:contextualSpacing/>
        <w:jc w:val="both"/>
        <w:rPr>
          <w:rFonts w:ascii="Arial" w:hAnsi="Arial" w:cs="Arial"/>
          <w:sz w:val="21"/>
        </w:rPr>
      </w:pPr>
    </w:p>
    <w:p w14:paraId="7480C0F6" w14:textId="77777777" w:rsidR="001228FE" w:rsidRPr="000207C6" w:rsidRDefault="001228FE" w:rsidP="00031F6E">
      <w:pPr>
        <w:spacing w:after="0" w:line="240" w:lineRule="auto"/>
        <w:contextualSpacing/>
        <w:jc w:val="both"/>
        <w:rPr>
          <w:rFonts w:ascii="Arial" w:hAnsi="Arial" w:cs="Arial"/>
          <w:sz w:val="21"/>
        </w:rPr>
      </w:pPr>
      <w:r w:rsidRPr="000207C6">
        <w:rPr>
          <w:rFonts w:ascii="Arial" w:hAnsi="Arial" w:cs="Arial"/>
          <w:sz w:val="21"/>
        </w:rPr>
        <w:t>Online Module on Plagiarism:</w:t>
      </w:r>
    </w:p>
    <w:p w14:paraId="0A778A3E" w14:textId="77777777" w:rsidR="001228FE" w:rsidRPr="000207C6" w:rsidRDefault="00000000" w:rsidP="00450C6D">
      <w:pPr>
        <w:spacing w:after="0" w:line="240" w:lineRule="auto"/>
        <w:contextualSpacing/>
        <w:jc w:val="both"/>
        <w:rPr>
          <w:rFonts w:ascii="Arial" w:hAnsi="Arial" w:cs="Arial"/>
          <w:sz w:val="21"/>
        </w:rPr>
      </w:pPr>
      <w:hyperlink r:id="rId13" w:history="1">
        <w:r w:rsidR="001228FE" w:rsidRPr="000207C6">
          <w:rPr>
            <w:rStyle w:val="Hyperlink"/>
            <w:rFonts w:ascii="Arial" w:hAnsi="Arial" w:cs="Arial"/>
            <w:sz w:val="21"/>
          </w:rPr>
          <w:t>http://emodule.nus.edu.sg/ac/</w:t>
        </w:r>
      </w:hyperlink>
    </w:p>
    <w:sectPr w:rsidR="001228FE" w:rsidRPr="000207C6" w:rsidSect="003C6CD8">
      <w:headerReference w:type="default" r:id="rId14"/>
      <w:footerReference w:type="default" r:id="rId15"/>
      <w:pgSz w:w="11907" w:h="16839" w:code="9"/>
      <w:pgMar w:top="1871" w:right="1134"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57EA0" w14:textId="77777777" w:rsidR="008D6E8C" w:rsidRDefault="008D6E8C" w:rsidP="00E105A7">
      <w:pPr>
        <w:spacing w:after="0" w:line="240" w:lineRule="auto"/>
      </w:pPr>
      <w:r>
        <w:separator/>
      </w:r>
    </w:p>
  </w:endnote>
  <w:endnote w:type="continuationSeparator" w:id="0">
    <w:p w14:paraId="59D8C39A" w14:textId="77777777" w:rsidR="008D6E8C" w:rsidRDefault="008D6E8C" w:rsidP="00E1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349B" w14:textId="77777777" w:rsidR="00BA2A31" w:rsidRPr="00BA2A31" w:rsidRDefault="00BA2A31" w:rsidP="00BA2A31">
    <w:pPr>
      <w:pStyle w:val="Footer"/>
      <w:jc w:val="center"/>
      <w:rPr>
        <w:rFonts w:ascii="Calibri" w:hAnsi="Calibri" w:cs="Calibri"/>
        <w:sz w:val="16"/>
        <w:szCs w:val="16"/>
      </w:rPr>
    </w:pPr>
    <w:r w:rsidRPr="003373E4">
      <w:rPr>
        <w:rFonts w:ascii="Calibri" w:hAnsi="Calibri" w:cs="Calibri"/>
        <w:sz w:val="16"/>
        <w:szCs w:val="16"/>
      </w:rPr>
      <w:t xml:space="preserve">Page </w:t>
    </w:r>
    <w:r w:rsidRPr="003373E4">
      <w:rPr>
        <w:rFonts w:ascii="Calibri" w:hAnsi="Calibri" w:cs="Calibri"/>
        <w:sz w:val="16"/>
        <w:szCs w:val="16"/>
      </w:rPr>
      <w:fldChar w:fldCharType="begin"/>
    </w:r>
    <w:r w:rsidRPr="003373E4">
      <w:rPr>
        <w:rFonts w:ascii="Calibri" w:hAnsi="Calibri" w:cs="Calibri"/>
        <w:sz w:val="16"/>
        <w:szCs w:val="16"/>
      </w:rPr>
      <w:instrText xml:space="preserve"> PAGE   \* MERGEFORMAT </w:instrText>
    </w:r>
    <w:r w:rsidRPr="003373E4">
      <w:rPr>
        <w:rFonts w:ascii="Calibri" w:hAnsi="Calibri" w:cs="Calibri"/>
        <w:sz w:val="16"/>
        <w:szCs w:val="16"/>
      </w:rPr>
      <w:fldChar w:fldCharType="separate"/>
    </w:r>
    <w:r w:rsidR="007F09FA">
      <w:rPr>
        <w:rFonts w:ascii="Calibri" w:hAnsi="Calibri" w:cs="Calibri"/>
        <w:noProof/>
        <w:sz w:val="16"/>
        <w:szCs w:val="16"/>
      </w:rPr>
      <w:t>6</w:t>
    </w:r>
    <w:r w:rsidRPr="003373E4">
      <w:rPr>
        <w:rFonts w:ascii="Calibri" w:hAnsi="Calibri" w:cs="Calibri"/>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0CDC6" w14:textId="77777777" w:rsidR="008D6E8C" w:rsidRDefault="008D6E8C" w:rsidP="00E105A7">
      <w:pPr>
        <w:spacing w:after="0" w:line="240" w:lineRule="auto"/>
      </w:pPr>
      <w:r>
        <w:separator/>
      </w:r>
    </w:p>
  </w:footnote>
  <w:footnote w:type="continuationSeparator" w:id="0">
    <w:p w14:paraId="65AFB0E5" w14:textId="77777777" w:rsidR="008D6E8C" w:rsidRDefault="008D6E8C" w:rsidP="00E10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3C81C" w14:textId="77777777" w:rsidR="00E105A7" w:rsidRDefault="005E5E78">
    <w:pPr>
      <w:pStyle w:val="Header"/>
    </w:pPr>
    <w:r>
      <w:rPr>
        <w:b/>
        <w:noProof/>
        <w:lang w:val="en-SG" w:eastAsia="en-SG"/>
      </w:rPr>
      <w:drawing>
        <wp:anchor distT="0" distB="0" distL="114300" distR="114300" simplePos="0" relativeHeight="251658240" behindDoc="1" locked="0" layoutInCell="1" allowOverlap="1" wp14:anchorId="7A47480E" wp14:editId="1BA43680">
          <wp:simplePos x="0" y="0"/>
          <wp:positionH relativeFrom="column">
            <wp:posOffset>3718560</wp:posOffset>
          </wp:positionH>
          <wp:positionV relativeFrom="paragraph">
            <wp:posOffset>-169545</wp:posOffset>
          </wp:positionV>
          <wp:extent cx="2644847" cy="9000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Brand-BusinessSchool-COL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4847" cy="90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BBD"/>
    <w:multiLevelType w:val="hybridMultilevel"/>
    <w:tmpl w:val="CF4C25D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DDC4201"/>
    <w:multiLevelType w:val="hybridMultilevel"/>
    <w:tmpl w:val="E958578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1655F9F"/>
    <w:multiLevelType w:val="hybridMultilevel"/>
    <w:tmpl w:val="13E47A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D332E0D"/>
    <w:multiLevelType w:val="hybridMultilevel"/>
    <w:tmpl w:val="E714A04A"/>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FA34EDC"/>
    <w:multiLevelType w:val="hybridMultilevel"/>
    <w:tmpl w:val="19680230"/>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6E654D9"/>
    <w:multiLevelType w:val="hybridMultilevel"/>
    <w:tmpl w:val="1F6826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7EC5979"/>
    <w:multiLevelType w:val="hybridMultilevel"/>
    <w:tmpl w:val="A302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A40FC"/>
    <w:multiLevelType w:val="hybridMultilevel"/>
    <w:tmpl w:val="541AF3CE"/>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58344B4"/>
    <w:multiLevelType w:val="hybridMultilevel"/>
    <w:tmpl w:val="E19CBAD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66226C8"/>
    <w:multiLevelType w:val="hybridMultilevel"/>
    <w:tmpl w:val="A302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B0EA4"/>
    <w:multiLevelType w:val="hybridMultilevel"/>
    <w:tmpl w:val="D11E0ADC"/>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DD44671"/>
    <w:multiLevelType w:val="hybridMultilevel"/>
    <w:tmpl w:val="2344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923D4B"/>
    <w:multiLevelType w:val="hybridMultilevel"/>
    <w:tmpl w:val="5B9491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9D676E9"/>
    <w:multiLevelType w:val="hybridMultilevel"/>
    <w:tmpl w:val="1944B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CA461A"/>
    <w:multiLevelType w:val="hybridMultilevel"/>
    <w:tmpl w:val="2D1E4F78"/>
    <w:lvl w:ilvl="0" w:tplc="BA665154">
      <w:start w:val="1"/>
      <w:numFmt w:val="decimal"/>
      <w:lvlText w:val="%1."/>
      <w:lvlJc w:val="center"/>
      <w:pPr>
        <w:ind w:left="831" w:hanging="360"/>
      </w:pPr>
      <w:rPr>
        <w:rFonts w:ascii="Calibri Light" w:hAnsi="Calibri Light" w:hint="default"/>
        <w:b w:val="0"/>
        <w:i w:val="0"/>
        <w:caps w:val="0"/>
        <w:strike w:val="0"/>
        <w:dstrike w:val="0"/>
        <w:vanish w:val="0"/>
        <w:sz w:val="22"/>
        <w:vertAlign w:val="baseline"/>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num w:numId="1" w16cid:durableId="1752853218">
    <w:abstractNumId w:val="6"/>
  </w:num>
  <w:num w:numId="2" w16cid:durableId="1949698876">
    <w:abstractNumId w:val="0"/>
  </w:num>
  <w:num w:numId="3" w16cid:durableId="97140975">
    <w:abstractNumId w:val="14"/>
  </w:num>
  <w:num w:numId="4" w16cid:durableId="1320694650">
    <w:abstractNumId w:val="2"/>
  </w:num>
  <w:num w:numId="5" w16cid:durableId="426266006">
    <w:abstractNumId w:val="5"/>
  </w:num>
  <w:num w:numId="6" w16cid:durableId="1711564557">
    <w:abstractNumId w:val="9"/>
  </w:num>
  <w:num w:numId="7" w16cid:durableId="40130220">
    <w:abstractNumId w:val="12"/>
  </w:num>
  <w:num w:numId="8" w16cid:durableId="408771793">
    <w:abstractNumId w:val="10"/>
  </w:num>
  <w:num w:numId="9" w16cid:durableId="731124168">
    <w:abstractNumId w:val="4"/>
  </w:num>
  <w:num w:numId="10" w16cid:durableId="1008630041">
    <w:abstractNumId w:val="3"/>
  </w:num>
  <w:num w:numId="11" w16cid:durableId="906494181">
    <w:abstractNumId w:val="7"/>
  </w:num>
  <w:num w:numId="12" w16cid:durableId="1238250576">
    <w:abstractNumId w:val="8"/>
  </w:num>
  <w:num w:numId="13" w16cid:durableId="952513103">
    <w:abstractNumId w:val="1"/>
  </w:num>
  <w:num w:numId="14" w16cid:durableId="1167744108">
    <w:abstractNumId w:val="11"/>
  </w:num>
  <w:num w:numId="15" w16cid:durableId="55681758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5A7"/>
    <w:rsid w:val="00003A3C"/>
    <w:rsid w:val="00006B29"/>
    <w:rsid w:val="00015343"/>
    <w:rsid w:val="000156DD"/>
    <w:rsid w:val="000207C6"/>
    <w:rsid w:val="000217D5"/>
    <w:rsid w:val="0002436F"/>
    <w:rsid w:val="000275BB"/>
    <w:rsid w:val="00027E6B"/>
    <w:rsid w:val="00031F6E"/>
    <w:rsid w:val="0003450B"/>
    <w:rsid w:val="000373A0"/>
    <w:rsid w:val="00052D1F"/>
    <w:rsid w:val="000536B0"/>
    <w:rsid w:val="0005659D"/>
    <w:rsid w:val="00063950"/>
    <w:rsid w:val="00064283"/>
    <w:rsid w:val="00072BF4"/>
    <w:rsid w:val="00081E27"/>
    <w:rsid w:val="00084256"/>
    <w:rsid w:val="00093FEA"/>
    <w:rsid w:val="00094DB6"/>
    <w:rsid w:val="000B6434"/>
    <w:rsid w:val="000C1D77"/>
    <w:rsid w:val="000C4686"/>
    <w:rsid w:val="000F113A"/>
    <w:rsid w:val="000F6BE4"/>
    <w:rsid w:val="000F7449"/>
    <w:rsid w:val="001056E5"/>
    <w:rsid w:val="00110AA6"/>
    <w:rsid w:val="00110CF4"/>
    <w:rsid w:val="00113FD7"/>
    <w:rsid w:val="0011692B"/>
    <w:rsid w:val="0012153A"/>
    <w:rsid w:val="001228FE"/>
    <w:rsid w:val="001363CC"/>
    <w:rsid w:val="0014477D"/>
    <w:rsid w:val="00146B02"/>
    <w:rsid w:val="0015736D"/>
    <w:rsid w:val="001731FB"/>
    <w:rsid w:val="00182447"/>
    <w:rsid w:val="00186C00"/>
    <w:rsid w:val="001B6203"/>
    <w:rsid w:val="001C0F74"/>
    <w:rsid w:val="001C66E0"/>
    <w:rsid w:val="001D2E71"/>
    <w:rsid w:val="001E2DCE"/>
    <w:rsid w:val="00207A68"/>
    <w:rsid w:val="00210F5D"/>
    <w:rsid w:val="00216153"/>
    <w:rsid w:val="00224C19"/>
    <w:rsid w:val="002623F6"/>
    <w:rsid w:val="002651C7"/>
    <w:rsid w:val="0026665F"/>
    <w:rsid w:val="00271543"/>
    <w:rsid w:val="002A4EBB"/>
    <w:rsid w:val="002A58B4"/>
    <w:rsid w:val="002A70DE"/>
    <w:rsid w:val="002A7EED"/>
    <w:rsid w:val="002C2869"/>
    <w:rsid w:val="002D6F03"/>
    <w:rsid w:val="002E197D"/>
    <w:rsid w:val="003034D8"/>
    <w:rsid w:val="00305A39"/>
    <w:rsid w:val="0030657C"/>
    <w:rsid w:val="003108C2"/>
    <w:rsid w:val="00313A5D"/>
    <w:rsid w:val="00314813"/>
    <w:rsid w:val="00324A70"/>
    <w:rsid w:val="003338FA"/>
    <w:rsid w:val="00333AB4"/>
    <w:rsid w:val="00335284"/>
    <w:rsid w:val="00336AE1"/>
    <w:rsid w:val="003469F5"/>
    <w:rsid w:val="00347DFD"/>
    <w:rsid w:val="0036744A"/>
    <w:rsid w:val="00382FB4"/>
    <w:rsid w:val="00387FC5"/>
    <w:rsid w:val="003949DE"/>
    <w:rsid w:val="003B674A"/>
    <w:rsid w:val="003B75D2"/>
    <w:rsid w:val="003C6CD8"/>
    <w:rsid w:val="003D398D"/>
    <w:rsid w:val="003D41E8"/>
    <w:rsid w:val="003F377C"/>
    <w:rsid w:val="00412487"/>
    <w:rsid w:val="004142D6"/>
    <w:rsid w:val="00415723"/>
    <w:rsid w:val="00436DFC"/>
    <w:rsid w:val="0044467F"/>
    <w:rsid w:val="004472A9"/>
    <w:rsid w:val="0045009B"/>
    <w:rsid w:val="00450C6D"/>
    <w:rsid w:val="004520D7"/>
    <w:rsid w:val="00482A01"/>
    <w:rsid w:val="00484449"/>
    <w:rsid w:val="00493201"/>
    <w:rsid w:val="004C4F32"/>
    <w:rsid w:val="004D488A"/>
    <w:rsid w:val="004D4E1E"/>
    <w:rsid w:val="004D5437"/>
    <w:rsid w:val="004E5588"/>
    <w:rsid w:val="004E6064"/>
    <w:rsid w:val="00537B7D"/>
    <w:rsid w:val="005423FC"/>
    <w:rsid w:val="00547197"/>
    <w:rsid w:val="005471BF"/>
    <w:rsid w:val="0056706B"/>
    <w:rsid w:val="005679DE"/>
    <w:rsid w:val="005735F3"/>
    <w:rsid w:val="0058423B"/>
    <w:rsid w:val="005906B0"/>
    <w:rsid w:val="005A0741"/>
    <w:rsid w:val="005A2BD8"/>
    <w:rsid w:val="005A36D6"/>
    <w:rsid w:val="005A5C1F"/>
    <w:rsid w:val="005B4762"/>
    <w:rsid w:val="005B70A8"/>
    <w:rsid w:val="005C3CEF"/>
    <w:rsid w:val="005C7EB2"/>
    <w:rsid w:val="005D7FFB"/>
    <w:rsid w:val="005E4732"/>
    <w:rsid w:val="005E5E78"/>
    <w:rsid w:val="005F43C8"/>
    <w:rsid w:val="005F692B"/>
    <w:rsid w:val="00601417"/>
    <w:rsid w:val="006124BE"/>
    <w:rsid w:val="00625089"/>
    <w:rsid w:val="00646F2E"/>
    <w:rsid w:val="0065108C"/>
    <w:rsid w:val="00664F07"/>
    <w:rsid w:val="006711C7"/>
    <w:rsid w:val="00680755"/>
    <w:rsid w:val="006828E3"/>
    <w:rsid w:val="006A2EC9"/>
    <w:rsid w:val="006B2C4A"/>
    <w:rsid w:val="006B5753"/>
    <w:rsid w:val="006C5C9E"/>
    <w:rsid w:val="006E4D57"/>
    <w:rsid w:val="00701600"/>
    <w:rsid w:val="00715ED2"/>
    <w:rsid w:val="007208AF"/>
    <w:rsid w:val="007238F4"/>
    <w:rsid w:val="00741082"/>
    <w:rsid w:val="0074587B"/>
    <w:rsid w:val="00746CEB"/>
    <w:rsid w:val="00746E48"/>
    <w:rsid w:val="00752000"/>
    <w:rsid w:val="007567AC"/>
    <w:rsid w:val="0075721F"/>
    <w:rsid w:val="00764B00"/>
    <w:rsid w:val="00782863"/>
    <w:rsid w:val="0078495B"/>
    <w:rsid w:val="007B0354"/>
    <w:rsid w:val="007B1AFE"/>
    <w:rsid w:val="007B2488"/>
    <w:rsid w:val="007C7BA0"/>
    <w:rsid w:val="007C7DB2"/>
    <w:rsid w:val="007F09FA"/>
    <w:rsid w:val="007F39D7"/>
    <w:rsid w:val="007F4C10"/>
    <w:rsid w:val="00807E1F"/>
    <w:rsid w:val="00827FE3"/>
    <w:rsid w:val="00831123"/>
    <w:rsid w:val="0083546F"/>
    <w:rsid w:val="0084022A"/>
    <w:rsid w:val="0084175F"/>
    <w:rsid w:val="00857D76"/>
    <w:rsid w:val="00857DEF"/>
    <w:rsid w:val="00862F5E"/>
    <w:rsid w:val="008724B0"/>
    <w:rsid w:val="00881B1B"/>
    <w:rsid w:val="008845D5"/>
    <w:rsid w:val="00894C81"/>
    <w:rsid w:val="00895F61"/>
    <w:rsid w:val="008A61A6"/>
    <w:rsid w:val="008B4765"/>
    <w:rsid w:val="008D106A"/>
    <w:rsid w:val="008D6E8C"/>
    <w:rsid w:val="008E4CE1"/>
    <w:rsid w:val="008E68BA"/>
    <w:rsid w:val="008F3D9B"/>
    <w:rsid w:val="00910464"/>
    <w:rsid w:val="0091626D"/>
    <w:rsid w:val="009270CB"/>
    <w:rsid w:val="00935432"/>
    <w:rsid w:val="009505B7"/>
    <w:rsid w:val="00974273"/>
    <w:rsid w:val="009B769A"/>
    <w:rsid w:val="009D01E4"/>
    <w:rsid w:val="009D718A"/>
    <w:rsid w:val="009E25ED"/>
    <w:rsid w:val="009E3113"/>
    <w:rsid w:val="009E6C1E"/>
    <w:rsid w:val="009E7A5C"/>
    <w:rsid w:val="009F7877"/>
    <w:rsid w:val="00A07DB6"/>
    <w:rsid w:val="00A1122C"/>
    <w:rsid w:val="00A17431"/>
    <w:rsid w:val="00A36A6C"/>
    <w:rsid w:val="00A422A7"/>
    <w:rsid w:val="00A70DDA"/>
    <w:rsid w:val="00A83E80"/>
    <w:rsid w:val="00A85696"/>
    <w:rsid w:val="00AA5523"/>
    <w:rsid w:val="00AB012F"/>
    <w:rsid w:val="00AB4293"/>
    <w:rsid w:val="00AB5568"/>
    <w:rsid w:val="00AB762D"/>
    <w:rsid w:val="00AC563E"/>
    <w:rsid w:val="00AE05D5"/>
    <w:rsid w:val="00B15A5B"/>
    <w:rsid w:val="00B23ED3"/>
    <w:rsid w:val="00B248AD"/>
    <w:rsid w:val="00B34FA9"/>
    <w:rsid w:val="00B41C67"/>
    <w:rsid w:val="00B5041A"/>
    <w:rsid w:val="00B529DD"/>
    <w:rsid w:val="00B57BD9"/>
    <w:rsid w:val="00B6477B"/>
    <w:rsid w:val="00B7505D"/>
    <w:rsid w:val="00BA2A31"/>
    <w:rsid w:val="00BC7DEA"/>
    <w:rsid w:val="00BF02E0"/>
    <w:rsid w:val="00BF0C8D"/>
    <w:rsid w:val="00C0510D"/>
    <w:rsid w:val="00C54ABD"/>
    <w:rsid w:val="00C56EB1"/>
    <w:rsid w:val="00C840D6"/>
    <w:rsid w:val="00C8422E"/>
    <w:rsid w:val="00C90E95"/>
    <w:rsid w:val="00C9423F"/>
    <w:rsid w:val="00CA18A3"/>
    <w:rsid w:val="00CC042F"/>
    <w:rsid w:val="00CC2147"/>
    <w:rsid w:val="00CC4B1B"/>
    <w:rsid w:val="00CD519A"/>
    <w:rsid w:val="00CD5AD8"/>
    <w:rsid w:val="00CE49C9"/>
    <w:rsid w:val="00D14A2C"/>
    <w:rsid w:val="00D17B81"/>
    <w:rsid w:val="00D25D48"/>
    <w:rsid w:val="00D30F45"/>
    <w:rsid w:val="00D32102"/>
    <w:rsid w:val="00D44870"/>
    <w:rsid w:val="00D55B38"/>
    <w:rsid w:val="00D56098"/>
    <w:rsid w:val="00D92630"/>
    <w:rsid w:val="00D9621E"/>
    <w:rsid w:val="00D97FA3"/>
    <w:rsid w:val="00DA18BC"/>
    <w:rsid w:val="00E07F0D"/>
    <w:rsid w:val="00E105A7"/>
    <w:rsid w:val="00E110E7"/>
    <w:rsid w:val="00E46CDA"/>
    <w:rsid w:val="00E51922"/>
    <w:rsid w:val="00E642C5"/>
    <w:rsid w:val="00E86338"/>
    <w:rsid w:val="00E9026A"/>
    <w:rsid w:val="00E95166"/>
    <w:rsid w:val="00EA10A5"/>
    <w:rsid w:val="00EA5EB7"/>
    <w:rsid w:val="00EE0BCC"/>
    <w:rsid w:val="00F11B6F"/>
    <w:rsid w:val="00F21178"/>
    <w:rsid w:val="00F31929"/>
    <w:rsid w:val="00F33223"/>
    <w:rsid w:val="00F53CA3"/>
    <w:rsid w:val="00F601D3"/>
    <w:rsid w:val="00F639B4"/>
    <w:rsid w:val="00F64820"/>
    <w:rsid w:val="00F668FB"/>
    <w:rsid w:val="00F77197"/>
    <w:rsid w:val="00F94501"/>
    <w:rsid w:val="00FB4B8A"/>
    <w:rsid w:val="00FB756A"/>
    <w:rsid w:val="00FD7677"/>
    <w:rsid w:val="00FE133C"/>
    <w:rsid w:val="00FF6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CC197"/>
  <w15:docId w15:val="{1A3D9526-E3F9-427A-8C8D-B5C992DD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5A7"/>
  </w:style>
  <w:style w:type="paragraph" w:styleId="Footer">
    <w:name w:val="footer"/>
    <w:basedOn w:val="Normal"/>
    <w:link w:val="FooterChar"/>
    <w:uiPriority w:val="99"/>
    <w:unhideWhenUsed/>
    <w:rsid w:val="00E10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5A7"/>
  </w:style>
  <w:style w:type="character" w:styleId="Hyperlink">
    <w:name w:val="Hyperlink"/>
    <w:basedOn w:val="DefaultParagraphFont"/>
    <w:uiPriority w:val="99"/>
    <w:unhideWhenUsed/>
    <w:rsid w:val="00601417"/>
    <w:rPr>
      <w:color w:val="0000FF" w:themeColor="hyperlink"/>
      <w:u w:val="single"/>
    </w:rPr>
  </w:style>
  <w:style w:type="paragraph" w:styleId="ListParagraph">
    <w:name w:val="List Paragraph"/>
    <w:basedOn w:val="Normal"/>
    <w:uiPriority w:val="34"/>
    <w:qFormat/>
    <w:rsid w:val="004472A9"/>
    <w:pPr>
      <w:ind w:left="720"/>
      <w:contextualSpacing/>
    </w:pPr>
  </w:style>
  <w:style w:type="table" w:styleId="TableGrid">
    <w:name w:val="Table Grid"/>
    <w:basedOn w:val="TableNormal"/>
    <w:uiPriority w:val="59"/>
    <w:rsid w:val="00447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3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CEF"/>
    <w:rPr>
      <w:rFonts w:ascii="Tahoma" w:hAnsi="Tahoma" w:cs="Tahoma"/>
      <w:sz w:val="16"/>
      <w:szCs w:val="16"/>
    </w:rPr>
  </w:style>
  <w:style w:type="paragraph" w:styleId="BodyText2">
    <w:name w:val="Body Text 2"/>
    <w:basedOn w:val="Normal"/>
    <w:link w:val="BodyText2Char"/>
    <w:rsid w:val="003B75D2"/>
    <w:pPr>
      <w:spacing w:after="0" w:line="240" w:lineRule="auto"/>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rsid w:val="003B75D2"/>
    <w:rPr>
      <w:rFonts w:ascii="Times New Roman" w:eastAsia="Times New Roman" w:hAnsi="Times New Roman" w:cs="Times New Roman"/>
      <w:sz w:val="24"/>
      <w:szCs w:val="20"/>
      <w:lang w:val="en-GB"/>
    </w:rPr>
  </w:style>
  <w:style w:type="table" w:styleId="LightList">
    <w:name w:val="Light List"/>
    <w:basedOn w:val="TableNormal"/>
    <w:uiPriority w:val="61"/>
    <w:rsid w:val="004124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UnresolvedMention">
    <w:name w:val="Unresolved Mention"/>
    <w:basedOn w:val="DefaultParagraphFont"/>
    <w:uiPriority w:val="99"/>
    <w:semiHidden/>
    <w:unhideWhenUsed/>
    <w:rsid w:val="00CC2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3387">
      <w:bodyDiv w:val="1"/>
      <w:marLeft w:val="0"/>
      <w:marRight w:val="0"/>
      <w:marTop w:val="0"/>
      <w:marBottom w:val="0"/>
      <w:divBdr>
        <w:top w:val="none" w:sz="0" w:space="0" w:color="auto"/>
        <w:left w:val="none" w:sz="0" w:space="0" w:color="auto"/>
        <w:bottom w:val="none" w:sz="0" w:space="0" w:color="auto"/>
        <w:right w:val="none" w:sz="0" w:space="0" w:color="auto"/>
      </w:divBdr>
    </w:div>
    <w:div w:id="945425984">
      <w:bodyDiv w:val="1"/>
      <w:marLeft w:val="0"/>
      <w:marRight w:val="0"/>
      <w:marTop w:val="0"/>
      <w:marBottom w:val="0"/>
      <w:divBdr>
        <w:top w:val="none" w:sz="0" w:space="0" w:color="auto"/>
        <w:left w:val="none" w:sz="0" w:space="0" w:color="auto"/>
        <w:bottom w:val="none" w:sz="0" w:space="0" w:color="auto"/>
        <w:right w:val="none" w:sz="0" w:space="0" w:color="auto"/>
      </w:divBdr>
    </w:div>
    <w:div w:id="19038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module.nus.edu.sg/a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nus.edu.sg/registrar/adminpolicy/acceptanc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4ds.had.co.nz/index.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tim.j.calumba@gmail.com" TargetMode="External"/><Relationship Id="rId4" Type="http://schemas.openxmlformats.org/officeDocument/2006/relationships/webSettings" Target="webSettings.xml"/><Relationship Id="rId9" Type="http://schemas.openxmlformats.org/officeDocument/2006/relationships/hyperlink" Target="mailto:bizbgc@nus.edu.s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 Swee Siong Saul</dc:creator>
  <cp:keywords/>
  <dc:description/>
  <cp:lastModifiedBy>Ben Gossin Charoenwong</cp:lastModifiedBy>
  <cp:revision>33</cp:revision>
  <cp:lastPrinted>2019-10-08T06:11:00Z</cp:lastPrinted>
  <dcterms:created xsi:type="dcterms:W3CDTF">2019-10-08T06:11:00Z</dcterms:created>
  <dcterms:modified xsi:type="dcterms:W3CDTF">2023-02-18T07:54:00Z</dcterms:modified>
</cp:coreProperties>
</file>