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2186" w14:textId="77777777" w:rsidR="000C28DC" w:rsidRPr="000C28DC" w:rsidRDefault="000C28DC" w:rsidP="00862555">
      <w:pPr>
        <w:spacing w:line="360" w:lineRule="auto"/>
        <w:rPr>
          <w:rFonts w:ascii="Times New Roman" w:hAnsi="Times New Roman" w:cs="Times New Roman"/>
          <w:b/>
          <w:bCs/>
          <w:sz w:val="22"/>
        </w:rPr>
      </w:pPr>
      <w:r w:rsidRPr="000C28DC">
        <w:rPr>
          <w:rFonts w:ascii="Times New Roman" w:hAnsi="Times New Roman" w:cs="Times New Roman"/>
          <w:b/>
          <w:bCs/>
          <w:sz w:val="22"/>
        </w:rPr>
        <w:t>1. One room to one type</w:t>
      </w:r>
    </w:p>
    <w:p w14:paraId="4ACA0691" w14:textId="77777777" w:rsidR="000C28DC" w:rsidRPr="00862555" w:rsidRDefault="000C28DC" w:rsidP="00862555">
      <w:pPr>
        <w:spacing w:line="360" w:lineRule="auto"/>
        <w:rPr>
          <w:rFonts w:ascii="Times New Roman" w:hAnsi="Times New Roman" w:cs="Times New Roman"/>
          <w:sz w:val="22"/>
        </w:rPr>
      </w:pPr>
      <w:r w:rsidRPr="000C28DC">
        <w:rPr>
          <w:rFonts w:ascii="Times New Roman" w:hAnsi="Times New Roman" w:cs="Times New Roman"/>
          <w:sz w:val="22"/>
        </w:rPr>
        <w:t>In practice, many hotel rooms can change function—such as suites being repurposed as meeting rooms, or meeting rooms being converted into temporary sleeping spaces. In our design, each room is permanently assigned to exactly one room type that represents its primary intended use. This eliminates the complexity of dynamically switching room functions and provides a stable structure for categorizing rooms. As a result, the schema becomes easier to maintain, allows for clearer room allocation logic, and promotes consistency in system behavior across different operational scenarios.</w:t>
      </w:r>
    </w:p>
    <w:p w14:paraId="2EF8AC67" w14:textId="77777777" w:rsidR="000C28DC" w:rsidRPr="000C28DC" w:rsidRDefault="000C28DC" w:rsidP="00862555">
      <w:pPr>
        <w:spacing w:line="360" w:lineRule="auto"/>
        <w:rPr>
          <w:rFonts w:ascii="Times New Roman" w:hAnsi="Times New Roman" w:cs="Times New Roman"/>
          <w:sz w:val="22"/>
        </w:rPr>
      </w:pPr>
    </w:p>
    <w:p w14:paraId="319E97ED" w14:textId="77777777" w:rsidR="00A83710" w:rsidRPr="00A83710" w:rsidRDefault="00A83710" w:rsidP="00862555">
      <w:pPr>
        <w:spacing w:line="360" w:lineRule="auto"/>
        <w:rPr>
          <w:rFonts w:ascii="Times New Roman" w:hAnsi="Times New Roman" w:cs="Times New Roman"/>
          <w:b/>
          <w:bCs/>
          <w:sz w:val="22"/>
        </w:rPr>
      </w:pPr>
      <w:r w:rsidRPr="00A83710">
        <w:rPr>
          <w:rFonts w:ascii="Times New Roman" w:hAnsi="Times New Roman" w:cs="Times New Roman"/>
          <w:b/>
          <w:bCs/>
          <w:sz w:val="22"/>
        </w:rPr>
        <w:t>2. Each room type has a corresponding bed type</w:t>
      </w:r>
    </w:p>
    <w:p w14:paraId="2C373052" w14:textId="77777777" w:rsidR="00A83710" w:rsidRPr="00A83710" w:rsidRDefault="00A83710" w:rsidP="00862555">
      <w:pPr>
        <w:spacing w:line="360" w:lineRule="auto"/>
        <w:rPr>
          <w:rFonts w:ascii="Times New Roman" w:hAnsi="Times New Roman" w:cs="Times New Roman"/>
          <w:sz w:val="22"/>
        </w:rPr>
      </w:pPr>
      <w:r w:rsidRPr="00A83710">
        <w:rPr>
          <w:rFonts w:ascii="Times New Roman" w:hAnsi="Times New Roman" w:cs="Times New Roman"/>
          <w:sz w:val="22"/>
        </w:rPr>
        <w:t>Although the real system allows for considerable variation in bed arrangements—even among rooms of the same general category—our design simplifies this by associating bed configurations with room types rather than individual rooms. This assumes that all rooms of a given type contain the same bed setup, which reduces the need to track bed inventory at the room level.</w:t>
      </w:r>
    </w:p>
    <w:p w14:paraId="1A754C95" w14:textId="77777777" w:rsidR="000C28DC" w:rsidRPr="00862555" w:rsidRDefault="000C28DC" w:rsidP="00862555">
      <w:pPr>
        <w:spacing w:line="360" w:lineRule="auto"/>
        <w:rPr>
          <w:rFonts w:ascii="Times New Roman" w:hAnsi="Times New Roman" w:cs="Times New Roman"/>
          <w:sz w:val="22"/>
        </w:rPr>
      </w:pPr>
    </w:p>
    <w:p w14:paraId="2EA54EB7" w14:textId="77777777" w:rsidR="00A83710" w:rsidRPr="00A83710" w:rsidRDefault="00A83710" w:rsidP="00862555">
      <w:pPr>
        <w:spacing w:line="360" w:lineRule="auto"/>
        <w:rPr>
          <w:rFonts w:ascii="Times New Roman" w:hAnsi="Times New Roman" w:cs="Times New Roman"/>
          <w:b/>
          <w:bCs/>
          <w:sz w:val="22"/>
        </w:rPr>
      </w:pPr>
      <w:r w:rsidRPr="00A83710">
        <w:rPr>
          <w:rFonts w:ascii="Times New Roman" w:hAnsi="Times New Roman" w:cs="Times New Roman"/>
          <w:b/>
          <w:bCs/>
          <w:sz w:val="22"/>
        </w:rPr>
        <w:t>3. Availability is tracked daily, not by time of day</w:t>
      </w:r>
    </w:p>
    <w:p w14:paraId="16C996A1" w14:textId="77777777" w:rsidR="00A83710" w:rsidRPr="00A83710" w:rsidRDefault="00A83710" w:rsidP="00862555">
      <w:pPr>
        <w:spacing w:line="360" w:lineRule="auto"/>
        <w:rPr>
          <w:rFonts w:ascii="Times New Roman" w:hAnsi="Times New Roman" w:cs="Times New Roman"/>
          <w:sz w:val="22"/>
        </w:rPr>
      </w:pPr>
      <w:r w:rsidRPr="00A83710">
        <w:rPr>
          <w:rFonts w:ascii="Times New Roman" w:hAnsi="Times New Roman" w:cs="Times New Roman"/>
          <w:sz w:val="22"/>
        </w:rPr>
        <w:t>The actual hotel operations model considers availability in hours and usage blocks, reflecting early check-ins, late check-outs, housekeeping turnaround times, and meeting-room scheduling by specific time slots such as morning, lunch, or evening sessions. Our database simplifies this by recording availability only at the daily level, without reference to exact times.</w:t>
      </w:r>
    </w:p>
    <w:p w14:paraId="2F28C172" w14:textId="77777777" w:rsidR="000C28DC" w:rsidRPr="00862555" w:rsidRDefault="000C28DC" w:rsidP="00862555">
      <w:pPr>
        <w:spacing w:line="360" w:lineRule="auto"/>
        <w:rPr>
          <w:rFonts w:ascii="Times New Roman" w:hAnsi="Times New Roman" w:cs="Times New Roman"/>
          <w:sz w:val="22"/>
        </w:rPr>
      </w:pPr>
    </w:p>
    <w:p w14:paraId="77276520" w14:textId="77777777" w:rsidR="00A83710" w:rsidRPr="00A83710" w:rsidRDefault="00A83710" w:rsidP="00862555">
      <w:pPr>
        <w:spacing w:line="360" w:lineRule="auto"/>
        <w:rPr>
          <w:rFonts w:ascii="Times New Roman" w:hAnsi="Times New Roman" w:cs="Times New Roman"/>
          <w:b/>
          <w:bCs/>
          <w:sz w:val="22"/>
        </w:rPr>
      </w:pPr>
      <w:r w:rsidRPr="00A83710">
        <w:rPr>
          <w:rFonts w:ascii="Times New Roman" w:hAnsi="Times New Roman" w:cs="Times New Roman"/>
          <w:b/>
          <w:bCs/>
          <w:sz w:val="22"/>
        </w:rPr>
        <w:t>4. One reservation corresponds to one billing party</w:t>
      </w:r>
    </w:p>
    <w:p w14:paraId="3D5F6FB7" w14:textId="4D2B5C8D" w:rsidR="00A83710" w:rsidRPr="00A83710" w:rsidRDefault="00A83710" w:rsidP="00862555">
      <w:pPr>
        <w:spacing w:line="360" w:lineRule="auto"/>
        <w:rPr>
          <w:rFonts w:ascii="Times New Roman" w:hAnsi="Times New Roman" w:cs="Times New Roman"/>
          <w:sz w:val="22"/>
        </w:rPr>
      </w:pPr>
      <w:r w:rsidRPr="00A83710">
        <w:rPr>
          <w:rFonts w:ascii="Times New Roman" w:hAnsi="Times New Roman" w:cs="Times New Roman"/>
          <w:sz w:val="22"/>
        </w:rPr>
        <w:t>In real-world scenarios, guests staying in the same room may divide costs, and charges for different services can be assigned to different individuals. Our design handles billing more narrowly by tying each reservation to a single billing customer. While payments may later be split among multiple contributors, the actual allocation of charges is not divided at the service level. This simplifies the financial structure of the system and ensures a clear, central point of responsibility for each reservation</w:t>
      </w:r>
      <w:r w:rsidRPr="00862555">
        <w:rPr>
          <w:rFonts w:ascii="Times New Roman" w:hAnsi="Times New Roman" w:cs="Times New Roman"/>
          <w:sz w:val="22"/>
        </w:rPr>
        <w:t>.</w:t>
      </w:r>
    </w:p>
    <w:p w14:paraId="5CB54113" w14:textId="77777777" w:rsidR="000C28DC" w:rsidRPr="00862555" w:rsidRDefault="000C28DC" w:rsidP="00862555">
      <w:pPr>
        <w:spacing w:line="360" w:lineRule="auto"/>
        <w:rPr>
          <w:rFonts w:ascii="Times New Roman" w:hAnsi="Times New Roman" w:cs="Times New Roman"/>
          <w:sz w:val="22"/>
        </w:rPr>
      </w:pPr>
    </w:p>
    <w:p w14:paraId="7ED0EE6A" w14:textId="77777777" w:rsidR="00A83710" w:rsidRPr="00A83710" w:rsidRDefault="00A83710" w:rsidP="00862555">
      <w:pPr>
        <w:spacing w:line="360" w:lineRule="auto"/>
        <w:rPr>
          <w:rFonts w:ascii="Times New Roman" w:hAnsi="Times New Roman" w:cs="Times New Roman"/>
          <w:b/>
          <w:bCs/>
          <w:sz w:val="22"/>
        </w:rPr>
      </w:pPr>
      <w:r w:rsidRPr="00A83710">
        <w:rPr>
          <w:rFonts w:ascii="Times New Roman" w:hAnsi="Times New Roman" w:cs="Times New Roman"/>
          <w:b/>
          <w:bCs/>
          <w:sz w:val="22"/>
        </w:rPr>
        <w:lastRenderedPageBreak/>
        <w:t>5. Events have exactly one host</w:t>
      </w:r>
    </w:p>
    <w:p w14:paraId="30575736" w14:textId="77777777" w:rsidR="00A83710" w:rsidRPr="00A83710" w:rsidRDefault="00A83710" w:rsidP="00862555">
      <w:pPr>
        <w:spacing w:line="360" w:lineRule="auto"/>
        <w:rPr>
          <w:rFonts w:ascii="Times New Roman" w:hAnsi="Times New Roman" w:cs="Times New Roman"/>
          <w:sz w:val="22"/>
        </w:rPr>
      </w:pPr>
      <w:r w:rsidRPr="00A83710">
        <w:rPr>
          <w:rFonts w:ascii="Times New Roman" w:hAnsi="Times New Roman" w:cs="Times New Roman"/>
          <w:sz w:val="22"/>
        </w:rPr>
        <w:t xml:space="preserve">Events in the hotel system may involve multiple organizers, co-hosts, or representatives from various organizations. To avoid complexity in managing multi-host relationships, our design assigns each event a single customer host. This establishes a straightforward ownership and billing connection for the event, simplifying query logic and event management workflows. </w:t>
      </w:r>
    </w:p>
    <w:p w14:paraId="5A4D908F" w14:textId="77777777" w:rsidR="000C28DC" w:rsidRPr="00862555" w:rsidRDefault="000C28DC" w:rsidP="00862555">
      <w:pPr>
        <w:spacing w:line="360" w:lineRule="auto"/>
        <w:rPr>
          <w:rFonts w:ascii="Times New Roman" w:hAnsi="Times New Roman" w:cs="Times New Roman"/>
          <w:sz w:val="22"/>
        </w:rPr>
      </w:pPr>
    </w:p>
    <w:p w14:paraId="243289DD" w14:textId="77777777" w:rsidR="00A83710" w:rsidRPr="00A83710" w:rsidRDefault="00A83710" w:rsidP="00862555">
      <w:pPr>
        <w:spacing w:line="360" w:lineRule="auto"/>
        <w:rPr>
          <w:rFonts w:ascii="Times New Roman" w:hAnsi="Times New Roman" w:cs="Times New Roman"/>
          <w:b/>
          <w:bCs/>
          <w:sz w:val="22"/>
        </w:rPr>
      </w:pPr>
      <w:r w:rsidRPr="00A83710">
        <w:rPr>
          <w:rFonts w:ascii="Times New Roman" w:hAnsi="Times New Roman" w:cs="Times New Roman"/>
          <w:b/>
          <w:bCs/>
          <w:sz w:val="22"/>
        </w:rPr>
        <w:t>6. Staff are assigned only in relation to reservations</w:t>
      </w:r>
    </w:p>
    <w:p w14:paraId="34747B51" w14:textId="299C6696" w:rsidR="000C28DC" w:rsidRPr="000C28DC" w:rsidRDefault="00A83710" w:rsidP="00862555">
      <w:pPr>
        <w:spacing w:line="360" w:lineRule="auto"/>
        <w:rPr>
          <w:rFonts w:ascii="Times New Roman" w:hAnsi="Times New Roman" w:cs="Times New Roman"/>
          <w:sz w:val="22"/>
        </w:rPr>
      </w:pPr>
      <w:r w:rsidRPr="00A83710">
        <w:rPr>
          <w:rFonts w:ascii="Times New Roman" w:hAnsi="Times New Roman" w:cs="Times New Roman"/>
          <w:sz w:val="22"/>
        </w:rPr>
        <w:t>Hotel staff perform a wide range of tasks—such as cleaning rooms, performing maintenance, assisting in restaurants, or supporting recreational facilities—that are not necessarily tied to reservations. Our design limits staff activity tracking to reservation-related roles, meaning a staff member’s responsibilities in the database are defined only by the reservations they are assigned to. This focuses the system on guest-facing operational roles and keeps staff-record relationships manageable, but it does not represent broader hotel operations or general staff scheduling outside reservation contexts.</w:t>
      </w:r>
    </w:p>
    <w:sectPr w:rsidR="000C28DC" w:rsidRPr="000C28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6B3F"/>
    <w:multiLevelType w:val="hybridMultilevel"/>
    <w:tmpl w:val="5F52380C"/>
    <w:lvl w:ilvl="0" w:tplc="4DC866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2425AFF"/>
    <w:multiLevelType w:val="hybridMultilevel"/>
    <w:tmpl w:val="AB1A7034"/>
    <w:lvl w:ilvl="0" w:tplc="057477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C9411A0"/>
    <w:multiLevelType w:val="hybridMultilevel"/>
    <w:tmpl w:val="BADE8594"/>
    <w:lvl w:ilvl="0" w:tplc="B69C1E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37857798">
    <w:abstractNumId w:val="2"/>
  </w:num>
  <w:num w:numId="2" w16cid:durableId="1620598746">
    <w:abstractNumId w:val="1"/>
  </w:num>
  <w:num w:numId="3" w16cid:durableId="169071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6DA"/>
    <w:rsid w:val="00007A79"/>
    <w:rsid w:val="000C28DC"/>
    <w:rsid w:val="003D06DA"/>
    <w:rsid w:val="00862555"/>
    <w:rsid w:val="00A56F15"/>
    <w:rsid w:val="00A83710"/>
    <w:rsid w:val="00CB0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C6897"/>
  <w15:chartTrackingRefBased/>
  <w15:docId w15:val="{F082CFF5-6702-4D8B-A09E-5D4B398B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06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06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06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06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06D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D06D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06D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06D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06D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06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06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06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06DA"/>
    <w:rPr>
      <w:rFonts w:cstheme="majorBidi"/>
      <w:color w:val="0F4761" w:themeColor="accent1" w:themeShade="BF"/>
      <w:sz w:val="28"/>
      <w:szCs w:val="28"/>
    </w:rPr>
  </w:style>
  <w:style w:type="character" w:customStyle="1" w:styleId="50">
    <w:name w:val="标题 5 字符"/>
    <w:basedOn w:val="a0"/>
    <w:link w:val="5"/>
    <w:uiPriority w:val="9"/>
    <w:semiHidden/>
    <w:rsid w:val="003D06DA"/>
    <w:rPr>
      <w:rFonts w:cstheme="majorBidi"/>
      <w:color w:val="0F4761" w:themeColor="accent1" w:themeShade="BF"/>
      <w:sz w:val="24"/>
      <w:szCs w:val="24"/>
    </w:rPr>
  </w:style>
  <w:style w:type="character" w:customStyle="1" w:styleId="60">
    <w:name w:val="标题 6 字符"/>
    <w:basedOn w:val="a0"/>
    <w:link w:val="6"/>
    <w:uiPriority w:val="9"/>
    <w:semiHidden/>
    <w:rsid w:val="003D06DA"/>
    <w:rPr>
      <w:rFonts w:cstheme="majorBidi"/>
      <w:b/>
      <w:bCs/>
      <w:color w:val="0F4761" w:themeColor="accent1" w:themeShade="BF"/>
    </w:rPr>
  </w:style>
  <w:style w:type="character" w:customStyle="1" w:styleId="70">
    <w:name w:val="标题 7 字符"/>
    <w:basedOn w:val="a0"/>
    <w:link w:val="7"/>
    <w:uiPriority w:val="9"/>
    <w:semiHidden/>
    <w:rsid w:val="003D06DA"/>
    <w:rPr>
      <w:rFonts w:cstheme="majorBidi"/>
      <w:b/>
      <w:bCs/>
      <w:color w:val="595959" w:themeColor="text1" w:themeTint="A6"/>
    </w:rPr>
  </w:style>
  <w:style w:type="character" w:customStyle="1" w:styleId="80">
    <w:name w:val="标题 8 字符"/>
    <w:basedOn w:val="a0"/>
    <w:link w:val="8"/>
    <w:uiPriority w:val="9"/>
    <w:semiHidden/>
    <w:rsid w:val="003D06DA"/>
    <w:rPr>
      <w:rFonts w:cstheme="majorBidi"/>
      <w:color w:val="595959" w:themeColor="text1" w:themeTint="A6"/>
    </w:rPr>
  </w:style>
  <w:style w:type="character" w:customStyle="1" w:styleId="90">
    <w:name w:val="标题 9 字符"/>
    <w:basedOn w:val="a0"/>
    <w:link w:val="9"/>
    <w:uiPriority w:val="9"/>
    <w:semiHidden/>
    <w:rsid w:val="003D06DA"/>
    <w:rPr>
      <w:rFonts w:eastAsiaTheme="majorEastAsia" w:cstheme="majorBidi"/>
      <w:color w:val="595959" w:themeColor="text1" w:themeTint="A6"/>
    </w:rPr>
  </w:style>
  <w:style w:type="paragraph" w:styleId="a3">
    <w:name w:val="Title"/>
    <w:basedOn w:val="a"/>
    <w:next w:val="a"/>
    <w:link w:val="a4"/>
    <w:uiPriority w:val="10"/>
    <w:qFormat/>
    <w:rsid w:val="003D06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06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06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06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06DA"/>
    <w:pPr>
      <w:spacing w:before="160" w:after="160"/>
      <w:jc w:val="center"/>
    </w:pPr>
    <w:rPr>
      <w:i/>
      <w:iCs/>
      <w:color w:val="404040" w:themeColor="text1" w:themeTint="BF"/>
    </w:rPr>
  </w:style>
  <w:style w:type="character" w:customStyle="1" w:styleId="a8">
    <w:name w:val="引用 字符"/>
    <w:basedOn w:val="a0"/>
    <w:link w:val="a7"/>
    <w:uiPriority w:val="29"/>
    <w:rsid w:val="003D06DA"/>
    <w:rPr>
      <w:i/>
      <w:iCs/>
      <w:color w:val="404040" w:themeColor="text1" w:themeTint="BF"/>
    </w:rPr>
  </w:style>
  <w:style w:type="paragraph" w:styleId="a9">
    <w:name w:val="List Paragraph"/>
    <w:basedOn w:val="a"/>
    <w:uiPriority w:val="34"/>
    <w:qFormat/>
    <w:rsid w:val="003D06DA"/>
    <w:pPr>
      <w:ind w:left="720"/>
      <w:contextualSpacing/>
    </w:pPr>
  </w:style>
  <w:style w:type="character" w:styleId="aa">
    <w:name w:val="Intense Emphasis"/>
    <w:basedOn w:val="a0"/>
    <w:uiPriority w:val="21"/>
    <w:qFormat/>
    <w:rsid w:val="003D06DA"/>
    <w:rPr>
      <w:i/>
      <w:iCs/>
      <w:color w:val="0F4761" w:themeColor="accent1" w:themeShade="BF"/>
    </w:rPr>
  </w:style>
  <w:style w:type="paragraph" w:styleId="ab">
    <w:name w:val="Intense Quote"/>
    <w:basedOn w:val="a"/>
    <w:next w:val="a"/>
    <w:link w:val="ac"/>
    <w:uiPriority w:val="30"/>
    <w:qFormat/>
    <w:rsid w:val="003D0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06DA"/>
    <w:rPr>
      <w:i/>
      <w:iCs/>
      <w:color w:val="0F4761" w:themeColor="accent1" w:themeShade="BF"/>
    </w:rPr>
  </w:style>
  <w:style w:type="character" w:styleId="ad">
    <w:name w:val="Intense Reference"/>
    <w:basedOn w:val="a0"/>
    <w:uiPriority w:val="32"/>
    <w:qFormat/>
    <w:rsid w:val="003D06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chenziqi20060201@163.com</dc:creator>
  <cp:keywords/>
  <dc:description/>
  <cp:lastModifiedBy>chenziqi20060201@163.com</cp:lastModifiedBy>
  <cp:revision>3</cp:revision>
  <dcterms:created xsi:type="dcterms:W3CDTF">2025-12-11T14:22:00Z</dcterms:created>
  <dcterms:modified xsi:type="dcterms:W3CDTF">2025-12-11T14:35:00Z</dcterms:modified>
</cp:coreProperties>
</file>