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97BD" w14:textId="20BC6DD4" w:rsidR="00036D25" w:rsidRDefault="00016FB1" w:rsidP="00016FB1">
      <w:pPr>
        <w:jc w:val="center"/>
        <w:rPr>
          <w:rFonts w:ascii="Arial" w:hAnsi="Arial" w:cs="Arial"/>
          <w:sz w:val="36"/>
          <w:szCs w:val="36"/>
          <w:u w:val="single"/>
        </w:rPr>
      </w:pPr>
      <w:r w:rsidRPr="006E7E4C">
        <w:rPr>
          <w:rFonts w:ascii="Arial" w:hAnsi="Arial" w:cs="Arial"/>
          <w:sz w:val="36"/>
          <w:szCs w:val="36"/>
          <w:u w:val="single"/>
        </w:rPr>
        <w:t>ST10439133_C</w:t>
      </w:r>
      <w:r w:rsidR="00AC20D9" w:rsidRPr="006E7E4C">
        <w:rPr>
          <w:rFonts w:ascii="Arial" w:hAnsi="Arial" w:cs="Arial"/>
          <w:sz w:val="36"/>
          <w:szCs w:val="36"/>
          <w:u w:val="single"/>
        </w:rPr>
        <w:t>L</w:t>
      </w:r>
      <w:r w:rsidRPr="006E7E4C">
        <w:rPr>
          <w:rFonts w:ascii="Arial" w:hAnsi="Arial" w:cs="Arial"/>
          <w:sz w:val="36"/>
          <w:szCs w:val="36"/>
          <w:u w:val="single"/>
        </w:rPr>
        <w:t>DV6211_Part1</w:t>
      </w:r>
    </w:p>
    <w:p w14:paraId="7A3A554F" w14:textId="77777777" w:rsidR="006E7E4C" w:rsidRDefault="006E7E4C" w:rsidP="00016FB1">
      <w:pPr>
        <w:jc w:val="center"/>
        <w:rPr>
          <w:rFonts w:ascii="Arial" w:hAnsi="Arial" w:cs="Arial"/>
          <w:sz w:val="36"/>
          <w:szCs w:val="36"/>
          <w:u w:val="single"/>
        </w:rPr>
      </w:pPr>
    </w:p>
    <w:p w14:paraId="16560CF1" w14:textId="77777777" w:rsidR="006E7E4C" w:rsidRDefault="006E7E4C" w:rsidP="00016FB1">
      <w:pPr>
        <w:jc w:val="center"/>
        <w:rPr>
          <w:rFonts w:ascii="Arial" w:hAnsi="Arial" w:cs="Arial"/>
          <w:sz w:val="36"/>
          <w:szCs w:val="36"/>
          <w:u w:val="single"/>
        </w:rPr>
      </w:pPr>
    </w:p>
    <w:p w14:paraId="4040CB72" w14:textId="77777777" w:rsidR="006E7E4C" w:rsidRPr="006E7E4C" w:rsidRDefault="006E7E4C" w:rsidP="00016FB1">
      <w:pPr>
        <w:jc w:val="center"/>
        <w:rPr>
          <w:rFonts w:ascii="Arial" w:hAnsi="Arial" w:cs="Arial"/>
          <w:sz w:val="36"/>
          <w:szCs w:val="36"/>
          <w:u w:val="single"/>
        </w:rPr>
      </w:pPr>
    </w:p>
    <w:p w14:paraId="0E3BAEEA" w14:textId="77777777" w:rsidR="00016FB1" w:rsidRDefault="00016FB1" w:rsidP="00016FB1">
      <w:pPr>
        <w:rPr>
          <w:rFonts w:ascii="Arial" w:hAnsi="Arial" w:cs="Arial"/>
          <w:sz w:val="24"/>
          <w:szCs w:val="24"/>
        </w:rPr>
      </w:pPr>
    </w:p>
    <w:p w14:paraId="3EC767E6" w14:textId="771402D4" w:rsidR="00016FB1" w:rsidRDefault="00016FB1" w:rsidP="00016FB1">
      <w:pPr>
        <w:rPr>
          <w:rFonts w:ascii="Arial" w:hAnsi="Arial" w:cs="Arial"/>
          <w:b/>
          <w:bCs/>
          <w:sz w:val="24"/>
          <w:szCs w:val="24"/>
        </w:rPr>
      </w:pPr>
      <w:r>
        <w:rPr>
          <w:rFonts w:ascii="Arial" w:hAnsi="Arial" w:cs="Arial"/>
          <w:b/>
          <w:bCs/>
          <w:sz w:val="24"/>
          <w:szCs w:val="24"/>
        </w:rPr>
        <w:t>ERD:</w:t>
      </w:r>
    </w:p>
    <w:p w14:paraId="61CEF8C7" w14:textId="6FDE3C15" w:rsidR="00016FB1" w:rsidRDefault="00016FB1" w:rsidP="00016FB1">
      <w:pPr>
        <w:rPr>
          <w:rFonts w:ascii="Arial" w:hAnsi="Arial" w:cs="Arial"/>
          <w:b/>
          <w:bCs/>
          <w:sz w:val="24"/>
          <w:szCs w:val="24"/>
        </w:rPr>
      </w:pPr>
      <w:r>
        <w:rPr>
          <w:rFonts w:ascii="Arial" w:hAnsi="Arial" w:cs="Arial"/>
          <w:b/>
          <w:bCs/>
          <w:noProof/>
          <w:sz w:val="24"/>
          <w:szCs w:val="24"/>
        </w:rPr>
        <w:drawing>
          <wp:inline distT="0" distB="0" distL="0" distR="0" wp14:anchorId="3BB3D9EE" wp14:editId="1F42D1A0">
            <wp:extent cx="5731510" cy="3925570"/>
            <wp:effectExtent l="0" t="0" r="2540" b="0"/>
            <wp:docPr id="151430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6059" name="Picture 1514306059"/>
                    <pic:cNvPicPr/>
                  </pic:nvPicPr>
                  <pic:blipFill>
                    <a:blip r:embed="rId5">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5BF0203C" w14:textId="77777777" w:rsidR="00016FB1" w:rsidRDefault="00016FB1" w:rsidP="00016FB1">
      <w:pPr>
        <w:rPr>
          <w:rFonts w:ascii="Arial" w:hAnsi="Arial" w:cs="Arial"/>
          <w:b/>
          <w:bCs/>
          <w:sz w:val="24"/>
          <w:szCs w:val="24"/>
        </w:rPr>
      </w:pPr>
    </w:p>
    <w:p w14:paraId="067838C8" w14:textId="77777777" w:rsidR="00016FB1" w:rsidRDefault="00016FB1" w:rsidP="00016FB1">
      <w:pPr>
        <w:rPr>
          <w:rFonts w:ascii="Arial" w:hAnsi="Arial" w:cs="Arial"/>
          <w:b/>
          <w:bCs/>
          <w:sz w:val="24"/>
          <w:szCs w:val="24"/>
        </w:rPr>
      </w:pPr>
    </w:p>
    <w:p w14:paraId="6E96C9D9" w14:textId="77777777" w:rsidR="00016FB1" w:rsidRDefault="00016FB1" w:rsidP="00016FB1">
      <w:pPr>
        <w:rPr>
          <w:rFonts w:ascii="Arial" w:hAnsi="Arial" w:cs="Arial"/>
          <w:b/>
          <w:bCs/>
          <w:sz w:val="24"/>
          <w:szCs w:val="24"/>
        </w:rPr>
      </w:pPr>
    </w:p>
    <w:p w14:paraId="55B1BFF8" w14:textId="77777777" w:rsidR="00016FB1" w:rsidRDefault="00016FB1" w:rsidP="00016FB1">
      <w:pPr>
        <w:rPr>
          <w:rFonts w:ascii="Arial" w:hAnsi="Arial" w:cs="Arial"/>
          <w:b/>
          <w:bCs/>
          <w:sz w:val="24"/>
          <w:szCs w:val="24"/>
        </w:rPr>
      </w:pPr>
    </w:p>
    <w:p w14:paraId="6F36EFC6" w14:textId="77777777" w:rsidR="00016FB1" w:rsidRDefault="00016FB1" w:rsidP="00016FB1">
      <w:pPr>
        <w:rPr>
          <w:rFonts w:ascii="Arial" w:hAnsi="Arial" w:cs="Arial"/>
          <w:b/>
          <w:bCs/>
          <w:sz w:val="24"/>
          <w:szCs w:val="24"/>
        </w:rPr>
      </w:pPr>
    </w:p>
    <w:p w14:paraId="7F9839B7" w14:textId="77777777" w:rsidR="00016FB1" w:rsidRDefault="00016FB1" w:rsidP="00016FB1">
      <w:pPr>
        <w:rPr>
          <w:rFonts w:ascii="Arial" w:hAnsi="Arial" w:cs="Arial"/>
          <w:b/>
          <w:bCs/>
          <w:sz w:val="24"/>
          <w:szCs w:val="24"/>
        </w:rPr>
      </w:pPr>
    </w:p>
    <w:p w14:paraId="0F27B788" w14:textId="77777777" w:rsidR="00016FB1" w:rsidRDefault="00016FB1" w:rsidP="00016FB1">
      <w:pPr>
        <w:rPr>
          <w:rFonts w:ascii="Arial" w:hAnsi="Arial" w:cs="Arial"/>
          <w:b/>
          <w:bCs/>
          <w:sz w:val="24"/>
          <w:szCs w:val="24"/>
        </w:rPr>
      </w:pPr>
    </w:p>
    <w:p w14:paraId="1FFEC814" w14:textId="77777777" w:rsidR="00016FB1" w:rsidRDefault="00016FB1" w:rsidP="00016FB1">
      <w:pPr>
        <w:rPr>
          <w:rFonts w:ascii="Arial" w:hAnsi="Arial" w:cs="Arial"/>
          <w:b/>
          <w:bCs/>
          <w:sz w:val="24"/>
          <w:szCs w:val="24"/>
        </w:rPr>
      </w:pPr>
    </w:p>
    <w:p w14:paraId="373DD9B4" w14:textId="77777777" w:rsidR="00016FB1" w:rsidRDefault="00016FB1" w:rsidP="00016FB1">
      <w:pPr>
        <w:rPr>
          <w:rFonts w:ascii="Arial" w:hAnsi="Arial" w:cs="Arial"/>
          <w:b/>
          <w:bCs/>
          <w:sz w:val="24"/>
          <w:szCs w:val="24"/>
        </w:rPr>
      </w:pPr>
    </w:p>
    <w:p w14:paraId="3818C325" w14:textId="449C4E2B" w:rsidR="00016FB1" w:rsidRPr="00016FB1" w:rsidRDefault="00016FB1" w:rsidP="00016FB1">
      <w:pPr>
        <w:rPr>
          <w:rFonts w:ascii="Arial" w:hAnsi="Arial" w:cs="Arial"/>
          <w:b/>
          <w:bCs/>
          <w:sz w:val="24"/>
          <w:szCs w:val="24"/>
        </w:rPr>
      </w:pPr>
      <w:r w:rsidRPr="00016FB1">
        <w:rPr>
          <w:rFonts w:ascii="Arial" w:hAnsi="Arial" w:cs="Arial"/>
          <w:b/>
          <w:bCs/>
          <w:sz w:val="24"/>
          <w:szCs w:val="24"/>
        </w:rPr>
        <w:lastRenderedPageBreak/>
        <w:t>Database Query:</w:t>
      </w:r>
    </w:p>
    <w:p w14:paraId="7145583A" w14:textId="77777777" w:rsidR="00016FB1" w:rsidRPr="00016FB1" w:rsidRDefault="00016FB1" w:rsidP="00016FB1">
      <w:pPr>
        <w:rPr>
          <w:rFonts w:ascii="Arial" w:hAnsi="Arial" w:cs="Arial"/>
          <w:sz w:val="24"/>
          <w:szCs w:val="24"/>
        </w:rPr>
      </w:pPr>
      <w:r w:rsidRPr="00016FB1">
        <w:rPr>
          <w:rFonts w:ascii="Arial" w:hAnsi="Arial" w:cs="Arial"/>
          <w:sz w:val="24"/>
          <w:szCs w:val="24"/>
        </w:rPr>
        <w:t>-- Create Venue Table</w:t>
      </w:r>
    </w:p>
    <w:p w14:paraId="0C56AB13"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Venue (</w:t>
      </w:r>
    </w:p>
    <w:p w14:paraId="73EDB112" w14:textId="0098CC04"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VenueId</w:t>
      </w:r>
      <w:proofErr w:type="spellEnd"/>
      <w:r w:rsidRPr="00016FB1">
        <w:rPr>
          <w:rFonts w:ascii="Arial" w:hAnsi="Arial" w:cs="Arial"/>
          <w:sz w:val="24"/>
          <w:szCs w:val="24"/>
        </w:rPr>
        <w:t xml:space="preserve"> INT PRIMARY KEY,</w:t>
      </w:r>
    </w:p>
    <w:p w14:paraId="00AEF016"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VenueName</w:t>
      </w:r>
      <w:proofErr w:type="spellEnd"/>
      <w:r w:rsidRPr="00016FB1">
        <w:rPr>
          <w:rFonts w:ascii="Arial" w:hAnsi="Arial" w:cs="Arial"/>
          <w:sz w:val="24"/>
          <w:szCs w:val="24"/>
        </w:rPr>
        <w:t xml:space="preserve"> </w:t>
      </w:r>
      <w:proofErr w:type="gramStart"/>
      <w:r w:rsidRPr="00016FB1">
        <w:rPr>
          <w:rFonts w:ascii="Arial" w:hAnsi="Arial" w:cs="Arial"/>
          <w:sz w:val="24"/>
          <w:szCs w:val="24"/>
        </w:rPr>
        <w:t>VARCHAR(</w:t>
      </w:r>
      <w:proofErr w:type="gramEnd"/>
      <w:r w:rsidRPr="00016FB1">
        <w:rPr>
          <w:rFonts w:ascii="Arial" w:hAnsi="Arial" w:cs="Arial"/>
          <w:sz w:val="24"/>
          <w:szCs w:val="24"/>
        </w:rPr>
        <w:t>255) NOT NULL,</w:t>
      </w:r>
    </w:p>
    <w:p w14:paraId="523D28E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Location </w:t>
      </w:r>
      <w:proofErr w:type="gramStart"/>
      <w:r w:rsidRPr="00016FB1">
        <w:rPr>
          <w:rFonts w:ascii="Arial" w:hAnsi="Arial" w:cs="Arial"/>
          <w:sz w:val="24"/>
          <w:szCs w:val="24"/>
        </w:rPr>
        <w:t>VARCHAR(</w:t>
      </w:r>
      <w:proofErr w:type="gramEnd"/>
      <w:r w:rsidRPr="00016FB1">
        <w:rPr>
          <w:rFonts w:ascii="Arial" w:hAnsi="Arial" w:cs="Arial"/>
          <w:sz w:val="24"/>
          <w:szCs w:val="24"/>
        </w:rPr>
        <w:t>255) NOT NULL,</w:t>
      </w:r>
    </w:p>
    <w:p w14:paraId="0F55EBA7"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Capacity INT NOT NULL,</w:t>
      </w:r>
    </w:p>
    <w:p w14:paraId="6E3E0F2D"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ImageUrl</w:t>
      </w:r>
      <w:proofErr w:type="spellEnd"/>
      <w:r w:rsidRPr="00016FB1">
        <w:rPr>
          <w:rFonts w:ascii="Arial" w:hAnsi="Arial" w:cs="Arial"/>
          <w:sz w:val="24"/>
          <w:szCs w:val="24"/>
        </w:rPr>
        <w:t xml:space="preserve"> </w:t>
      </w:r>
      <w:proofErr w:type="gramStart"/>
      <w:r w:rsidRPr="00016FB1">
        <w:rPr>
          <w:rFonts w:ascii="Arial" w:hAnsi="Arial" w:cs="Arial"/>
          <w:sz w:val="24"/>
          <w:szCs w:val="24"/>
        </w:rPr>
        <w:t>VARCHAR(</w:t>
      </w:r>
      <w:proofErr w:type="gramEnd"/>
      <w:r w:rsidRPr="00016FB1">
        <w:rPr>
          <w:rFonts w:ascii="Arial" w:hAnsi="Arial" w:cs="Arial"/>
          <w:sz w:val="24"/>
          <w:szCs w:val="24"/>
        </w:rPr>
        <w:t>500) NULL</w:t>
      </w:r>
    </w:p>
    <w:p w14:paraId="5DD92350" w14:textId="77777777" w:rsidR="00016FB1" w:rsidRPr="00016FB1" w:rsidRDefault="00016FB1" w:rsidP="00016FB1">
      <w:pPr>
        <w:rPr>
          <w:rFonts w:ascii="Arial" w:hAnsi="Arial" w:cs="Arial"/>
          <w:sz w:val="24"/>
          <w:szCs w:val="24"/>
        </w:rPr>
      </w:pPr>
      <w:r w:rsidRPr="00016FB1">
        <w:rPr>
          <w:rFonts w:ascii="Arial" w:hAnsi="Arial" w:cs="Arial"/>
          <w:sz w:val="24"/>
          <w:szCs w:val="24"/>
        </w:rPr>
        <w:t>);</w:t>
      </w:r>
    </w:p>
    <w:p w14:paraId="6E2C988A" w14:textId="77777777" w:rsidR="00016FB1" w:rsidRPr="00016FB1" w:rsidRDefault="00016FB1" w:rsidP="00016FB1">
      <w:pPr>
        <w:rPr>
          <w:rFonts w:ascii="Arial" w:hAnsi="Arial" w:cs="Arial"/>
          <w:sz w:val="24"/>
          <w:szCs w:val="24"/>
        </w:rPr>
      </w:pPr>
    </w:p>
    <w:p w14:paraId="3FE4D63A" w14:textId="77777777" w:rsidR="00016FB1" w:rsidRPr="00016FB1" w:rsidRDefault="00016FB1" w:rsidP="00016FB1">
      <w:pPr>
        <w:rPr>
          <w:rFonts w:ascii="Arial" w:hAnsi="Arial" w:cs="Arial"/>
          <w:sz w:val="24"/>
          <w:szCs w:val="24"/>
        </w:rPr>
      </w:pPr>
      <w:r w:rsidRPr="00016FB1">
        <w:rPr>
          <w:rFonts w:ascii="Arial" w:hAnsi="Arial" w:cs="Arial"/>
          <w:sz w:val="24"/>
          <w:szCs w:val="24"/>
        </w:rPr>
        <w:t>-- Create Event Table</w:t>
      </w:r>
    </w:p>
    <w:p w14:paraId="48FB3EB8"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Event (</w:t>
      </w:r>
    </w:p>
    <w:p w14:paraId="69A1F5E7" w14:textId="00D76EED"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EventId</w:t>
      </w:r>
      <w:proofErr w:type="spellEnd"/>
      <w:r w:rsidRPr="00016FB1">
        <w:rPr>
          <w:rFonts w:ascii="Arial" w:hAnsi="Arial" w:cs="Arial"/>
          <w:sz w:val="24"/>
          <w:szCs w:val="24"/>
        </w:rPr>
        <w:t xml:space="preserve"> INT PRIMARY KEY,</w:t>
      </w:r>
    </w:p>
    <w:p w14:paraId="05638FB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EventName</w:t>
      </w:r>
      <w:proofErr w:type="spellEnd"/>
      <w:r w:rsidRPr="00016FB1">
        <w:rPr>
          <w:rFonts w:ascii="Arial" w:hAnsi="Arial" w:cs="Arial"/>
          <w:sz w:val="24"/>
          <w:szCs w:val="24"/>
        </w:rPr>
        <w:t xml:space="preserve"> </w:t>
      </w:r>
      <w:proofErr w:type="gramStart"/>
      <w:r w:rsidRPr="00016FB1">
        <w:rPr>
          <w:rFonts w:ascii="Arial" w:hAnsi="Arial" w:cs="Arial"/>
          <w:sz w:val="24"/>
          <w:szCs w:val="24"/>
        </w:rPr>
        <w:t>VARCHAR(</w:t>
      </w:r>
      <w:proofErr w:type="gramEnd"/>
      <w:r w:rsidRPr="00016FB1">
        <w:rPr>
          <w:rFonts w:ascii="Arial" w:hAnsi="Arial" w:cs="Arial"/>
          <w:sz w:val="24"/>
          <w:szCs w:val="24"/>
        </w:rPr>
        <w:t>255) NOT NULL,</w:t>
      </w:r>
    </w:p>
    <w:p w14:paraId="578C1493"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EventDate</w:t>
      </w:r>
      <w:proofErr w:type="spellEnd"/>
      <w:r w:rsidRPr="00016FB1">
        <w:rPr>
          <w:rFonts w:ascii="Arial" w:hAnsi="Arial" w:cs="Arial"/>
          <w:sz w:val="24"/>
          <w:szCs w:val="24"/>
        </w:rPr>
        <w:t xml:space="preserve"> DATE NOT NULL,</w:t>
      </w:r>
    </w:p>
    <w:p w14:paraId="21A161FF" w14:textId="6BEED885" w:rsidR="00016FB1" w:rsidRPr="00016FB1" w:rsidRDefault="00016FB1" w:rsidP="00016FB1">
      <w:pPr>
        <w:rPr>
          <w:rFonts w:ascii="Arial" w:hAnsi="Arial" w:cs="Arial"/>
          <w:sz w:val="24"/>
          <w:szCs w:val="24"/>
        </w:rPr>
      </w:pPr>
      <w:r w:rsidRPr="00016FB1">
        <w:rPr>
          <w:rFonts w:ascii="Arial" w:hAnsi="Arial" w:cs="Arial"/>
          <w:sz w:val="24"/>
          <w:szCs w:val="24"/>
        </w:rPr>
        <w:t xml:space="preserve">    Description TEXT NULL,</w:t>
      </w:r>
    </w:p>
    <w:p w14:paraId="473931FA" w14:textId="77777777" w:rsidR="00016FB1" w:rsidRPr="00016FB1" w:rsidRDefault="00016FB1" w:rsidP="00016FB1">
      <w:pPr>
        <w:rPr>
          <w:rFonts w:ascii="Arial" w:hAnsi="Arial" w:cs="Arial"/>
          <w:sz w:val="24"/>
          <w:szCs w:val="24"/>
        </w:rPr>
      </w:pPr>
      <w:r w:rsidRPr="00016FB1">
        <w:rPr>
          <w:rFonts w:ascii="Arial" w:hAnsi="Arial" w:cs="Arial"/>
          <w:sz w:val="24"/>
          <w:szCs w:val="24"/>
        </w:rPr>
        <w:t>);</w:t>
      </w:r>
    </w:p>
    <w:p w14:paraId="783F2274" w14:textId="77777777" w:rsidR="00016FB1" w:rsidRPr="00016FB1" w:rsidRDefault="00016FB1" w:rsidP="00016FB1">
      <w:pPr>
        <w:rPr>
          <w:rFonts w:ascii="Arial" w:hAnsi="Arial" w:cs="Arial"/>
          <w:sz w:val="24"/>
          <w:szCs w:val="24"/>
        </w:rPr>
      </w:pPr>
    </w:p>
    <w:p w14:paraId="2919A5CB" w14:textId="77777777" w:rsidR="00016FB1" w:rsidRPr="00016FB1" w:rsidRDefault="00016FB1" w:rsidP="00016FB1">
      <w:pPr>
        <w:rPr>
          <w:rFonts w:ascii="Arial" w:hAnsi="Arial" w:cs="Arial"/>
          <w:sz w:val="24"/>
          <w:szCs w:val="24"/>
        </w:rPr>
      </w:pPr>
      <w:r w:rsidRPr="00016FB1">
        <w:rPr>
          <w:rFonts w:ascii="Arial" w:hAnsi="Arial" w:cs="Arial"/>
          <w:sz w:val="24"/>
          <w:szCs w:val="24"/>
        </w:rPr>
        <w:t>-- Create Booking Table (Associative Table)</w:t>
      </w:r>
    </w:p>
    <w:p w14:paraId="57FA14B7" w14:textId="77777777" w:rsidR="00016FB1" w:rsidRPr="00016FB1" w:rsidRDefault="00016FB1" w:rsidP="00016FB1">
      <w:pPr>
        <w:rPr>
          <w:rFonts w:ascii="Arial" w:hAnsi="Arial" w:cs="Arial"/>
          <w:sz w:val="24"/>
          <w:szCs w:val="24"/>
        </w:rPr>
      </w:pPr>
      <w:r w:rsidRPr="00016FB1">
        <w:rPr>
          <w:rFonts w:ascii="Arial" w:hAnsi="Arial" w:cs="Arial"/>
          <w:sz w:val="24"/>
          <w:szCs w:val="24"/>
        </w:rPr>
        <w:t>CREATE TABLE Booking (</w:t>
      </w:r>
    </w:p>
    <w:p w14:paraId="2FF9A49F" w14:textId="63C739C9"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BookingId</w:t>
      </w:r>
      <w:proofErr w:type="spellEnd"/>
      <w:r w:rsidRPr="00016FB1">
        <w:rPr>
          <w:rFonts w:ascii="Arial" w:hAnsi="Arial" w:cs="Arial"/>
          <w:sz w:val="24"/>
          <w:szCs w:val="24"/>
        </w:rPr>
        <w:t xml:space="preserve"> INT PRIMARY KEY,</w:t>
      </w:r>
    </w:p>
    <w:p w14:paraId="172D3012"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EventId</w:t>
      </w:r>
      <w:proofErr w:type="spellEnd"/>
      <w:r w:rsidRPr="00016FB1">
        <w:rPr>
          <w:rFonts w:ascii="Arial" w:hAnsi="Arial" w:cs="Arial"/>
          <w:sz w:val="24"/>
          <w:szCs w:val="24"/>
        </w:rPr>
        <w:t xml:space="preserve"> INT NOT NULL,</w:t>
      </w:r>
    </w:p>
    <w:p w14:paraId="3B99E0E1"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VenueId</w:t>
      </w:r>
      <w:proofErr w:type="spellEnd"/>
      <w:r w:rsidRPr="00016FB1">
        <w:rPr>
          <w:rFonts w:ascii="Arial" w:hAnsi="Arial" w:cs="Arial"/>
          <w:sz w:val="24"/>
          <w:szCs w:val="24"/>
        </w:rPr>
        <w:t xml:space="preserve"> INT NOT NULL,</w:t>
      </w:r>
    </w:p>
    <w:p w14:paraId="1954F660"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w:t>
      </w:r>
      <w:proofErr w:type="spellStart"/>
      <w:r w:rsidRPr="00016FB1">
        <w:rPr>
          <w:rFonts w:ascii="Arial" w:hAnsi="Arial" w:cs="Arial"/>
          <w:sz w:val="24"/>
          <w:szCs w:val="24"/>
        </w:rPr>
        <w:t>BookingDate</w:t>
      </w:r>
      <w:proofErr w:type="spellEnd"/>
      <w:r w:rsidRPr="00016FB1">
        <w:rPr>
          <w:rFonts w:ascii="Arial" w:hAnsi="Arial" w:cs="Arial"/>
          <w:sz w:val="24"/>
          <w:szCs w:val="24"/>
        </w:rPr>
        <w:t xml:space="preserve"> DATE NOT NULL,</w:t>
      </w:r>
    </w:p>
    <w:p w14:paraId="6B7C8429"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FOREIGN KEY (</w:t>
      </w:r>
      <w:proofErr w:type="spellStart"/>
      <w:r w:rsidRPr="00016FB1">
        <w:rPr>
          <w:rFonts w:ascii="Arial" w:hAnsi="Arial" w:cs="Arial"/>
          <w:sz w:val="24"/>
          <w:szCs w:val="24"/>
        </w:rPr>
        <w:t>EventId</w:t>
      </w:r>
      <w:proofErr w:type="spellEnd"/>
      <w:r w:rsidRPr="00016FB1">
        <w:rPr>
          <w:rFonts w:ascii="Arial" w:hAnsi="Arial" w:cs="Arial"/>
          <w:sz w:val="24"/>
          <w:szCs w:val="24"/>
        </w:rPr>
        <w:t xml:space="preserve">) REFERENCES </w:t>
      </w:r>
      <w:proofErr w:type="gramStart"/>
      <w:r w:rsidRPr="00016FB1">
        <w:rPr>
          <w:rFonts w:ascii="Arial" w:hAnsi="Arial" w:cs="Arial"/>
          <w:sz w:val="24"/>
          <w:szCs w:val="24"/>
        </w:rPr>
        <w:t>Event(</w:t>
      </w:r>
      <w:proofErr w:type="spellStart"/>
      <w:proofErr w:type="gramEnd"/>
      <w:r w:rsidRPr="00016FB1">
        <w:rPr>
          <w:rFonts w:ascii="Arial" w:hAnsi="Arial" w:cs="Arial"/>
          <w:sz w:val="24"/>
          <w:szCs w:val="24"/>
        </w:rPr>
        <w:t>EventId</w:t>
      </w:r>
      <w:proofErr w:type="spellEnd"/>
      <w:r w:rsidRPr="00016FB1">
        <w:rPr>
          <w:rFonts w:ascii="Arial" w:hAnsi="Arial" w:cs="Arial"/>
          <w:sz w:val="24"/>
          <w:szCs w:val="24"/>
        </w:rPr>
        <w:t>) ON DELETE CASCADE,</w:t>
      </w:r>
    </w:p>
    <w:p w14:paraId="22E6F715" w14:textId="77777777" w:rsidR="00016FB1" w:rsidRPr="00016FB1" w:rsidRDefault="00016FB1" w:rsidP="00016FB1">
      <w:pPr>
        <w:rPr>
          <w:rFonts w:ascii="Arial" w:hAnsi="Arial" w:cs="Arial"/>
          <w:sz w:val="24"/>
          <w:szCs w:val="24"/>
        </w:rPr>
      </w:pPr>
      <w:r w:rsidRPr="00016FB1">
        <w:rPr>
          <w:rFonts w:ascii="Arial" w:hAnsi="Arial" w:cs="Arial"/>
          <w:sz w:val="24"/>
          <w:szCs w:val="24"/>
        </w:rPr>
        <w:t xml:space="preserve">    FOREIGN KEY (</w:t>
      </w:r>
      <w:proofErr w:type="spellStart"/>
      <w:r w:rsidRPr="00016FB1">
        <w:rPr>
          <w:rFonts w:ascii="Arial" w:hAnsi="Arial" w:cs="Arial"/>
          <w:sz w:val="24"/>
          <w:szCs w:val="24"/>
        </w:rPr>
        <w:t>VenueId</w:t>
      </w:r>
      <w:proofErr w:type="spellEnd"/>
      <w:r w:rsidRPr="00016FB1">
        <w:rPr>
          <w:rFonts w:ascii="Arial" w:hAnsi="Arial" w:cs="Arial"/>
          <w:sz w:val="24"/>
          <w:szCs w:val="24"/>
        </w:rPr>
        <w:t xml:space="preserve">) REFERENCES </w:t>
      </w:r>
      <w:proofErr w:type="gramStart"/>
      <w:r w:rsidRPr="00016FB1">
        <w:rPr>
          <w:rFonts w:ascii="Arial" w:hAnsi="Arial" w:cs="Arial"/>
          <w:sz w:val="24"/>
          <w:szCs w:val="24"/>
        </w:rPr>
        <w:t>Venue(</w:t>
      </w:r>
      <w:proofErr w:type="spellStart"/>
      <w:proofErr w:type="gramEnd"/>
      <w:r w:rsidRPr="00016FB1">
        <w:rPr>
          <w:rFonts w:ascii="Arial" w:hAnsi="Arial" w:cs="Arial"/>
          <w:sz w:val="24"/>
          <w:szCs w:val="24"/>
        </w:rPr>
        <w:t>VenueId</w:t>
      </w:r>
      <w:proofErr w:type="spellEnd"/>
      <w:r w:rsidRPr="00016FB1">
        <w:rPr>
          <w:rFonts w:ascii="Arial" w:hAnsi="Arial" w:cs="Arial"/>
          <w:sz w:val="24"/>
          <w:szCs w:val="24"/>
        </w:rPr>
        <w:t>) ON DELETE CASCADE</w:t>
      </w:r>
    </w:p>
    <w:p w14:paraId="7EB076E9" w14:textId="11A1A08C" w:rsidR="00016FB1" w:rsidRDefault="00016FB1" w:rsidP="00016FB1">
      <w:pPr>
        <w:rPr>
          <w:rFonts w:ascii="Arial" w:hAnsi="Arial" w:cs="Arial"/>
          <w:sz w:val="24"/>
          <w:szCs w:val="24"/>
        </w:rPr>
      </w:pPr>
      <w:r w:rsidRPr="00016FB1">
        <w:rPr>
          <w:rFonts w:ascii="Arial" w:hAnsi="Arial" w:cs="Arial"/>
          <w:sz w:val="24"/>
          <w:szCs w:val="24"/>
        </w:rPr>
        <w:t>);</w:t>
      </w:r>
    </w:p>
    <w:p w14:paraId="3B5E046E" w14:textId="77777777" w:rsidR="005724BE" w:rsidRDefault="005724BE" w:rsidP="00016FB1">
      <w:pPr>
        <w:rPr>
          <w:rFonts w:ascii="Arial" w:hAnsi="Arial" w:cs="Arial"/>
          <w:sz w:val="24"/>
          <w:szCs w:val="24"/>
        </w:rPr>
      </w:pPr>
    </w:p>
    <w:p w14:paraId="503C7A65" w14:textId="77777777" w:rsidR="005724BE" w:rsidRDefault="005724BE" w:rsidP="00016FB1">
      <w:pPr>
        <w:rPr>
          <w:rFonts w:ascii="Arial" w:hAnsi="Arial" w:cs="Arial"/>
          <w:sz w:val="24"/>
          <w:szCs w:val="24"/>
        </w:rPr>
      </w:pPr>
    </w:p>
    <w:p w14:paraId="7CC156C9" w14:textId="77777777" w:rsidR="001C4F80" w:rsidRDefault="001C4F80" w:rsidP="00016FB1">
      <w:pPr>
        <w:rPr>
          <w:rFonts w:ascii="Arial" w:hAnsi="Arial" w:cs="Arial"/>
          <w:b/>
          <w:bCs/>
          <w:sz w:val="24"/>
          <w:szCs w:val="24"/>
        </w:rPr>
      </w:pPr>
    </w:p>
    <w:p w14:paraId="70715D9D" w14:textId="65D7198A" w:rsidR="00101695" w:rsidRDefault="00101695" w:rsidP="00016FB1">
      <w:pPr>
        <w:rPr>
          <w:rFonts w:ascii="Arial" w:hAnsi="Arial" w:cs="Arial"/>
          <w:b/>
          <w:bCs/>
          <w:sz w:val="24"/>
          <w:szCs w:val="24"/>
        </w:rPr>
      </w:pPr>
      <w:r>
        <w:rPr>
          <w:rFonts w:ascii="Arial" w:hAnsi="Arial" w:cs="Arial"/>
          <w:b/>
          <w:bCs/>
          <w:sz w:val="24"/>
          <w:szCs w:val="24"/>
        </w:rPr>
        <w:lastRenderedPageBreak/>
        <w:t>Service in Azure:</w:t>
      </w:r>
    </w:p>
    <w:p w14:paraId="5C5FBB81" w14:textId="78E1F1A9" w:rsidR="00101695" w:rsidRDefault="00101695" w:rsidP="00016FB1">
      <w:pPr>
        <w:rPr>
          <w:rFonts w:ascii="Arial" w:hAnsi="Arial" w:cs="Arial"/>
          <w:b/>
          <w:bCs/>
          <w:sz w:val="24"/>
          <w:szCs w:val="24"/>
        </w:rPr>
      </w:pPr>
      <w:r>
        <w:rPr>
          <w:rFonts w:ascii="Arial" w:hAnsi="Arial" w:cs="Arial"/>
          <w:b/>
          <w:bCs/>
          <w:noProof/>
          <w:sz w:val="24"/>
          <w:szCs w:val="24"/>
        </w:rPr>
        <w:drawing>
          <wp:inline distT="0" distB="0" distL="0" distR="0" wp14:anchorId="0F00CA1F" wp14:editId="59F47288">
            <wp:extent cx="5731510" cy="2715895"/>
            <wp:effectExtent l="0" t="0" r="2540" b="8255"/>
            <wp:docPr id="151531748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7487" name="Picture 9"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14:paraId="32872E8E" w14:textId="0268779C" w:rsidR="00F87BA5" w:rsidRDefault="00F87BA5" w:rsidP="00016FB1">
      <w:pPr>
        <w:rPr>
          <w:rFonts w:ascii="Arial" w:hAnsi="Arial" w:cs="Arial"/>
          <w:b/>
          <w:bCs/>
          <w:sz w:val="24"/>
          <w:szCs w:val="24"/>
        </w:rPr>
      </w:pPr>
      <w:r>
        <w:rPr>
          <w:rFonts w:ascii="Arial" w:hAnsi="Arial" w:cs="Arial"/>
          <w:b/>
          <w:bCs/>
          <w:sz w:val="24"/>
          <w:szCs w:val="24"/>
        </w:rPr>
        <w:t>Query Editor:</w:t>
      </w:r>
    </w:p>
    <w:p w14:paraId="3C7307A3" w14:textId="23E804A7" w:rsidR="001C4F80" w:rsidRDefault="00101695" w:rsidP="00016FB1">
      <w:pPr>
        <w:rPr>
          <w:rFonts w:ascii="Arial" w:hAnsi="Arial" w:cs="Arial"/>
          <w:b/>
          <w:bCs/>
          <w:sz w:val="24"/>
          <w:szCs w:val="24"/>
        </w:rPr>
      </w:pPr>
      <w:r>
        <w:rPr>
          <w:rFonts w:ascii="Arial" w:hAnsi="Arial" w:cs="Arial"/>
          <w:b/>
          <w:bCs/>
          <w:noProof/>
          <w:sz w:val="24"/>
          <w:szCs w:val="24"/>
        </w:rPr>
        <w:drawing>
          <wp:inline distT="0" distB="0" distL="0" distR="0" wp14:anchorId="170744B3" wp14:editId="116E926F">
            <wp:extent cx="5731510" cy="2889885"/>
            <wp:effectExtent l="0" t="0" r="2540" b="5715"/>
            <wp:docPr id="1431427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27495" name="Picture 143142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32B5C58D" w14:textId="77777777" w:rsidR="001C4F80" w:rsidRDefault="001C4F80" w:rsidP="00016FB1">
      <w:pPr>
        <w:rPr>
          <w:rFonts w:ascii="Arial" w:hAnsi="Arial" w:cs="Arial"/>
          <w:b/>
          <w:bCs/>
          <w:sz w:val="24"/>
          <w:szCs w:val="24"/>
        </w:rPr>
      </w:pPr>
    </w:p>
    <w:p w14:paraId="78C05B5C" w14:textId="05DAD9FE" w:rsidR="00F87BA5" w:rsidRDefault="00F87BA5" w:rsidP="00016FB1">
      <w:pPr>
        <w:rPr>
          <w:rFonts w:ascii="Arial" w:hAnsi="Arial" w:cs="Arial"/>
          <w:b/>
          <w:bCs/>
          <w:sz w:val="24"/>
          <w:szCs w:val="24"/>
        </w:rPr>
      </w:pPr>
    </w:p>
    <w:p w14:paraId="676A8416" w14:textId="77777777" w:rsidR="00F87BA5" w:rsidRDefault="00F87BA5" w:rsidP="00016FB1">
      <w:pPr>
        <w:rPr>
          <w:rFonts w:ascii="Arial" w:hAnsi="Arial" w:cs="Arial"/>
          <w:b/>
          <w:bCs/>
          <w:sz w:val="24"/>
          <w:szCs w:val="24"/>
        </w:rPr>
      </w:pPr>
    </w:p>
    <w:p w14:paraId="07509C05" w14:textId="77777777" w:rsidR="009A7503" w:rsidRPr="009A7503" w:rsidRDefault="009A7503" w:rsidP="00016FB1">
      <w:pPr>
        <w:rPr>
          <w:rFonts w:ascii="Arial" w:hAnsi="Arial" w:cs="Arial"/>
          <w:b/>
          <w:bCs/>
          <w:sz w:val="24"/>
          <w:szCs w:val="24"/>
        </w:rPr>
      </w:pPr>
    </w:p>
    <w:p w14:paraId="4068F050" w14:textId="77777777" w:rsidR="00101695" w:rsidRDefault="00101695" w:rsidP="00016FB1">
      <w:pPr>
        <w:rPr>
          <w:rFonts w:ascii="Arial" w:hAnsi="Arial" w:cs="Arial"/>
          <w:b/>
          <w:bCs/>
          <w:sz w:val="24"/>
          <w:szCs w:val="24"/>
        </w:rPr>
      </w:pPr>
    </w:p>
    <w:p w14:paraId="3E655F67" w14:textId="77777777" w:rsidR="00101695" w:rsidRDefault="00101695" w:rsidP="00016FB1">
      <w:pPr>
        <w:rPr>
          <w:rFonts w:ascii="Arial" w:hAnsi="Arial" w:cs="Arial"/>
          <w:b/>
          <w:bCs/>
          <w:sz w:val="24"/>
          <w:szCs w:val="24"/>
        </w:rPr>
      </w:pPr>
    </w:p>
    <w:p w14:paraId="5A027346" w14:textId="77777777" w:rsidR="00101695" w:rsidRDefault="00101695" w:rsidP="00016FB1">
      <w:pPr>
        <w:rPr>
          <w:rFonts w:ascii="Arial" w:hAnsi="Arial" w:cs="Arial"/>
          <w:b/>
          <w:bCs/>
          <w:sz w:val="24"/>
          <w:szCs w:val="24"/>
        </w:rPr>
      </w:pPr>
    </w:p>
    <w:p w14:paraId="30D6542C" w14:textId="77777777" w:rsidR="00101695" w:rsidRDefault="00101695" w:rsidP="00016FB1">
      <w:pPr>
        <w:rPr>
          <w:rFonts w:ascii="Arial" w:hAnsi="Arial" w:cs="Arial"/>
          <w:b/>
          <w:bCs/>
          <w:sz w:val="24"/>
          <w:szCs w:val="24"/>
        </w:rPr>
      </w:pPr>
    </w:p>
    <w:p w14:paraId="7B2029D4" w14:textId="2B0D1B20" w:rsidR="000628EC" w:rsidRDefault="000628EC" w:rsidP="00016FB1">
      <w:pPr>
        <w:rPr>
          <w:rFonts w:ascii="Arial" w:hAnsi="Arial" w:cs="Arial"/>
          <w:b/>
          <w:bCs/>
          <w:sz w:val="24"/>
          <w:szCs w:val="24"/>
        </w:rPr>
      </w:pPr>
      <w:r>
        <w:rPr>
          <w:rFonts w:ascii="Arial" w:hAnsi="Arial" w:cs="Arial"/>
          <w:b/>
          <w:bCs/>
          <w:sz w:val="24"/>
          <w:szCs w:val="24"/>
        </w:rPr>
        <w:lastRenderedPageBreak/>
        <w:t>Database migrated successfully:</w:t>
      </w:r>
    </w:p>
    <w:p w14:paraId="4C6AD939" w14:textId="37E9A770" w:rsidR="000628EC" w:rsidRDefault="000628EC" w:rsidP="00016FB1">
      <w:pPr>
        <w:rPr>
          <w:rFonts w:ascii="Arial" w:hAnsi="Arial" w:cs="Arial"/>
          <w:b/>
          <w:bCs/>
          <w:sz w:val="24"/>
          <w:szCs w:val="24"/>
        </w:rPr>
      </w:pPr>
    </w:p>
    <w:p w14:paraId="1C01558E" w14:textId="6DA3886C" w:rsidR="001C4F80" w:rsidRDefault="00101695" w:rsidP="00016FB1">
      <w:pPr>
        <w:rPr>
          <w:rFonts w:ascii="Arial" w:hAnsi="Arial" w:cs="Arial"/>
          <w:b/>
          <w:bCs/>
          <w:sz w:val="24"/>
          <w:szCs w:val="24"/>
        </w:rPr>
      </w:pPr>
      <w:r>
        <w:rPr>
          <w:rFonts w:ascii="Arial" w:hAnsi="Arial" w:cs="Arial"/>
          <w:b/>
          <w:bCs/>
          <w:noProof/>
          <w:sz w:val="24"/>
          <w:szCs w:val="24"/>
        </w:rPr>
        <w:drawing>
          <wp:inline distT="0" distB="0" distL="0" distR="0" wp14:anchorId="35B5932B" wp14:editId="2967E2A5">
            <wp:extent cx="5731510" cy="3082290"/>
            <wp:effectExtent l="0" t="0" r="2540" b="3810"/>
            <wp:docPr id="4238045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04540" name="Picture 8"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687B60B2" w14:textId="77777777" w:rsidR="001C4F80" w:rsidRDefault="001C4F80" w:rsidP="00016FB1">
      <w:pPr>
        <w:rPr>
          <w:rFonts w:ascii="Arial" w:hAnsi="Arial" w:cs="Arial"/>
          <w:b/>
          <w:bCs/>
          <w:sz w:val="24"/>
          <w:szCs w:val="24"/>
        </w:rPr>
      </w:pPr>
    </w:p>
    <w:p w14:paraId="15A82E55" w14:textId="77777777" w:rsidR="001C4F80" w:rsidRDefault="001C4F80" w:rsidP="00016FB1">
      <w:pPr>
        <w:rPr>
          <w:rFonts w:ascii="Arial" w:hAnsi="Arial" w:cs="Arial"/>
          <w:b/>
          <w:bCs/>
          <w:sz w:val="24"/>
          <w:szCs w:val="24"/>
        </w:rPr>
      </w:pPr>
    </w:p>
    <w:p w14:paraId="41F941E3" w14:textId="26AC8146" w:rsidR="00016FB1" w:rsidRDefault="009A7503" w:rsidP="00016FB1">
      <w:pPr>
        <w:rPr>
          <w:rFonts w:ascii="Arial" w:hAnsi="Arial" w:cs="Arial"/>
          <w:b/>
          <w:bCs/>
          <w:sz w:val="24"/>
          <w:szCs w:val="24"/>
        </w:rPr>
      </w:pPr>
      <w:r w:rsidRPr="00802D00">
        <w:rPr>
          <w:rFonts w:ascii="Arial" w:hAnsi="Arial" w:cs="Arial"/>
          <w:b/>
          <w:bCs/>
          <w:sz w:val="24"/>
          <w:szCs w:val="24"/>
        </w:rPr>
        <w:t xml:space="preserve">Successful Deployment Message </w:t>
      </w:r>
      <w:r w:rsidR="00802D00" w:rsidRPr="00802D00">
        <w:rPr>
          <w:rFonts w:ascii="Arial" w:hAnsi="Arial" w:cs="Arial"/>
          <w:b/>
          <w:bCs/>
          <w:sz w:val="24"/>
          <w:szCs w:val="24"/>
        </w:rPr>
        <w:t>in</w:t>
      </w:r>
      <w:r w:rsidRPr="00802D00">
        <w:rPr>
          <w:rFonts w:ascii="Arial" w:hAnsi="Arial" w:cs="Arial"/>
          <w:b/>
          <w:bCs/>
          <w:sz w:val="24"/>
          <w:szCs w:val="24"/>
        </w:rPr>
        <w:t xml:space="preserve"> Visual Studios</w:t>
      </w:r>
      <w:r w:rsidR="00802D00" w:rsidRPr="00802D00">
        <w:rPr>
          <w:rFonts w:ascii="Arial" w:hAnsi="Arial" w:cs="Arial"/>
          <w:b/>
          <w:bCs/>
          <w:sz w:val="24"/>
          <w:szCs w:val="24"/>
        </w:rPr>
        <w:t>:</w:t>
      </w:r>
    </w:p>
    <w:p w14:paraId="1C7E9EA2" w14:textId="066DCA69" w:rsidR="001C4F80" w:rsidRDefault="001C4F80" w:rsidP="00016FB1">
      <w:pPr>
        <w:rPr>
          <w:rFonts w:ascii="Arial" w:hAnsi="Arial" w:cs="Arial"/>
          <w:b/>
          <w:bCs/>
          <w:sz w:val="24"/>
          <w:szCs w:val="24"/>
        </w:rPr>
      </w:pPr>
      <w:r>
        <w:rPr>
          <w:rFonts w:ascii="Arial" w:hAnsi="Arial" w:cs="Arial"/>
          <w:b/>
          <w:bCs/>
          <w:noProof/>
          <w:sz w:val="24"/>
          <w:szCs w:val="24"/>
        </w:rPr>
        <w:drawing>
          <wp:inline distT="0" distB="0" distL="0" distR="0" wp14:anchorId="3CFAC39C" wp14:editId="559FE242">
            <wp:extent cx="5731510" cy="3031490"/>
            <wp:effectExtent l="0" t="0" r="2540" b="0"/>
            <wp:docPr id="150607934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79348"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14:paraId="6EA65B86" w14:textId="19C93614" w:rsidR="00F87BA5" w:rsidRDefault="00F87BA5" w:rsidP="00016FB1">
      <w:pPr>
        <w:rPr>
          <w:rFonts w:ascii="Arial" w:hAnsi="Arial" w:cs="Arial"/>
          <w:b/>
          <w:bCs/>
          <w:sz w:val="24"/>
          <w:szCs w:val="24"/>
        </w:rPr>
      </w:pPr>
    </w:p>
    <w:p w14:paraId="200A6BFC" w14:textId="77777777" w:rsidR="00F87BA5" w:rsidRDefault="00F87BA5" w:rsidP="00016FB1">
      <w:pPr>
        <w:rPr>
          <w:rFonts w:ascii="Arial" w:hAnsi="Arial" w:cs="Arial"/>
          <w:b/>
          <w:bCs/>
          <w:sz w:val="24"/>
          <w:szCs w:val="24"/>
        </w:rPr>
      </w:pPr>
    </w:p>
    <w:p w14:paraId="2CC90159" w14:textId="760B93AD" w:rsidR="00F87BA5" w:rsidRDefault="00F87BA5" w:rsidP="00016FB1">
      <w:pPr>
        <w:rPr>
          <w:rFonts w:ascii="Arial" w:hAnsi="Arial" w:cs="Arial"/>
          <w:b/>
          <w:bCs/>
          <w:sz w:val="24"/>
          <w:szCs w:val="24"/>
        </w:rPr>
      </w:pPr>
      <w:r>
        <w:rPr>
          <w:rFonts w:ascii="Arial" w:hAnsi="Arial" w:cs="Arial"/>
          <w:b/>
          <w:bCs/>
          <w:sz w:val="24"/>
          <w:szCs w:val="24"/>
        </w:rPr>
        <w:t>Web App URL in correct format:</w:t>
      </w:r>
    </w:p>
    <w:p w14:paraId="733D1F45" w14:textId="5C1ACE0D" w:rsidR="00207CD2" w:rsidRDefault="00500F32" w:rsidP="00016FB1">
      <w:pPr>
        <w:rPr>
          <w:rFonts w:ascii="Arial" w:hAnsi="Arial" w:cs="Arial"/>
          <w:sz w:val="24"/>
          <w:szCs w:val="24"/>
        </w:rPr>
      </w:pPr>
      <w:hyperlink r:id="rId10" w:history="1">
        <w:r w:rsidRPr="00E047C9">
          <w:rPr>
            <w:rStyle w:val="Hyperlink"/>
            <w:rFonts w:ascii="Arial" w:hAnsi="Arial" w:cs="Arial"/>
            <w:sz w:val="24"/>
            <w:szCs w:val="24"/>
          </w:rPr>
          <w:t>https://testdb-acd9dmcbf3a7dpev.southafricanorth-01.azurewebsites.net</w:t>
        </w:r>
      </w:hyperlink>
      <w:r>
        <w:rPr>
          <w:rFonts w:ascii="Arial" w:hAnsi="Arial" w:cs="Arial"/>
          <w:sz w:val="24"/>
          <w:szCs w:val="24"/>
        </w:rPr>
        <w:t xml:space="preserve"> </w:t>
      </w:r>
    </w:p>
    <w:p w14:paraId="0975BDAA" w14:textId="77777777" w:rsidR="000628EC" w:rsidRDefault="000628EC" w:rsidP="00016FB1">
      <w:pPr>
        <w:rPr>
          <w:rFonts w:ascii="Arial" w:hAnsi="Arial" w:cs="Arial"/>
          <w:sz w:val="24"/>
          <w:szCs w:val="24"/>
        </w:rPr>
      </w:pPr>
    </w:p>
    <w:p w14:paraId="431E818C" w14:textId="77777777" w:rsidR="00500F32" w:rsidRDefault="00500F32" w:rsidP="00016FB1">
      <w:pPr>
        <w:rPr>
          <w:rFonts w:ascii="Arial" w:hAnsi="Arial" w:cs="Arial"/>
          <w:b/>
          <w:bCs/>
          <w:sz w:val="24"/>
          <w:szCs w:val="24"/>
        </w:rPr>
      </w:pPr>
    </w:p>
    <w:p w14:paraId="216188FE" w14:textId="5B9375E4" w:rsidR="005C59DF" w:rsidRDefault="005C59DF" w:rsidP="00016FB1">
      <w:pPr>
        <w:rPr>
          <w:rFonts w:ascii="Arial" w:hAnsi="Arial" w:cs="Arial"/>
          <w:b/>
          <w:bCs/>
          <w:sz w:val="24"/>
          <w:szCs w:val="24"/>
        </w:rPr>
      </w:pPr>
      <w:r w:rsidRPr="005C59DF">
        <w:rPr>
          <w:rFonts w:ascii="Arial" w:hAnsi="Arial" w:cs="Arial"/>
          <w:b/>
          <w:bCs/>
          <w:sz w:val="24"/>
          <w:szCs w:val="24"/>
        </w:rPr>
        <w:t>Questions:</w:t>
      </w:r>
    </w:p>
    <w:p w14:paraId="3FD8F35C" w14:textId="03F2C427" w:rsidR="00C71898" w:rsidRDefault="00C71898" w:rsidP="00016FB1">
      <w:pPr>
        <w:rPr>
          <w:rFonts w:ascii="Arial" w:hAnsi="Arial" w:cs="Arial"/>
          <w:b/>
          <w:bCs/>
          <w:sz w:val="24"/>
          <w:szCs w:val="24"/>
        </w:rPr>
      </w:pPr>
      <w:r>
        <w:rPr>
          <w:rFonts w:ascii="Arial" w:hAnsi="Arial" w:cs="Arial"/>
          <w:b/>
          <w:bCs/>
          <w:sz w:val="24"/>
          <w:szCs w:val="24"/>
        </w:rPr>
        <w:t>1.</w:t>
      </w:r>
    </w:p>
    <w:p w14:paraId="7B976B22" w14:textId="57C5D677" w:rsidR="00E055D2" w:rsidRPr="00E055D2" w:rsidRDefault="00E055D2" w:rsidP="00E055D2">
      <w:pPr>
        <w:rPr>
          <w:rFonts w:ascii="Arial" w:hAnsi="Arial" w:cs="Arial"/>
          <w:sz w:val="24"/>
          <w:szCs w:val="24"/>
        </w:rPr>
      </w:pPr>
      <w:r w:rsidRPr="00E055D2">
        <w:rPr>
          <w:rFonts w:ascii="Arial" w:hAnsi="Arial" w:cs="Arial"/>
          <w:sz w:val="24"/>
          <w:szCs w:val="24"/>
        </w:rPr>
        <w:t>There are considerable differences between installing an application on-premises and in the cloud, particularly when it comes to resource management, deployment speed, and security. Organizations that use on-premises systems have total control over their security architecture, but they are also solely responsible for implementing security updates, maintaining firewalls, and controlling access.</w:t>
      </w:r>
      <w:r>
        <w:rPr>
          <w:rFonts w:ascii="Arial" w:hAnsi="Arial" w:cs="Arial"/>
          <w:sz w:val="24"/>
          <w:szCs w:val="24"/>
        </w:rPr>
        <w:t xml:space="preserve"> </w:t>
      </w:r>
      <w:r w:rsidRPr="00E055D2">
        <w:rPr>
          <w:rFonts w:ascii="Arial" w:hAnsi="Arial" w:cs="Arial"/>
          <w:sz w:val="24"/>
          <w:szCs w:val="24"/>
        </w:rPr>
        <w:t xml:space="preserve">Cloud service providers like AWS, Azure, and Google Cloud, on the other hand, provide integrated security features such as encryption, DDoS protection, and compliance certifications like ISO and GDPR. For example, by deploying on Microsoft Azure, </w:t>
      </w:r>
      <w:proofErr w:type="spellStart"/>
      <w:r w:rsidRPr="00E055D2">
        <w:rPr>
          <w:rFonts w:ascii="Arial" w:hAnsi="Arial" w:cs="Arial"/>
          <w:sz w:val="24"/>
          <w:szCs w:val="24"/>
        </w:rPr>
        <w:t>EventEase</w:t>
      </w:r>
      <w:proofErr w:type="spellEnd"/>
      <w:r w:rsidRPr="00E055D2">
        <w:rPr>
          <w:rFonts w:ascii="Arial" w:hAnsi="Arial" w:cs="Arial"/>
          <w:sz w:val="24"/>
          <w:szCs w:val="24"/>
        </w:rPr>
        <w:t xml:space="preserve"> may use Azure Security Centre to automatically identify and address risks—capabilities that would be more difficult and expensive to implement in an on-premises setting (Microsoft Azure, n.d.-a).</w:t>
      </w:r>
    </w:p>
    <w:p w14:paraId="7AF5E438" w14:textId="77777777" w:rsidR="00E055D2" w:rsidRPr="00E055D2" w:rsidRDefault="00E055D2" w:rsidP="00E055D2">
      <w:pPr>
        <w:rPr>
          <w:rFonts w:ascii="Arial" w:hAnsi="Arial" w:cs="Arial"/>
          <w:sz w:val="24"/>
          <w:szCs w:val="24"/>
        </w:rPr>
      </w:pPr>
      <w:r w:rsidRPr="00E055D2">
        <w:rPr>
          <w:rFonts w:ascii="Arial" w:hAnsi="Arial" w:cs="Arial"/>
          <w:sz w:val="24"/>
          <w:szCs w:val="24"/>
        </w:rPr>
        <w:t>Because pre-configured, scalable infrastructure is readily available, cloud-based deployments are usually faster. On-premises setup frequently necessitates hardware installation and purchase, followed by manual configuration, which can delay deployment by several weeks. In contrast, a developer can significantly reduce time-to-market by using automated CI/CD pipelines to deploy an application to platforms like Azure App Services or AWS Elastic Beanstalk within minutes (Amazon Web Services, n.d.).</w:t>
      </w:r>
    </w:p>
    <w:p w14:paraId="464135B3" w14:textId="77777777" w:rsidR="00E055D2" w:rsidRPr="00E055D2" w:rsidRDefault="00E055D2" w:rsidP="00E055D2">
      <w:pPr>
        <w:rPr>
          <w:rFonts w:ascii="Arial" w:hAnsi="Arial" w:cs="Arial"/>
          <w:sz w:val="24"/>
          <w:szCs w:val="24"/>
        </w:rPr>
      </w:pPr>
      <w:r w:rsidRPr="00E055D2">
        <w:rPr>
          <w:rFonts w:ascii="Arial" w:hAnsi="Arial" w:cs="Arial"/>
          <w:sz w:val="24"/>
          <w:szCs w:val="24"/>
        </w:rPr>
        <w:t xml:space="preserve">In the cloud, resource management is also more efficient. Cloud systems enable the dynamic allocation and scalability of resources such as databases, processing power, and storage, depending on demand. Since on-premises setups are typically static, scaling up requires purchasing and setting up additional hardware. For instance, if </w:t>
      </w:r>
      <w:proofErr w:type="spellStart"/>
      <w:r w:rsidRPr="00E055D2">
        <w:rPr>
          <w:rFonts w:ascii="Arial" w:hAnsi="Arial" w:cs="Arial"/>
          <w:sz w:val="24"/>
          <w:szCs w:val="24"/>
        </w:rPr>
        <w:t>EventEase</w:t>
      </w:r>
      <w:proofErr w:type="spellEnd"/>
      <w:r w:rsidRPr="00E055D2">
        <w:rPr>
          <w:rFonts w:ascii="Arial" w:hAnsi="Arial" w:cs="Arial"/>
          <w:sz w:val="24"/>
          <w:szCs w:val="24"/>
        </w:rPr>
        <w:t xml:space="preserve"> experiences an unexpected spike in event bookings, a cloud-hosted application can automatically scale out to meet the increased demand, ensuring consistent performance without manual intervention or extra infrastructure planning (Microsoft Azure, n.d.-b).</w:t>
      </w:r>
    </w:p>
    <w:p w14:paraId="3EF9DAF6" w14:textId="77777777" w:rsidR="00C71898" w:rsidRDefault="00C71898" w:rsidP="00AC20D9">
      <w:pPr>
        <w:rPr>
          <w:rFonts w:ascii="Arial" w:hAnsi="Arial" w:cs="Arial"/>
          <w:sz w:val="24"/>
          <w:szCs w:val="24"/>
        </w:rPr>
      </w:pPr>
    </w:p>
    <w:p w14:paraId="684C93ED" w14:textId="48869FB0" w:rsidR="00C71898" w:rsidRDefault="00C71898" w:rsidP="00AC20D9">
      <w:pPr>
        <w:rPr>
          <w:rFonts w:ascii="Arial" w:hAnsi="Arial" w:cs="Arial"/>
          <w:sz w:val="24"/>
          <w:szCs w:val="24"/>
        </w:rPr>
      </w:pPr>
      <w:r>
        <w:rPr>
          <w:rFonts w:ascii="Arial" w:hAnsi="Arial" w:cs="Arial"/>
          <w:sz w:val="24"/>
          <w:szCs w:val="24"/>
        </w:rPr>
        <w:t>2.</w:t>
      </w:r>
    </w:p>
    <w:p w14:paraId="1CF51568" w14:textId="457AAB76" w:rsidR="00207CD2" w:rsidRPr="00207CD2" w:rsidRDefault="00207CD2" w:rsidP="00207CD2">
      <w:pPr>
        <w:rPr>
          <w:rFonts w:ascii="Arial" w:hAnsi="Arial" w:cs="Arial"/>
          <w:sz w:val="24"/>
          <w:szCs w:val="24"/>
        </w:rPr>
      </w:pPr>
      <w:r w:rsidRPr="00207CD2">
        <w:rPr>
          <w:rFonts w:ascii="Arial" w:hAnsi="Arial" w:cs="Arial"/>
          <w:sz w:val="24"/>
          <w:szCs w:val="24"/>
        </w:rPr>
        <w:t>Infrastructure as a Service (IaaS) provides virtualized computing resources via the internet, where users manage the operating system, runtime, and applications while the service provider handles the hardware and virtualization (Amazon Web Services, n.d.). Examples of IaaS include Azure Virtual Machines (Microsoft Azure, n.d.-a) and AWS EC2 (BigCommerce, n.d.).</w:t>
      </w:r>
    </w:p>
    <w:p w14:paraId="6A91B296" w14:textId="32A02A11" w:rsidR="00207CD2" w:rsidRPr="00207CD2" w:rsidRDefault="00207CD2" w:rsidP="00207CD2">
      <w:pPr>
        <w:rPr>
          <w:rFonts w:ascii="Arial" w:hAnsi="Arial" w:cs="Arial"/>
          <w:sz w:val="24"/>
          <w:szCs w:val="24"/>
        </w:rPr>
      </w:pPr>
      <w:r w:rsidRPr="00207CD2">
        <w:rPr>
          <w:rFonts w:ascii="Arial" w:hAnsi="Arial" w:cs="Arial"/>
          <w:sz w:val="24"/>
          <w:szCs w:val="24"/>
        </w:rPr>
        <w:t xml:space="preserve">Platform as a Service (PaaS) offers a complete development and deployment environment, allowing developers to focus on application logic and coding, while the platform handles infrastructure, runtime, middleware, and the operating system (Microsoft Azure, n.d.-b). Google App Engine and Azure App Services are common </w:t>
      </w:r>
      <w:r w:rsidRPr="00207CD2">
        <w:rPr>
          <w:rFonts w:ascii="Arial" w:hAnsi="Arial" w:cs="Arial"/>
          <w:sz w:val="24"/>
          <w:szCs w:val="24"/>
        </w:rPr>
        <w:lastRenderedPageBreak/>
        <w:t>examples of PaaS (TechTarget, n.d.; Microsoft Learn, n.d.-a).</w:t>
      </w:r>
      <w:r>
        <w:rPr>
          <w:rFonts w:ascii="Arial" w:hAnsi="Arial" w:cs="Arial"/>
          <w:sz w:val="24"/>
          <w:szCs w:val="24"/>
        </w:rPr>
        <w:t xml:space="preserve"> </w:t>
      </w:r>
      <w:r w:rsidRPr="00207CD2">
        <w:rPr>
          <w:rFonts w:ascii="Arial" w:hAnsi="Arial" w:cs="Arial"/>
          <w:sz w:val="24"/>
          <w:szCs w:val="24"/>
        </w:rPr>
        <w:t>Software as a Service (SaaS) provides fully functional software applications managed entirely by the provider. Users simply access them through a web browser, without managing the underlying infrastructure (Microsoft Azure, n.d.-c). Common SaaS examples include Google Workspace and Microsoft 365 (Spanning, n.d.; Intranet.ai, n.d.).</w:t>
      </w:r>
    </w:p>
    <w:p w14:paraId="727D203C" w14:textId="77777777" w:rsidR="00207CD2" w:rsidRPr="00207CD2" w:rsidRDefault="00207CD2" w:rsidP="00207CD2">
      <w:pPr>
        <w:rPr>
          <w:rFonts w:ascii="Arial" w:hAnsi="Arial" w:cs="Arial"/>
          <w:sz w:val="24"/>
          <w:szCs w:val="24"/>
        </w:rPr>
      </w:pPr>
      <w:r w:rsidRPr="00207CD2">
        <w:rPr>
          <w:rFonts w:ascii="Arial" w:hAnsi="Arial" w:cs="Arial"/>
          <w:sz w:val="24"/>
          <w:szCs w:val="24"/>
        </w:rPr>
        <w:t xml:space="preserve">PaaS is especially well-suited for </w:t>
      </w:r>
      <w:proofErr w:type="spellStart"/>
      <w:r w:rsidRPr="00207CD2">
        <w:rPr>
          <w:rFonts w:ascii="Arial" w:hAnsi="Arial" w:cs="Arial"/>
          <w:sz w:val="24"/>
          <w:szCs w:val="24"/>
        </w:rPr>
        <w:t>EventEase</w:t>
      </w:r>
      <w:proofErr w:type="spellEnd"/>
      <w:r w:rsidRPr="00207CD2">
        <w:rPr>
          <w:rFonts w:ascii="Arial" w:hAnsi="Arial" w:cs="Arial"/>
          <w:sz w:val="24"/>
          <w:szCs w:val="24"/>
        </w:rPr>
        <w:t xml:space="preserve"> because it simplifies development by eliminating the need to manage servers or infrastructure. It offers built-in features such as auto-scaling, performance monitoring, and continuous integration and deployment (CI/CD) pipelines, significantly reducing operational overhead (Medium, n.d.). This allows developers to focus on creating essential features like event booking, ticketing, and venue management. For instance, Azure App Services supports .NET Core and SQL integration while providing intelligent scaling during periods of high demand (Microsoft Learn, n.d.-b). Compared to IaaS, PaaS reduces time spent on configuration, and unlike SaaS, it allows full customization to suit </w:t>
      </w:r>
      <w:proofErr w:type="spellStart"/>
      <w:r w:rsidRPr="00207CD2">
        <w:rPr>
          <w:rFonts w:ascii="Arial" w:hAnsi="Arial" w:cs="Arial"/>
          <w:sz w:val="24"/>
          <w:szCs w:val="24"/>
        </w:rPr>
        <w:t>EventEase’s</w:t>
      </w:r>
      <w:proofErr w:type="spellEnd"/>
      <w:r w:rsidRPr="00207CD2">
        <w:rPr>
          <w:rFonts w:ascii="Arial" w:hAnsi="Arial" w:cs="Arial"/>
          <w:sz w:val="24"/>
          <w:szCs w:val="24"/>
        </w:rPr>
        <w:t xml:space="preserve"> unique requirements.</w:t>
      </w:r>
    </w:p>
    <w:p w14:paraId="73EDC9C0" w14:textId="77777777" w:rsidR="00E055D2" w:rsidRDefault="00E055D2" w:rsidP="00C71898">
      <w:pPr>
        <w:rPr>
          <w:rFonts w:ascii="Arial" w:hAnsi="Arial" w:cs="Arial"/>
          <w:sz w:val="24"/>
          <w:szCs w:val="24"/>
        </w:rPr>
      </w:pPr>
    </w:p>
    <w:p w14:paraId="15E0C6BD" w14:textId="1DE8C08E" w:rsidR="00E055D2" w:rsidRPr="00E055D2" w:rsidRDefault="00E055D2" w:rsidP="00E055D2">
      <w:pPr>
        <w:rPr>
          <w:rFonts w:ascii="Arial" w:hAnsi="Arial" w:cs="Arial"/>
          <w:sz w:val="24"/>
          <w:szCs w:val="24"/>
        </w:rPr>
      </w:pPr>
      <w:r w:rsidRPr="00E055D2">
        <w:rPr>
          <w:rFonts w:ascii="Arial" w:hAnsi="Arial" w:cs="Arial"/>
          <w:sz w:val="24"/>
          <w:szCs w:val="24"/>
        </w:rPr>
        <w:t>References</w:t>
      </w:r>
      <w:r>
        <w:rPr>
          <w:rFonts w:ascii="Arial" w:hAnsi="Arial" w:cs="Arial"/>
          <w:sz w:val="24"/>
          <w:szCs w:val="24"/>
        </w:rPr>
        <w:t>:</w:t>
      </w:r>
    </w:p>
    <w:p w14:paraId="6B350405" w14:textId="42548D53"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Amazon Web Services (n.d.) Set Up a Continuous Deployment Pipeline Using AWS </w:t>
      </w:r>
      <w:proofErr w:type="spellStart"/>
      <w:r w:rsidRPr="00207CD2">
        <w:rPr>
          <w:rFonts w:ascii="Arial" w:hAnsi="Arial" w:cs="Arial"/>
          <w:sz w:val="24"/>
          <w:szCs w:val="24"/>
        </w:rPr>
        <w:t>CodePipeline</w:t>
      </w:r>
      <w:proofErr w:type="spellEnd"/>
      <w:r w:rsidRPr="00207CD2">
        <w:rPr>
          <w:rFonts w:ascii="Arial" w:hAnsi="Arial" w:cs="Arial"/>
          <w:sz w:val="24"/>
          <w:szCs w:val="24"/>
        </w:rPr>
        <w:t xml:space="preserve">. Available at: </w:t>
      </w:r>
      <w:hyperlink r:id="rId11" w:history="1">
        <w:r w:rsidR="00207CD2" w:rsidRPr="00207CD2">
          <w:rPr>
            <w:rStyle w:val="Hyperlink"/>
            <w:rFonts w:ascii="Arial" w:hAnsi="Arial" w:cs="Arial"/>
            <w:sz w:val="24"/>
            <w:szCs w:val="24"/>
          </w:rPr>
          <w:t>https://aws.amazon.com/getting-started/hands-on/continuous-deployment-pipeline/</w:t>
        </w:r>
      </w:hyperlink>
      <w:r w:rsidR="00207CD2" w:rsidRPr="00207CD2">
        <w:rPr>
          <w:rFonts w:ascii="Arial" w:hAnsi="Arial" w:cs="Arial"/>
          <w:sz w:val="24"/>
          <w:szCs w:val="24"/>
        </w:rPr>
        <w:t xml:space="preserve"> </w:t>
      </w:r>
      <w:r w:rsidRPr="00207CD2">
        <w:rPr>
          <w:rFonts w:ascii="Arial" w:hAnsi="Arial" w:cs="Arial"/>
          <w:sz w:val="24"/>
          <w:szCs w:val="24"/>
        </w:rPr>
        <w:t>(Accessed: 5 April 2025).</w:t>
      </w:r>
    </w:p>
    <w:p w14:paraId="6BE818F8" w14:textId="4A9A9D12"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(n.d.-a) Azure DDoS Protection and Mitigation Services. Available at: </w:t>
      </w:r>
      <w:hyperlink r:id="rId12" w:history="1">
        <w:r w:rsidR="00207CD2" w:rsidRPr="00207CD2">
          <w:rPr>
            <w:rStyle w:val="Hyperlink"/>
            <w:rFonts w:ascii="Arial" w:hAnsi="Arial" w:cs="Arial"/>
            <w:sz w:val="24"/>
            <w:szCs w:val="24"/>
          </w:rPr>
          <w:t>https://azure.microsoft.com/en-us/products/ddos-protection</w:t>
        </w:r>
      </w:hyperlink>
      <w:r w:rsidR="00207CD2" w:rsidRPr="00207CD2">
        <w:rPr>
          <w:rFonts w:ascii="Arial" w:hAnsi="Arial" w:cs="Arial"/>
          <w:sz w:val="24"/>
          <w:szCs w:val="24"/>
        </w:rPr>
        <w:t xml:space="preserve"> </w:t>
      </w:r>
      <w:r w:rsidRPr="00207CD2">
        <w:rPr>
          <w:rFonts w:ascii="Arial" w:hAnsi="Arial" w:cs="Arial"/>
          <w:sz w:val="24"/>
          <w:szCs w:val="24"/>
        </w:rPr>
        <w:t>(Accessed: 5 April 2025).</w:t>
      </w:r>
    </w:p>
    <w:p w14:paraId="33A5E791" w14:textId="623E6A79" w:rsidR="00E055D2" w:rsidRPr="00207CD2" w:rsidRDefault="00E055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(n.d.-b) Scaling up vs. scaling out. Available at: </w:t>
      </w:r>
      <w:hyperlink r:id="rId13" w:history="1">
        <w:r w:rsidR="00207CD2" w:rsidRPr="00207CD2">
          <w:rPr>
            <w:rStyle w:val="Hyperlink"/>
            <w:rFonts w:ascii="Arial" w:hAnsi="Arial" w:cs="Arial"/>
            <w:sz w:val="24"/>
            <w:szCs w:val="24"/>
          </w:rPr>
          <w:t>https://azure.microsoft.com/en-us/resources/cloud-computing-dictionary/scaling-out-vs-scaling-up</w:t>
        </w:r>
      </w:hyperlink>
      <w:r w:rsidR="00207CD2" w:rsidRPr="00207CD2">
        <w:rPr>
          <w:rFonts w:ascii="Arial" w:hAnsi="Arial" w:cs="Arial"/>
          <w:sz w:val="24"/>
          <w:szCs w:val="24"/>
        </w:rPr>
        <w:t xml:space="preserve"> </w:t>
      </w:r>
      <w:r w:rsidRPr="00207CD2">
        <w:rPr>
          <w:rFonts w:ascii="Arial" w:hAnsi="Arial" w:cs="Arial"/>
          <w:sz w:val="24"/>
          <w:szCs w:val="24"/>
        </w:rPr>
        <w:t xml:space="preserve"> (Accessed: 5 April 2025).</w:t>
      </w:r>
      <w:r w:rsidR="00207CD2" w:rsidRPr="00207CD2">
        <w:rPr>
          <w:rFonts w:ascii="Arial" w:hAnsi="Arial" w:cs="Arial"/>
          <w:sz w:val="24"/>
          <w:szCs w:val="24"/>
        </w:rPr>
        <w:t xml:space="preserve"> </w:t>
      </w:r>
    </w:p>
    <w:p w14:paraId="0B377EEB" w14:textId="5106424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Amazon Web Services (n.d.) </w:t>
      </w:r>
      <w:r w:rsidRPr="00207CD2">
        <w:rPr>
          <w:rFonts w:ascii="Arial" w:hAnsi="Arial" w:cs="Arial"/>
          <w:i/>
          <w:iCs/>
          <w:sz w:val="24"/>
          <w:szCs w:val="24"/>
        </w:rPr>
        <w:t>Types of Cloud Computing</w:t>
      </w:r>
      <w:r w:rsidRPr="00207CD2">
        <w:rPr>
          <w:rFonts w:ascii="Arial" w:hAnsi="Arial" w:cs="Arial"/>
          <w:sz w:val="24"/>
          <w:szCs w:val="24"/>
        </w:rPr>
        <w:t xml:space="preserve">. Available at: </w:t>
      </w:r>
      <w:hyperlink r:id="rId14" w:tgtFrame="_new" w:history="1">
        <w:r w:rsidRPr="00207CD2">
          <w:rPr>
            <w:rStyle w:val="Hyperlink"/>
            <w:rFonts w:ascii="Arial" w:hAnsi="Arial" w:cs="Arial"/>
            <w:sz w:val="24"/>
            <w:szCs w:val="24"/>
          </w:rPr>
          <w:t>https://aws.amazon.com/types-of-cloud-computing/</w:t>
        </w:r>
      </w:hyperlink>
      <w:r w:rsidRPr="00207CD2">
        <w:rPr>
          <w:rFonts w:ascii="Arial" w:hAnsi="Arial" w:cs="Arial"/>
          <w:sz w:val="24"/>
          <w:szCs w:val="24"/>
        </w:rPr>
        <w:t xml:space="preserve"> (Accessed: 5 April 2025).</w:t>
      </w:r>
    </w:p>
    <w:p w14:paraId="6B0CB411" w14:textId="4F0A9CB5"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BigCommerce (n.d.) </w:t>
      </w:r>
      <w:r w:rsidRPr="00207CD2">
        <w:rPr>
          <w:rFonts w:ascii="Arial" w:hAnsi="Arial" w:cs="Arial"/>
          <w:i/>
          <w:iCs/>
          <w:sz w:val="24"/>
          <w:szCs w:val="24"/>
        </w:rPr>
        <w:t>SaaS vs PaaS vs IaaS</w:t>
      </w:r>
      <w:r w:rsidRPr="00207CD2">
        <w:rPr>
          <w:rFonts w:ascii="Arial" w:hAnsi="Arial" w:cs="Arial"/>
          <w:sz w:val="24"/>
          <w:szCs w:val="24"/>
        </w:rPr>
        <w:t xml:space="preserve">. Available at: </w:t>
      </w:r>
      <w:hyperlink r:id="rId15" w:history="1">
        <w:r w:rsidRPr="00207CD2">
          <w:rPr>
            <w:rStyle w:val="Hyperlink"/>
            <w:rFonts w:ascii="Arial" w:hAnsi="Arial" w:cs="Arial"/>
            <w:sz w:val="24"/>
            <w:szCs w:val="24"/>
          </w:rPr>
          <w:t>https://www.bigcommerce.com/articles/ecommerce/saas-vs-paas-vs-iaas/</w:t>
        </w:r>
      </w:hyperlink>
      <w:r w:rsidRPr="00207CD2">
        <w:rPr>
          <w:rFonts w:ascii="Arial" w:hAnsi="Arial" w:cs="Arial"/>
          <w:sz w:val="24"/>
          <w:szCs w:val="24"/>
        </w:rPr>
        <w:t xml:space="preserve">  (Accessed: 5 April 2025).</w:t>
      </w:r>
    </w:p>
    <w:p w14:paraId="6164E0F1" w14:textId="5803D174"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Intranet.ai (n.d.) </w:t>
      </w:r>
      <w:r w:rsidRPr="00207CD2">
        <w:rPr>
          <w:rFonts w:ascii="Arial" w:hAnsi="Arial" w:cs="Arial"/>
          <w:i/>
          <w:iCs/>
          <w:sz w:val="24"/>
          <w:szCs w:val="24"/>
        </w:rPr>
        <w:t xml:space="preserve">Microsoft 365: SaaS vs </w:t>
      </w:r>
      <w:proofErr w:type="gramStart"/>
      <w:r w:rsidRPr="00207CD2">
        <w:rPr>
          <w:rFonts w:ascii="Arial" w:hAnsi="Arial" w:cs="Arial"/>
          <w:i/>
          <w:iCs/>
          <w:sz w:val="24"/>
          <w:szCs w:val="24"/>
        </w:rPr>
        <w:t>On-Premise</w:t>
      </w:r>
      <w:proofErr w:type="gramEnd"/>
      <w:r w:rsidRPr="00207CD2">
        <w:rPr>
          <w:rFonts w:ascii="Arial" w:hAnsi="Arial" w:cs="Arial"/>
          <w:sz w:val="24"/>
          <w:szCs w:val="24"/>
        </w:rPr>
        <w:t xml:space="preserve">. Available at: </w:t>
      </w:r>
      <w:hyperlink r:id="rId16" w:history="1">
        <w:r w:rsidR="000628EC" w:rsidRPr="00E047C9">
          <w:rPr>
            <w:rStyle w:val="Hyperlink"/>
            <w:rFonts w:ascii="Arial" w:hAnsi="Arial" w:cs="Arial"/>
            <w:sz w:val="24"/>
            <w:szCs w:val="24"/>
          </w:rPr>
          <w:t>https://intranet.ai/articles/microsoft-365/microsoft-365-saas-vs-on-premise/</w:t>
        </w:r>
      </w:hyperlink>
      <w:r w:rsidR="000628EC">
        <w:rPr>
          <w:rFonts w:ascii="Arial" w:hAnsi="Arial" w:cs="Arial"/>
          <w:sz w:val="24"/>
          <w:szCs w:val="24"/>
        </w:rPr>
        <w:t xml:space="preserve"> </w:t>
      </w:r>
      <w:r w:rsidRPr="00207CD2">
        <w:rPr>
          <w:rFonts w:ascii="Arial" w:hAnsi="Arial" w:cs="Arial"/>
          <w:sz w:val="24"/>
          <w:szCs w:val="24"/>
        </w:rPr>
        <w:t xml:space="preserve"> (Accessed: 5 April 2025).</w:t>
      </w:r>
    </w:p>
    <w:p w14:paraId="761665A0" w14:textId="45DC447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Medium (n.d.) </w:t>
      </w:r>
      <w:r w:rsidRPr="00207CD2">
        <w:rPr>
          <w:rFonts w:ascii="Arial" w:hAnsi="Arial" w:cs="Arial"/>
          <w:i/>
          <w:iCs/>
          <w:sz w:val="24"/>
          <w:szCs w:val="24"/>
        </w:rPr>
        <w:t>Automatic Scaling on Azure App Service</w:t>
      </w:r>
      <w:r w:rsidRPr="00207CD2">
        <w:rPr>
          <w:rFonts w:ascii="Arial" w:hAnsi="Arial" w:cs="Arial"/>
          <w:sz w:val="24"/>
          <w:szCs w:val="24"/>
        </w:rPr>
        <w:t xml:space="preserve">. Available at: </w:t>
      </w:r>
      <w:hyperlink r:id="rId17" w:history="1">
        <w:r w:rsidR="000628EC" w:rsidRPr="00E047C9">
          <w:rPr>
            <w:rStyle w:val="Hyperlink"/>
            <w:rFonts w:ascii="Arial" w:hAnsi="Arial" w:cs="Arial"/>
            <w:sz w:val="24"/>
            <w:szCs w:val="24"/>
          </w:rPr>
          <w:t>https://medium.com/microsoftazure/automatic-scaling-on-azure-app-service-166044224bb4</w:t>
        </w:r>
      </w:hyperlink>
      <w:r w:rsidR="000628EC">
        <w:rPr>
          <w:rFonts w:ascii="Arial" w:hAnsi="Arial" w:cs="Arial"/>
          <w:sz w:val="24"/>
          <w:szCs w:val="24"/>
        </w:rPr>
        <w:t xml:space="preserve"> </w:t>
      </w:r>
      <w:r w:rsidRPr="00207CD2">
        <w:rPr>
          <w:rFonts w:ascii="Arial" w:hAnsi="Arial" w:cs="Arial"/>
          <w:sz w:val="24"/>
          <w:szCs w:val="24"/>
        </w:rPr>
        <w:t xml:space="preserve"> (Accessed: 5 April 2025).</w:t>
      </w:r>
    </w:p>
    <w:p w14:paraId="5445906D" w14:textId="40D18A19"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(n.d.-a) </w:t>
      </w:r>
      <w:r w:rsidRPr="00207CD2">
        <w:rPr>
          <w:rFonts w:ascii="Arial" w:hAnsi="Arial" w:cs="Arial"/>
          <w:i/>
          <w:iCs/>
          <w:sz w:val="24"/>
          <w:szCs w:val="24"/>
        </w:rPr>
        <w:t xml:space="preserve">What is a Virtual </w:t>
      </w:r>
      <w:proofErr w:type="gramStart"/>
      <w:r w:rsidRPr="00207CD2">
        <w:rPr>
          <w:rFonts w:ascii="Arial" w:hAnsi="Arial" w:cs="Arial"/>
          <w:i/>
          <w:iCs/>
          <w:sz w:val="24"/>
          <w:szCs w:val="24"/>
        </w:rPr>
        <w:t>Machine?</w:t>
      </w:r>
      <w:r w:rsidRPr="00207CD2">
        <w:rPr>
          <w:rFonts w:ascii="Arial" w:hAnsi="Arial" w:cs="Arial"/>
          <w:sz w:val="24"/>
          <w:szCs w:val="24"/>
        </w:rPr>
        <w:t>.</w:t>
      </w:r>
      <w:proofErr w:type="gramEnd"/>
      <w:r w:rsidRPr="00207CD2">
        <w:rPr>
          <w:rFonts w:ascii="Arial" w:hAnsi="Arial" w:cs="Arial"/>
          <w:sz w:val="24"/>
          <w:szCs w:val="24"/>
        </w:rPr>
        <w:t xml:space="preserve"> Available at: </w:t>
      </w:r>
      <w:hyperlink r:id="rId18" w:tgtFrame="_new" w:history="1">
        <w:r w:rsidRPr="00207CD2">
          <w:rPr>
            <w:rStyle w:val="Hyperlink"/>
            <w:rFonts w:ascii="Arial" w:hAnsi="Arial" w:cs="Arial"/>
            <w:sz w:val="24"/>
            <w:szCs w:val="24"/>
          </w:rPr>
          <w:t>https://azure.microsoft.com/en-us/resources/cloud-computing-dictionary/what-is-a-virtual-machine</w:t>
        </w:r>
      </w:hyperlink>
      <w:r w:rsidRPr="00207CD2">
        <w:rPr>
          <w:rFonts w:ascii="Arial" w:hAnsi="Arial" w:cs="Arial"/>
          <w:sz w:val="24"/>
          <w:szCs w:val="24"/>
        </w:rPr>
        <w:t xml:space="preserve"> (Accessed: 5 April 2025).</w:t>
      </w:r>
    </w:p>
    <w:p w14:paraId="0BC2959E" w14:textId="753175C4"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Azure (n.d.-b) </w:t>
      </w:r>
      <w:r w:rsidRPr="00207CD2">
        <w:rPr>
          <w:rFonts w:ascii="Arial" w:hAnsi="Arial" w:cs="Arial"/>
          <w:i/>
          <w:iCs/>
          <w:sz w:val="24"/>
          <w:szCs w:val="24"/>
        </w:rPr>
        <w:t xml:space="preserve">What is </w:t>
      </w:r>
      <w:proofErr w:type="gramStart"/>
      <w:r w:rsidRPr="00207CD2">
        <w:rPr>
          <w:rFonts w:ascii="Arial" w:hAnsi="Arial" w:cs="Arial"/>
          <w:i/>
          <w:iCs/>
          <w:sz w:val="24"/>
          <w:szCs w:val="24"/>
        </w:rPr>
        <w:t>PaaS?</w:t>
      </w:r>
      <w:r w:rsidRPr="00207CD2">
        <w:rPr>
          <w:rFonts w:ascii="Arial" w:hAnsi="Arial" w:cs="Arial"/>
          <w:sz w:val="24"/>
          <w:szCs w:val="24"/>
        </w:rPr>
        <w:t>.</w:t>
      </w:r>
      <w:proofErr w:type="gramEnd"/>
      <w:r w:rsidRPr="00207CD2">
        <w:rPr>
          <w:rFonts w:ascii="Arial" w:hAnsi="Arial" w:cs="Arial"/>
          <w:sz w:val="24"/>
          <w:szCs w:val="24"/>
        </w:rPr>
        <w:t xml:space="preserve"> Available at: </w:t>
      </w:r>
      <w:hyperlink r:id="rId19" w:tgtFrame="_new" w:history="1">
        <w:r w:rsidRPr="00207CD2">
          <w:rPr>
            <w:rStyle w:val="Hyperlink"/>
            <w:rFonts w:ascii="Arial" w:hAnsi="Arial" w:cs="Arial"/>
            <w:sz w:val="24"/>
            <w:szCs w:val="24"/>
          </w:rPr>
          <w:t>https://azure.microsoft.com/en-us/resources/cloud-computing-dictionary/what-is-paas</w:t>
        </w:r>
      </w:hyperlink>
      <w:r w:rsidRPr="00207CD2">
        <w:rPr>
          <w:rFonts w:ascii="Arial" w:hAnsi="Arial" w:cs="Arial"/>
          <w:sz w:val="24"/>
          <w:szCs w:val="24"/>
        </w:rPr>
        <w:t xml:space="preserve"> (Accessed: 5 April 2025).</w:t>
      </w:r>
    </w:p>
    <w:p w14:paraId="42F29714" w14:textId="11E87489"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lastRenderedPageBreak/>
        <w:t xml:space="preserve">Microsoft Azure (n.d.-c) </w:t>
      </w:r>
      <w:r w:rsidRPr="00207CD2">
        <w:rPr>
          <w:rFonts w:ascii="Arial" w:hAnsi="Arial" w:cs="Arial"/>
          <w:i/>
          <w:iCs/>
          <w:sz w:val="24"/>
          <w:szCs w:val="24"/>
        </w:rPr>
        <w:t xml:space="preserve">What is </w:t>
      </w:r>
      <w:proofErr w:type="gramStart"/>
      <w:r w:rsidRPr="00207CD2">
        <w:rPr>
          <w:rFonts w:ascii="Arial" w:hAnsi="Arial" w:cs="Arial"/>
          <w:i/>
          <w:iCs/>
          <w:sz w:val="24"/>
          <w:szCs w:val="24"/>
        </w:rPr>
        <w:t>SaaS?</w:t>
      </w:r>
      <w:r w:rsidRPr="00207CD2">
        <w:rPr>
          <w:rFonts w:ascii="Arial" w:hAnsi="Arial" w:cs="Arial"/>
          <w:sz w:val="24"/>
          <w:szCs w:val="24"/>
        </w:rPr>
        <w:t>.</w:t>
      </w:r>
      <w:proofErr w:type="gramEnd"/>
      <w:r w:rsidRPr="00207CD2">
        <w:rPr>
          <w:rFonts w:ascii="Arial" w:hAnsi="Arial" w:cs="Arial"/>
          <w:sz w:val="24"/>
          <w:szCs w:val="24"/>
        </w:rPr>
        <w:t xml:space="preserve"> Available at: </w:t>
      </w:r>
      <w:hyperlink r:id="rId20" w:tgtFrame="_new" w:history="1">
        <w:r w:rsidRPr="00207CD2">
          <w:rPr>
            <w:rStyle w:val="Hyperlink"/>
            <w:rFonts w:ascii="Arial" w:hAnsi="Arial" w:cs="Arial"/>
            <w:sz w:val="24"/>
            <w:szCs w:val="24"/>
          </w:rPr>
          <w:t>https://azure.microsoft.com/en-us/resources/cloud-computing-dictionary/what-is-saas</w:t>
        </w:r>
      </w:hyperlink>
      <w:r w:rsidRPr="00207CD2">
        <w:rPr>
          <w:rFonts w:ascii="Arial" w:hAnsi="Arial" w:cs="Arial"/>
          <w:sz w:val="24"/>
          <w:szCs w:val="24"/>
        </w:rPr>
        <w:t xml:space="preserve"> (Accessed: 5 April 2025).</w:t>
      </w:r>
    </w:p>
    <w:p w14:paraId="6F9ABB72" w14:textId="213F40F6"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Learn (n.d.-a) </w:t>
      </w:r>
      <w:r w:rsidRPr="00207CD2">
        <w:rPr>
          <w:rFonts w:ascii="Arial" w:hAnsi="Arial" w:cs="Arial"/>
          <w:i/>
          <w:iCs/>
          <w:sz w:val="24"/>
          <w:szCs w:val="24"/>
        </w:rPr>
        <w:t>Overview of App Service</w:t>
      </w:r>
      <w:r w:rsidRPr="00207CD2">
        <w:rPr>
          <w:rFonts w:ascii="Arial" w:hAnsi="Arial" w:cs="Arial"/>
          <w:sz w:val="24"/>
          <w:szCs w:val="24"/>
        </w:rPr>
        <w:t xml:space="preserve">. Available at: </w:t>
      </w:r>
      <w:hyperlink r:id="rId21" w:tgtFrame="_new" w:history="1">
        <w:r w:rsidRPr="00207CD2">
          <w:rPr>
            <w:rStyle w:val="Hyperlink"/>
            <w:rFonts w:ascii="Arial" w:hAnsi="Arial" w:cs="Arial"/>
            <w:sz w:val="24"/>
            <w:szCs w:val="24"/>
          </w:rPr>
          <w:t>https://learn.microsoft.com/en-us/azure/app-service/overview</w:t>
        </w:r>
      </w:hyperlink>
      <w:r w:rsidRPr="00207CD2">
        <w:rPr>
          <w:rFonts w:ascii="Arial" w:hAnsi="Arial" w:cs="Arial"/>
          <w:sz w:val="24"/>
          <w:szCs w:val="24"/>
        </w:rPr>
        <w:t xml:space="preserve"> (Accessed: 5 April 2025).</w:t>
      </w:r>
    </w:p>
    <w:p w14:paraId="1E15F4CF" w14:textId="67D8F936"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Microsoft Learn (n.d.-b) </w:t>
      </w:r>
      <w:r w:rsidRPr="00207CD2">
        <w:rPr>
          <w:rFonts w:ascii="Arial" w:hAnsi="Arial" w:cs="Arial"/>
          <w:i/>
          <w:iCs/>
          <w:sz w:val="24"/>
          <w:szCs w:val="24"/>
        </w:rPr>
        <w:t>Manage Automatic Scaling in Azure App Service</w:t>
      </w:r>
      <w:r w:rsidRPr="00207CD2">
        <w:rPr>
          <w:rFonts w:ascii="Arial" w:hAnsi="Arial" w:cs="Arial"/>
          <w:sz w:val="24"/>
          <w:szCs w:val="24"/>
        </w:rPr>
        <w:t xml:space="preserve">. Available at: </w:t>
      </w:r>
      <w:hyperlink r:id="rId22" w:tgtFrame="_new" w:history="1">
        <w:r w:rsidRPr="00207CD2">
          <w:rPr>
            <w:rStyle w:val="Hyperlink"/>
            <w:rFonts w:ascii="Arial" w:hAnsi="Arial" w:cs="Arial"/>
            <w:sz w:val="24"/>
            <w:szCs w:val="24"/>
          </w:rPr>
          <w:t>https://learn.microsoft.com/en-us/azure/app-service/manage-automatic-scaling</w:t>
        </w:r>
      </w:hyperlink>
      <w:r w:rsidRPr="00207CD2">
        <w:rPr>
          <w:rFonts w:ascii="Arial" w:hAnsi="Arial" w:cs="Arial"/>
          <w:sz w:val="24"/>
          <w:szCs w:val="24"/>
        </w:rPr>
        <w:t xml:space="preserve"> (Accessed: 5 April 2025).</w:t>
      </w:r>
    </w:p>
    <w:p w14:paraId="4B5D6E5C" w14:textId="1DF6CBB1"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Spanning (n.d.) </w:t>
      </w:r>
      <w:r w:rsidRPr="00207CD2">
        <w:rPr>
          <w:rFonts w:ascii="Arial" w:hAnsi="Arial" w:cs="Arial"/>
          <w:i/>
          <w:iCs/>
          <w:sz w:val="24"/>
          <w:szCs w:val="24"/>
        </w:rPr>
        <w:t>Google Workspace vs G Suite</w:t>
      </w:r>
      <w:r w:rsidRPr="00207CD2">
        <w:rPr>
          <w:rFonts w:ascii="Arial" w:hAnsi="Arial" w:cs="Arial"/>
          <w:sz w:val="24"/>
          <w:szCs w:val="24"/>
        </w:rPr>
        <w:t xml:space="preserve">. Available at: </w:t>
      </w:r>
      <w:hyperlink r:id="rId23" w:history="1">
        <w:r w:rsidRPr="00207CD2">
          <w:rPr>
            <w:rStyle w:val="Hyperlink"/>
            <w:rFonts w:ascii="Arial" w:hAnsi="Arial" w:cs="Arial"/>
            <w:sz w:val="24"/>
            <w:szCs w:val="24"/>
          </w:rPr>
          <w:t>https://www.spanning.com/blog/google-workspace-vs-g-suite/</w:t>
        </w:r>
      </w:hyperlink>
      <w:r w:rsidRPr="00207CD2">
        <w:rPr>
          <w:rFonts w:ascii="Arial" w:hAnsi="Arial" w:cs="Arial"/>
          <w:sz w:val="24"/>
          <w:szCs w:val="24"/>
        </w:rPr>
        <w:t xml:space="preserve">  (Accessed: 5 April 2025).</w:t>
      </w:r>
    </w:p>
    <w:p w14:paraId="5A5F8BFF" w14:textId="6BB82ADF" w:rsidR="00207CD2" w:rsidRPr="00207CD2" w:rsidRDefault="00207CD2" w:rsidP="00207CD2">
      <w:pPr>
        <w:pStyle w:val="ListParagraph"/>
        <w:numPr>
          <w:ilvl w:val="0"/>
          <w:numId w:val="3"/>
        </w:numPr>
        <w:rPr>
          <w:rFonts w:ascii="Arial" w:hAnsi="Arial" w:cs="Arial"/>
          <w:sz w:val="24"/>
          <w:szCs w:val="24"/>
        </w:rPr>
      </w:pPr>
      <w:r w:rsidRPr="00207CD2">
        <w:rPr>
          <w:rFonts w:ascii="Arial" w:hAnsi="Arial" w:cs="Arial"/>
          <w:sz w:val="24"/>
          <w:szCs w:val="24"/>
        </w:rPr>
        <w:t xml:space="preserve">TechTarget (n.d.) </w:t>
      </w:r>
      <w:r w:rsidRPr="00207CD2">
        <w:rPr>
          <w:rFonts w:ascii="Arial" w:hAnsi="Arial" w:cs="Arial"/>
          <w:i/>
          <w:iCs/>
          <w:sz w:val="24"/>
          <w:szCs w:val="24"/>
        </w:rPr>
        <w:t>Google App Engine</w:t>
      </w:r>
      <w:r w:rsidRPr="00207CD2">
        <w:rPr>
          <w:rFonts w:ascii="Arial" w:hAnsi="Arial" w:cs="Arial"/>
          <w:sz w:val="24"/>
          <w:szCs w:val="24"/>
        </w:rPr>
        <w:t xml:space="preserve">. Available at: </w:t>
      </w:r>
      <w:hyperlink r:id="rId24" w:history="1">
        <w:r w:rsidRPr="00207CD2">
          <w:rPr>
            <w:rStyle w:val="Hyperlink"/>
            <w:rFonts w:ascii="Arial" w:hAnsi="Arial" w:cs="Arial"/>
            <w:sz w:val="24"/>
            <w:szCs w:val="24"/>
          </w:rPr>
          <w:t>https://www.techtarget.com/searchcloudcomputing/definition/Google-App-Engine</w:t>
        </w:r>
      </w:hyperlink>
      <w:r w:rsidRPr="00207CD2">
        <w:rPr>
          <w:rFonts w:ascii="Arial" w:hAnsi="Arial" w:cs="Arial"/>
          <w:sz w:val="24"/>
          <w:szCs w:val="24"/>
        </w:rPr>
        <w:t xml:space="preserve"> (Accessed: 5 April 2025).</w:t>
      </w:r>
    </w:p>
    <w:p w14:paraId="47D80D01" w14:textId="77777777" w:rsidR="00207CD2" w:rsidRPr="00C71898" w:rsidRDefault="00207CD2" w:rsidP="00E055D2">
      <w:pPr>
        <w:rPr>
          <w:rFonts w:ascii="Arial" w:hAnsi="Arial" w:cs="Arial"/>
          <w:sz w:val="24"/>
          <w:szCs w:val="24"/>
        </w:rPr>
      </w:pPr>
    </w:p>
    <w:p w14:paraId="41FBC432" w14:textId="41AC6316" w:rsidR="00C71898" w:rsidRPr="00AC20D9" w:rsidRDefault="00C71898" w:rsidP="00AC20D9">
      <w:pPr>
        <w:rPr>
          <w:rFonts w:ascii="Arial" w:hAnsi="Arial" w:cs="Arial"/>
          <w:sz w:val="24"/>
          <w:szCs w:val="24"/>
        </w:rPr>
      </w:pPr>
    </w:p>
    <w:p w14:paraId="71C4E4DD" w14:textId="77777777" w:rsidR="00AC20D9" w:rsidRPr="005C59DF" w:rsidRDefault="00AC20D9" w:rsidP="00016FB1">
      <w:pPr>
        <w:rPr>
          <w:rFonts w:ascii="Arial" w:hAnsi="Arial" w:cs="Arial"/>
          <w:sz w:val="24"/>
          <w:szCs w:val="24"/>
        </w:rPr>
      </w:pPr>
    </w:p>
    <w:p w14:paraId="3EF5E602" w14:textId="050B2707" w:rsidR="005C59DF" w:rsidRPr="005C59DF" w:rsidRDefault="005C59DF" w:rsidP="005C59DF">
      <w:pPr>
        <w:rPr>
          <w:rFonts w:ascii="Arial" w:hAnsi="Arial" w:cs="Arial"/>
          <w:sz w:val="24"/>
          <w:szCs w:val="24"/>
        </w:rPr>
      </w:pPr>
    </w:p>
    <w:sectPr w:rsidR="005C59DF" w:rsidRPr="005C5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713D3"/>
    <w:multiLevelType w:val="hybridMultilevel"/>
    <w:tmpl w:val="83A254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28B540E"/>
    <w:multiLevelType w:val="multilevel"/>
    <w:tmpl w:val="C48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41A2F"/>
    <w:multiLevelType w:val="multilevel"/>
    <w:tmpl w:val="542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38524">
    <w:abstractNumId w:val="1"/>
  </w:num>
  <w:num w:numId="2" w16cid:durableId="1289699324">
    <w:abstractNumId w:val="2"/>
  </w:num>
  <w:num w:numId="3" w16cid:durableId="49172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B1"/>
    <w:rsid w:val="00016FB1"/>
    <w:rsid w:val="00036D25"/>
    <w:rsid w:val="000628EC"/>
    <w:rsid w:val="000A2FAC"/>
    <w:rsid w:val="00101695"/>
    <w:rsid w:val="001C4F80"/>
    <w:rsid w:val="00207CD2"/>
    <w:rsid w:val="002E6F60"/>
    <w:rsid w:val="003E6CAF"/>
    <w:rsid w:val="00426105"/>
    <w:rsid w:val="00500F32"/>
    <w:rsid w:val="005340E5"/>
    <w:rsid w:val="005724BE"/>
    <w:rsid w:val="005C59DF"/>
    <w:rsid w:val="006A4011"/>
    <w:rsid w:val="006E7E4C"/>
    <w:rsid w:val="00742F45"/>
    <w:rsid w:val="00802D00"/>
    <w:rsid w:val="008F1C7F"/>
    <w:rsid w:val="009A7503"/>
    <w:rsid w:val="00A41689"/>
    <w:rsid w:val="00AC20D9"/>
    <w:rsid w:val="00C71898"/>
    <w:rsid w:val="00DB4D80"/>
    <w:rsid w:val="00E055D2"/>
    <w:rsid w:val="00F87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3D7C"/>
  <w15:chartTrackingRefBased/>
  <w15:docId w15:val="{59E0ABAF-4CA9-4040-B094-2314901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FB1"/>
    <w:rPr>
      <w:rFonts w:eastAsiaTheme="majorEastAsia" w:cstheme="majorBidi"/>
      <w:color w:val="272727" w:themeColor="text1" w:themeTint="D8"/>
    </w:rPr>
  </w:style>
  <w:style w:type="paragraph" w:styleId="Title">
    <w:name w:val="Title"/>
    <w:basedOn w:val="Normal"/>
    <w:next w:val="Normal"/>
    <w:link w:val="TitleChar"/>
    <w:uiPriority w:val="10"/>
    <w:qFormat/>
    <w:rsid w:val="00016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FB1"/>
    <w:pPr>
      <w:spacing w:before="160"/>
      <w:jc w:val="center"/>
    </w:pPr>
    <w:rPr>
      <w:i/>
      <w:iCs/>
      <w:color w:val="404040" w:themeColor="text1" w:themeTint="BF"/>
    </w:rPr>
  </w:style>
  <w:style w:type="character" w:customStyle="1" w:styleId="QuoteChar">
    <w:name w:val="Quote Char"/>
    <w:basedOn w:val="DefaultParagraphFont"/>
    <w:link w:val="Quote"/>
    <w:uiPriority w:val="29"/>
    <w:rsid w:val="00016FB1"/>
    <w:rPr>
      <w:i/>
      <w:iCs/>
      <w:color w:val="404040" w:themeColor="text1" w:themeTint="BF"/>
    </w:rPr>
  </w:style>
  <w:style w:type="paragraph" w:styleId="ListParagraph">
    <w:name w:val="List Paragraph"/>
    <w:basedOn w:val="Normal"/>
    <w:uiPriority w:val="34"/>
    <w:qFormat/>
    <w:rsid w:val="00016FB1"/>
    <w:pPr>
      <w:ind w:left="720"/>
      <w:contextualSpacing/>
    </w:pPr>
  </w:style>
  <w:style w:type="character" w:styleId="IntenseEmphasis">
    <w:name w:val="Intense Emphasis"/>
    <w:basedOn w:val="DefaultParagraphFont"/>
    <w:uiPriority w:val="21"/>
    <w:qFormat/>
    <w:rsid w:val="00016FB1"/>
    <w:rPr>
      <w:i/>
      <w:iCs/>
      <w:color w:val="0F4761" w:themeColor="accent1" w:themeShade="BF"/>
    </w:rPr>
  </w:style>
  <w:style w:type="paragraph" w:styleId="IntenseQuote">
    <w:name w:val="Intense Quote"/>
    <w:basedOn w:val="Normal"/>
    <w:next w:val="Normal"/>
    <w:link w:val="IntenseQuoteChar"/>
    <w:uiPriority w:val="30"/>
    <w:qFormat/>
    <w:rsid w:val="00016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FB1"/>
    <w:rPr>
      <w:i/>
      <w:iCs/>
      <w:color w:val="0F4761" w:themeColor="accent1" w:themeShade="BF"/>
    </w:rPr>
  </w:style>
  <w:style w:type="character" w:styleId="IntenseReference">
    <w:name w:val="Intense Reference"/>
    <w:basedOn w:val="DefaultParagraphFont"/>
    <w:uiPriority w:val="32"/>
    <w:qFormat/>
    <w:rsid w:val="00016FB1"/>
    <w:rPr>
      <w:b/>
      <w:bCs/>
      <w:smallCaps/>
      <w:color w:val="0F4761" w:themeColor="accent1" w:themeShade="BF"/>
      <w:spacing w:val="5"/>
    </w:rPr>
  </w:style>
  <w:style w:type="character" w:styleId="Hyperlink">
    <w:name w:val="Hyperlink"/>
    <w:basedOn w:val="DefaultParagraphFont"/>
    <w:uiPriority w:val="99"/>
    <w:unhideWhenUsed/>
    <w:rsid w:val="005C59DF"/>
    <w:rPr>
      <w:color w:val="467886" w:themeColor="hyperlink"/>
      <w:u w:val="single"/>
    </w:rPr>
  </w:style>
  <w:style w:type="character" w:styleId="UnresolvedMention">
    <w:name w:val="Unresolved Mention"/>
    <w:basedOn w:val="DefaultParagraphFont"/>
    <w:uiPriority w:val="99"/>
    <w:semiHidden/>
    <w:unhideWhenUsed/>
    <w:rsid w:val="005C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30826">
      <w:bodyDiv w:val="1"/>
      <w:marLeft w:val="0"/>
      <w:marRight w:val="0"/>
      <w:marTop w:val="0"/>
      <w:marBottom w:val="0"/>
      <w:divBdr>
        <w:top w:val="none" w:sz="0" w:space="0" w:color="auto"/>
        <w:left w:val="none" w:sz="0" w:space="0" w:color="auto"/>
        <w:bottom w:val="none" w:sz="0" w:space="0" w:color="auto"/>
        <w:right w:val="none" w:sz="0" w:space="0" w:color="auto"/>
      </w:divBdr>
    </w:div>
    <w:div w:id="132989151">
      <w:bodyDiv w:val="1"/>
      <w:marLeft w:val="0"/>
      <w:marRight w:val="0"/>
      <w:marTop w:val="0"/>
      <w:marBottom w:val="0"/>
      <w:divBdr>
        <w:top w:val="none" w:sz="0" w:space="0" w:color="auto"/>
        <w:left w:val="none" w:sz="0" w:space="0" w:color="auto"/>
        <w:bottom w:val="none" w:sz="0" w:space="0" w:color="auto"/>
        <w:right w:val="none" w:sz="0" w:space="0" w:color="auto"/>
      </w:divBdr>
    </w:div>
    <w:div w:id="238058247">
      <w:bodyDiv w:val="1"/>
      <w:marLeft w:val="0"/>
      <w:marRight w:val="0"/>
      <w:marTop w:val="0"/>
      <w:marBottom w:val="0"/>
      <w:divBdr>
        <w:top w:val="none" w:sz="0" w:space="0" w:color="auto"/>
        <w:left w:val="none" w:sz="0" w:space="0" w:color="auto"/>
        <w:bottom w:val="none" w:sz="0" w:space="0" w:color="auto"/>
        <w:right w:val="none" w:sz="0" w:space="0" w:color="auto"/>
      </w:divBdr>
    </w:div>
    <w:div w:id="284890964">
      <w:bodyDiv w:val="1"/>
      <w:marLeft w:val="0"/>
      <w:marRight w:val="0"/>
      <w:marTop w:val="0"/>
      <w:marBottom w:val="0"/>
      <w:divBdr>
        <w:top w:val="none" w:sz="0" w:space="0" w:color="auto"/>
        <w:left w:val="none" w:sz="0" w:space="0" w:color="auto"/>
        <w:bottom w:val="none" w:sz="0" w:space="0" w:color="auto"/>
        <w:right w:val="none" w:sz="0" w:space="0" w:color="auto"/>
      </w:divBdr>
    </w:div>
    <w:div w:id="393358645">
      <w:bodyDiv w:val="1"/>
      <w:marLeft w:val="0"/>
      <w:marRight w:val="0"/>
      <w:marTop w:val="0"/>
      <w:marBottom w:val="0"/>
      <w:divBdr>
        <w:top w:val="none" w:sz="0" w:space="0" w:color="auto"/>
        <w:left w:val="none" w:sz="0" w:space="0" w:color="auto"/>
        <w:bottom w:val="none" w:sz="0" w:space="0" w:color="auto"/>
        <w:right w:val="none" w:sz="0" w:space="0" w:color="auto"/>
      </w:divBdr>
    </w:div>
    <w:div w:id="411005246">
      <w:bodyDiv w:val="1"/>
      <w:marLeft w:val="0"/>
      <w:marRight w:val="0"/>
      <w:marTop w:val="0"/>
      <w:marBottom w:val="0"/>
      <w:divBdr>
        <w:top w:val="none" w:sz="0" w:space="0" w:color="auto"/>
        <w:left w:val="none" w:sz="0" w:space="0" w:color="auto"/>
        <w:bottom w:val="none" w:sz="0" w:space="0" w:color="auto"/>
        <w:right w:val="none" w:sz="0" w:space="0" w:color="auto"/>
      </w:divBdr>
    </w:div>
    <w:div w:id="457454858">
      <w:bodyDiv w:val="1"/>
      <w:marLeft w:val="0"/>
      <w:marRight w:val="0"/>
      <w:marTop w:val="0"/>
      <w:marBottom w:val="0"/>
      <w:divBdr>
        <w:top w:val="none" w:sz="0" w:space="0" w:color="auto"/>
        <w:left w:val="none" w:sz="0" w:space="0" w:color="auto"/>
        <w:bottom w:val="none" w:sz="0" w:space="0" w:color="auto"/>
        <w:right w:val="none" w:sz="0" w:space="0" w:color="auto"/>
      </w:divBdr>
    </w:div>
    <w:div w:id="533617245">
      <w:bodyDiv w:val="1"/>
      <w:marLeft w:val="0"/>
      <w:marRight w:val="0"/>
      <w:marTop w:val="0"/>
      <w:marBottom w:val="0"/>
      <w:divBdr>
        <w:top w:val="none" w:sz="0" w:space="0" w:color="auto"/>
        <w:left w:val="none" w:sz="0" w:space="0" w:color="auto"/>
        <w:bottom w:val="none" w:sz="0" w:space="0" w:color="auto"/>
        <w:right w:val="none" w:sz="0" w:space="0" w:color="auto"/>
      </w:divBdr>
    </w:div>
    <w:div w:id="542913040">
      <w:bodyDiv w:val="1"/>
      <w:marLeft w:val="0"/>
      <w:marRight w:val="0"/>
      <w:marTop w:val="0"/>
      <w:marBottom w:val="0"/>
      <w:divBdr>
        <w:top w:val="none" w:sz="0" w:space="0" w:color="auto"/>
        <w:left w:val="none" w:sz="0" w:space="0" w:color="auto"/>
        <w:bottom w:val="none" w:sz="0" w:space="0" w:color="auto"/>
        <w:right w:val="none" w:sz="0" w:space="0" w:color="auto"/>
      </w:divBdr>
    </w:div>
    <w:div w:id="750934917">
      <w:bodyDiv w:val="1"/>
      <w:marLeft w:val="0"/>
      <w:marRight w:val="0"/>
      <w:marTop w:val="0"/>
      <w:marBottom w:val="0"/>
      <w:divBdr>
        <w:top w:val="none" w:sz="0" w:space="0" w:color="auto"/>
        <w:left w:val="none" w:sz="0" w:space="0" w:color="auto"/>
        <w:bottom w:val="none" w:sz="0" w:space="0" w:color="auto"/>
        <w:right w:val="none" w:sz="0" w:space="0" w:color="auto"/>
      </w:divBdr>
    </w:div>
    <w:div w:id="755638283">
      <w:bodyDiv w:val="1"/>
      <w:marLeft w:val="0"/>
      <w:marRight w:val="0"/>
      <w:marTop w:val="0"/>
      <w:marBottom w:val="0"/>
      <w:divBdr>
        <w:top w:val="none" w:sz="0" w:space="0" w:color="auto"/>
        <w:left w:val="none" w:sz="0" w:space="0" w:color="auto"/>
        <w:bottom w:val="none" w:sz="0" w:space="0" w:color="auto"/>
        <w:right w:val="none" w:sz="0" w:space="0" w:color="auto"/>
      </w:divBdr>
    </w:div>
    <w:div w:id="872693740">
      <w:bodyDiv w:val="1"/>
      <w:marLeft w:val="0"/>
      <w:marRight w:val="0"/>
      <w:marTop w:val="0"/>
      <w:marBottom w:val="0"/>
      <w:divBdr>
        <w:top w:val="none" w:sz="0" w:space="0" w:color="auto"/>
        <w:left w:val="none" w:sz="0" w:space="0" w:color="auto"/>
        <w:bottom w:val="none" w:sz="0" w:space="0" w:color="auto"/>
        <w:right w:val="none" w:sz="0" w:space="0" w:color="auto"/>
      </w:divBdr>
    </w:div>
    <w:div w:id="886139992">
      <w:bodyDiv w:val="1"/>
      <w:marLeft w:val="0"/>
      <w:marRight w:val="0"/>
      <w:marTop w:val="0"/>
      <w:marBottom w:val="0"/>
      <w:divBdr>
        <w:top w:val="none" w:sz="0" w:space="0" w:color="auto"/>
        <w:left w:val="none" w:sz="0" w:space="0" w:color="auto"/>
        <w:bottom w:val="none" w:sz="0" w:space="0" w:color="auto"/>
        <w:right w:val="none" w:sz="0" w:space="0" w:color="auto"/>
      </w:divBdr>
    </w:div>
    <w:div w:id="891161003">
      <w:bodyDiv w:val="1"/>
      <w:marLeft w:val="0"/>
      <w:marRight w:val="0"/>
      <w:marTop w:val="0"/>
      <w:marBottom w:val="0"/>
      <w:divBdr>
        <w:top w:val="none" w:sz="0" w:space="0" w:color="auto"/>
        <w:left w:val="none" w:sz="0" w:space="0" w:color="auto"/>
        <w:bottom w:val="none" w:sz="0" w:space="0" w:color="auto"/>
        <w:right w:val="none" w:sz="0" w:space="0" w:color="auto"/>
      </w:divBdr>
    </w:div>
    <w:div w:id="960455772">
      <w:bodyDiv w:val="1"/>
      <w:marLeft w:val="0"/>
      <w:marRight w:val="0"/>
      <w:marTop w:val="0"/>
      <w:marBottom w:val="0"/>
      <w:divBdr>
        <w:top w:val="none" w:sz="0" w:space="0" w:color="auto"/>
        <w:left w:val="none" w:sz="0" w:space="0" w:color="auto"/>
        <w:bottom w:val="none" w:sz="0" w:space="0" w:color="auto"/>
        <w:right w:val="none" w:sz="0" w:space="0" w:color="auto"/>
      </w:divBdr>
    </w:div>
    <w:div w:id="1016686347">
      <w:bodyDiv w:val="1"/>
      <w:marLeft w:val="0"/>
      <w:marRight w:val="0"/>
      <w:marTop w:val="0"/>
      <w:marBottom w:val="0"/>
      <w:divBdr>
        <w:top w:val="none" w:sz="0" w:space="0" w:color="auto"/>
        <w:left w:val="none" w:sz="0" w:space="0" w:color="auto"/>
        <w:bottom w:val="none" w:sz="0" w:space="0" w:color="auto"/>
        <w:right w:val="none" w:sz="0" w:space="0" w:color="auto"/>
      </w:divBdr>
    </w:div>
    <w:div w:id="1090194556">
      <w:bodyDiv w:val="1"/>
      <w:marLeft w:val="0"/>
      <w:marRight w:val="0"/>
      <w:marTop w:val="0"/>
      <w:marBottom w:val="0"/>
      <w:divBdr>
        <w:top w:val="none" w:sz="0" w:space="0" w:color="auto"/>
        <w:left w:val="none" w:sz="0" w:space="0" w:color="auto"/>
        <w:bottom w:val="none" w:sz="0" w:space="0" w:color="auto"/>
        <w:right w:val="none" w:sz="0" w:space="0" w:color="auto"/>
      </w:divBdr>
    </w:div>
    <w:div w:id="1470244765">
      <w:bodyDiv w:val="1"/>
      <w:marLeft w:val="0"/>
      <w:marRight w:val="0"/>
      <w:marTop w:val="0"/>
      <w:marBottom w:val="0"/>
      <w:divBdr>
        <w:top w:val="none" w:sz="0" w:space="0" w:color="auto"/>
        <w:left w:val="none" w:sz="0" w:space="0" w:color="auto"/>
        <w:bottom w:val="none" w:sz="0" w:space="0" w:color="auto"/>
        <w:right w:val="none" w:sz="0" w:space="0" w:color="auto"/>
      </w:divBdr>
    </w:div>
    <w:div w:id="1578250608">
      <w:bodyDiv w:val="1"/>
      <w:marLeft w:val="0"/>
      <w:marRight w:val="0"/>
      <w:marTop w:val="0"/>
      <w:marBottom w:val="0"/>
      <w:divBdr>
        <w:top w:val="none" w:sz="0" w:space="0" w:color="auto"/>
        <w:left w:val="none" w:sz="0" w:space="0" w:color="auto"/>
        <w:bottom w:val="none" w:sz="0" w:space="0" w:color="auto"/>
        <w:right w:val="none" w:sz="0" w:space="0" w:color="auto"/>
      </w:divBdr>
    </w:div>
    <w:div w:id="1716276826">
      <w:bodyDiv w:val="1"/>
      <w:marLeft w:val="0"/>
      <w:marRight w:val="0"/>
      <w:marTop w:val="0"/>
      <w:marBottom w:val="0"/>
      <w:divBdr>
        <w:top w:val="none" w:sz="0" w:space="0" w:color="auto"/>
        <w:left w:val="none" w:sz="0" w:space="0" w:color="auto"/>
        <w:bottom w:val="none" w:sz="0" w:space="0" w:color="auto"/>
        <w:right w:val="none" w:sz="0" w:space="0" w:color="auto"/>
      </w:divBdr>
    </w:div>
    <w:div w:id="1725830015">
      <w:bodyDiv w:val="1"/>
      <w:marLeft w:val="0"/>
      <w:marRight w:val="0"/>
      <w:marTop w:val="0"/>
      <w:marBottom w:val="0"/>
      <w:divBdr>
        <w:top w:val="none" w:sz="0" w:space="0" w:color="auto"/>
        <w:left w:val="none" w:sz="0" w:space="0" w:color="auto"/>
        <w:bottom w:val="none" w:sz="0" w:space="0" w:color="auto"/>
        <w:right w:val="none" w:sz="0" w:space="0" w:color="auto"/>
      </w:divBdr>
    </w:div>
    <w:div w:id="18880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zure.microsoft.com/en-us/resources/cloud-computing-dictionary/scaling-out-vs-scaling-up" TargetMode="External"/><Relationship Id="rId18" Type="http://schemas.openxmlformats.org/officeDocument/2006/relationships/hyperlink" Target="https://azure.microsoft.com/en-us/resources/cloud-computing-dictionary/what-is-a-virtual-mach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azure/app-service/overview" TargetMode="External"/><Relationship Id="rId7" Type="http://schemas.openxmlformats.org/officeDocument/2006/relationships/image" Target="media/image3.png"/><Relationship Id="rId12" Type="http://schemas.openxmlformats.org/officeDocument/2006/relationships/hyperlink" Target="https://azure.microsoft.com/en-us/products/ddos-protection" TargetMode="External"/><Relationship Id="rId17" Type="http://schemas.openxmlformats.org/officeDocument/2006/relationships/hyperlink" Target="https://medium.com/microsoftazure/automatic-scaling-on-azure-app-service-166044224bb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ranet.ai/articles/microsoft-365/microsoft-365-saas-vs-on-premise/" TargetMode="External"/><Relationship Id="rId20" Type="http://schemas.openxmlformats.org/officeDocument/2006/relationships/hyperlink" Target="https://azure.microsoft.com/en-us/resources/cloud-computing-dictionary/what-is-sa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getting-started/hands-on/continuous-deployment-pipeline/" TargetMode="External"/><Relationship Id="rId24" Type="http://schemas.openxmlformats.org/officeDocument/2006/relationships/hyperlink" Target="https://www.techtarget.com/searchcloudcomputing/definition/Google-App-Engine" TargetMode="External"/><Relationship Id="rId5" Type="http://schemas.openxmlformats.org/officeDocument/2006/relationships/image" Target="media/image1.png"/><Relationship Id="rId15" Type="http://schemas.openxmlformats.org/officeDocument/2006/relationships/hyperlink" Target="https://www.bigcommerce.com/articles/ecommerce/saas-vs-paas-vs-iaas/" TargetMode="External"/><Relationship Id="rId23" Type="http://schemas.openxmlformats.org/officeDocument/2006/relationships/hyperlink" Target="https://www.spanning.com/blog/google-workspace-vs-g-suite/" TargetMode="External"/><Relationship Id="rId10" Type="http://schemas.openxmlformats.org/officeDocument/2006/relationships/hyperlink" Target="https://testdb-acd9dmcbf3a7dpev.southafricanorth-01.azurewebsites.net" TargetMode="External"/><Relationship Id="rId19" Type="http://schemas.openxmlformats.org/officeDocument/2006/relationships/hyperlink" Target="https://azure.microsoft.com/en-us/resources/cloud-computing-dictionary/what-is-pa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types-of-cloud-computing/" TargetMode="External"/><Relationship Id="rId22" Type="http://schemas.openxmlformats.org/officeDocument/2006/relationships/hyperlink" Target="https://learn.microsoft.com/en-us/azure/app-service/manage-automatic-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Deyuri Naidoo</dc:creator>
  <cp:keywords/>
  <dc:description/>
  <cp:lastModifiedBy>Camryn Deyuri Naidoo</cp:lastModifiedBy>
  <cp:revision>6</cp:revision>
  <dcterms:created xsi:type="dcterms:W3CDTF">2025-04-05T17:56:00Z</dcterms:created>
  <dcterms:modified xsi:type="dcterms:W3CDTF">2025-04-07T21:25:00Z</dcterms:modified>
</cp:coreProperties>
</file>