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docProps\app.xml><?xml version="1.0" encoding="utf-8"?>
<Properties xmlns="http://schemas.openxmlformats.org/officeDocument/2006/extended-properties" xmlns:vt="http://schemas.openxmlformats.org/officeDocument/2006/docPropsVTypes">
  <Application>Microsoft Office Word</Application>
  <DocSecurity>0</DocSecurity>
  <ScaleCrop>false</ScaleCrop>
  <HeadingPairs>
    <vt:vector size="2" baseType="variant">
      <vt:variant>
        <vt:lpstr>Title</vt:lpstr>
      </vt:variant>
      <vt:variant>
        <vt:i4>1</vt:i4>
      </vt:variant>
    </vt:vector>
  </HeadingPairs>
  <TitlesOfParts>
    <vt:vector size="1" baseType="lpstr">
      <vt:lpstr>CLDV6212 POE Part 2</vt:lpstr>
    </vt:vector>
  </TitlesOfParts>
  <Company>ABC Retail</Company>
  <LinksUpToDate>false</LinksUpToDate>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CLDV6212 POE Part 2 Submission</dc:title>
  <dc:creator>ST10445399</dc:creator>
  <cp:lastModifiedBy>ST10445399</cp:lastModifiedBy>
  <dcterms:created xsi:type="dcterms:W3CDTF">2025-10-06T00:00:00Z</dcterms:created>
  <dcterms:modified xsi:type="dcterms:W3CDTF">2025-10-06T00:00:00Z</dcterms:modified>
</cp:coreProperties>
</file>

<file path=word\_rels\document.xml.rels><?xml version="1.0" encoding="UTF-8"?>
<Relationships xmlns="http://schemas.openxmlformats.org/package/2006/relationships" />

</file>

<file path=word\document.xml><?xml version="1.0" encoding="utf-8"?>
<w:document xmlns:w="http://schemas.openxmlformats.org/wordprocessingml/2006/main">
  <w:body>
    <w:p>
      <w:pPr>
        <w:pStyle w:val="Title"/>
      </w:pPr>
      <w:r>
        <w:t>CLDV6212 Portfolio of Evidence – Part 2</w:t>
      </w:r>
    </w:p>
    <w:p>
      <w:r>
        <w:t>Student Number: ST10445399</w:t>
      </w:r>
    </w:p>
    <w:p>
      <w:r>
        <w:t>Module Code: CLDV6212</w:t>
      </w:r>
    </w:p>
    <w:p>
      <w:r>
        <w:t>Submission Date: 06 October 2025</w:t>
      </w:r>
    </w:p>
    <w:p/>
    <w:p>
      <w:pPr>
        <w:pStyle w:val="Heading1"/>
      </w:pPr>
      <w:r>
        <w:t>Application URLs</w:t>
      </w:r>
    </w:p>
    <w:p>
      <w:r>
        <w:t>Part 1 Web App URL: &lt;PLACEHOLDER_WEB_APP_URL&gt;</w:t>
      </w:r>
    </w:p>
    <w:p>
      <w:r>
        <w:t>Part 2 Function App URL: &lt;PLACEHOLDER_FUNCTION_APP_URL&gt;</w:t>
      </w:r>
    </w:p>
    <w:p/>
    <w:p>
      <w:pPr>
        <w:pStyle w:val="Heading1"/>
      </w:pPr>
      <w:r>
        <w:t>Part 2 – Function Integration Summary</w:t>
      </w:r>
    </w:p>
    <w:p>
      <w:r>
        <w:t>The Azure Functions project reuses the storage services from Part 1 to expose HTTP triggers suitable for integrations and automation. Each endpoint validates incoming payloads, logs activity, and writes to the corresponding Azure Storage resource.</w:t>
      </w:r>
    </w:p>
    <w:p>
      <w:r>
        <w:t>• CustomerProfileUpsert (POST /api/customers) – Inserts or updates customer entities in the Azure Table named “customers”.</w:t>
      </w:r>
    </w:p>
    <w:p>
      <w:r>
        <w:t>• MediaUpload (POST /api/media) – Accepts Base64 media and stores it in the “mediacontent” blob container.</w:t>
      </w:r>
    </w:p>
    <w:p>
      <w:r>
        <w:t>• OperationsEnqueue (POST /api/operations) – Pushes transaction messages onto the “operations-queue” queue.</w:t>
      </w:r>
    </w:p>
    <w:p>
      <w:r>
        <w:t>• OperationsPeek (GET /api/operations) – Returns up to 16 queue messages for monitoring within the app.</w:t>
      </w:r>
    </w:p>
    <w:p>
      <w:r>
        <w:t>• ContractsUpload (POST /api/contracts) – Uploads contract documents to the “contracts” Azure File Share.</w:t>
      </w:r>
    </w:p>
    <w:p/>
    <w:p>
      <w:pPr>
        <w:pStyle w:val="Heading1"/>
      </w:pPr>
      <w:r>
        <w:t>Evidence to Capture</w:t>
      </w:r>
    </w:p>
    <w:p>
      <w:r>
        <w:t>Include HTTP test screenshots (Azure Portal, Postman, or curl) proving that each endpoint returns a successful response. Add a short caption describing the payload used.</w:t>
      </w:r>
    </w:p>
    <w:p>
      <w:r>
        <w:t>&lt;SCREENSHOT_PLACEHOLDER_FUNCTION_CUSTOMER&gt;</w:t>
      </w:r>
    </w:p>
    <w:p>
      <w:r>
        <w:t>&lt;SCREENSHOT_PLACEHOLDER_FUNCTION_MEDIA&gt;</w:t>
      </w:r>
    </w:p>
    <w:p>
      <w:r>
        <w:t>&lt;SCREENSHOT_PLACEHOLDER_FUNCTION_OPERATIONS_POST&gt;</w:t>
      </w:r>
    </w:p>
    <w:p>
      <w:r>
        <w:t>&lt;SCREENSHOT_PLACEHOLDER_FUNCTION_OPERATIONS_PEEK&gt;</w:t>
      </w:r>
    </w:p>
    <w:p>
      <w:r>
        <w:t>&lt;SCREENSHOT_PLACEHOLDER_FUNCTION_CONTRACTS&gt;</w:t>
      </w:r>
    </w:p>
    <w:p/>
    <w:p>
      <w:pPr>
        <w:pStyle w:val="Heading1"/>
      </w:pPr>
      <w:r>
        <w:t>Testing Checklist</w:t>
      </w:r>
    </w:p>
    <w:p>
      <w:r>
        <w:t>• dotnet test – verifies shared services build and unit tests pass.</w:t>
      </w:r>
    </w:p>
    <w:p>
      <w:r>
        <w:t>• func start – runs the Azure Functions host; verify all routes respond with 200/202.</w:t>
      </w:r>
    </w:p>
    <w:p>
      <w:r>
        <w:t>• Provide sample payloads alongside screenshots to demonstrate the specific data written to Azure Storage.</w:t>
      </w:r>
    </w:p>
    <w:p/>
    <w:p>
      <w:pPr>
        <w:pStyle w:val="Heading1"/>
      </w:pPr>
      <w:r>
        <w:t>Discussion Responses</w:t>
      </w:r>
    </w:p>
    <w:p>
      <w:r>
        <w:t>Azure Event Hubs: Streaming telemetry (e-commerce clickstream, mobile app usage, in-store sensors) into Event Hubs allows ABC Retail to feed analytics or machine learning pipelines in near real-time. Insights from these events can drive personalised offers, timely alerts, and proactive service interventions that elevate the customer experience.</w:t>
      </w:r>
    </w:p>
    <w:p>
      <w:r>
        <w:t>Azure Service Bus (Event Bus): Service Bus introduces reliable, ordered messaging between decoupled services. Retail workflows such as order fulfilment, inventory updates, and customer notifications can run asynchronously with built-in retries, dead-letter queues, and topic subscriptions—ensuring customers receive accurate updates across channels without overloading the web front-end.</w:t>
      </w:r>
    </w:p>
    <w:p/>
    <w:p>
      <w:pPr>
        <w:pStyle w:val="Heading1"/>
      </w:pPr>
      <w:r>
        <w:t>Deployment Notes</w:t>
      </w:r>
    </w:p>
    <w:p>
      <w:r>
        <w:t>Deploy the web app to Azure App Service and the functions to Azure Functions (Consumption plan). Configure the same Azure Storage connection string and resource names in both environments. Replace the placeholders at the top of this document with the live URLs once deployed.</w:t>
      </w:r>
    </w:p>
    <w:p/>
    <w:p>
      <w:r>
        <w:t>End of Part 2 submission content.</w:t>
      </w:r>
    </w:p>
    <w:sectPr>
      <w:pgSz w:w="12240" w:h="15840"/>
      <w:pgMar w:top="1440" w:right="1440" w:bottom="1440" w:left="1440" w:header="720" w:footer="720" w:gutter="0"/>
    </w:sectPr>
  </w:body>
</w:document>
</file>