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240" w:before="0" w:line="240" w:lineRule="auto"/>
        <w:ind w:left="270" w:right="0" w:hanging="54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Members: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1080" w:right="0" w:hanging="360"/>
        <w:jc w:val="left"/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Matt Frayer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1080" w:right="0" w:hanging="360"/>
        <w:jc w:val="left"/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Jennifer Bonda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1080" w:right="0" w:hanging="360"/>
        <w:jc w:val="left"/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Valencia Carter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1080" w:right="0" w:hanging="360"/>
        <w:jc w:val="left"/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Dimayri Romero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0" w:right="0" w:firstLine="27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240" w:before="0" w:line="240" w:lineRule="auto"/>
        <w:ind w:left="270" w:right="0" w:hanging="54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Accomplishments for the week -- and which team members participated/contributed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 database idea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Helvetica Neue" w:cs="Helvetica Neue" w:eastAsia="Helvetica Neue" w:hAnsi="Helvetica Neue"/>
          <w:i w:val="1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Started database design and created ER diagram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Helvetica Neue" w:cs="Helvetica Neue" w:eastAsia="Helvetica Neue" w:hAnsi="Helvetica Neue"/>
          <w:i w:val="1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Shows tables in the database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Helvetica Neue" w:cs="Helvetica Neue" w:eastAsia="Helvetica Neue" w:hAnsi="Helvetica Neue"/>
          <w:i w:val="1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Shows the attributes and entity relationships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Redesigned figma wireframe to be a dynamic prototype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Displays all planned pages of the website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Buttons on each page are clickable and routes user to other connected page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Link: </w:t>
      </w:r>
      <w:hyperlink r:id="rId7">
        <w:r w:rsidDel="00000000" w:rsidR="00000000" w:rsidRPr="00000000">
          <w:rPr>
            <w:rFonts w:ascii="Helvetica Neue" w:cs="Helvetica Neue" w:eastAsia="Helvetica Neue" w:hAnsi="Helvetica Neue"/>
            <w:i w:val="1"/>
            <w:color w:val="1155cc"/>
            <w:u w:val="single"/>
            <w:rtl w:val="0"/>
          </w:rPr>
          <w:t xml:space="preserve">https://www.figma.com/file/VCYZxIhH9OL5FlCgTZnAsI/Prototype?type=design&amp;mode=design&amp;t=n2QaBV4jzUlNc0a5-1</w:t>
        </w:r>
      </w:hyperlink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360" w:right="0" w:hanging="9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240" w:before="0" w:line="240" w:lineRule="auto"/>
        <w:ind w:left="270" w:right="0" w:hanging="54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of Milestones to be completed and anticipated date (indicate which ones are in danger of not being met)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1080" w:right="0" w:hanging="360"/>
        <w:jc w:val="left"/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2 pages of website coded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Jennifer Bonda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2/14/24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1080" w:right="0" w:hanging="360"/>
        <w:jc w:val="left"/>
        <w:rPr>
          <w:rFonts w:ascii="Helvetica Neue" w:cs="Helvetica Neue" w:eastAsia="Helvetica Neue" w:hAnsi="Helvetica Neue"/>
          <w:i w:val="1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2 pages of website coded -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Matt Frayser</w:t>
        </w:r>
      </w:hyperlink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 - 2/14/24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1080" w:right="0" w:hanging="360"/>
        <w:jc w:val="left"/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Milestone – team member – date due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240" w:before="0" w:line="240" w:lineRule="auto"/>
        <w:ind w:left="270" w:right="0" w:hanging="54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of issues, problems, or concern(s)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108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Issue – team member accountable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108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 – team member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accountable</w:t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008" w:top="1440" w:left="1170" w:right="1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0"/>
        <w:szCs w:val="3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0"/>
        <w:szCs w:val="30"/>
        <w:u w:val="none"/>
        <w:shd w:fill="auto" w:val="clear"/>
        <w:vertAlign w:val="baseline"/>
        <w:rtl w:val="0"/>
      </w:rPr>
      <w:t xml:space="preserve">CS-24-333  -  Developing a central hub for gender outcome programs in STEMM</w:t>
    </w:r>
  </w:p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Status Report</w:t>
    </w:r>
  </w:p>
  <w:p w:rsidR="00000000" w:rsidDel="00000000" w:rsidP="00000000" w:rsidRDefault="00000000" w:rsidRPr="00000000" w14:paraId="000000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Week 4 - Feb 5 – 9, 2024</w:t>
    </w:r>
  </w:p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76200</wp:posOffset>
              </wp:positionV>
              <wp:extent cx="9525" cy="3175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978913" y="3775238"/>
                        <a:ext cx="6734175" cy="9525"/>
                      </a:xfrm>
                      <a:prstGeom prst="straightConnector1">
                        <a:avLst/>
                      </a:prstGeom>
                      <a:noFill/>
                      <a:ln cap="flat" cmpd="sng" w="31750">
                        <a:solidFill>
                          <a:srgbClr val="2E75B5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76200</wp:posOffset>
              </wp:positionV>
              <wp:extent cx="9525" cy="31750"/>
              <wp:effectExtent b="0" l="0" r="0" t="0"/>
              <wp:wrapNone/>
              <wp:docPr id="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11067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 w:val="1"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 w:val="1"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 w:val="1"/>
    <w:rsid w:val="00CE428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figma.com/file/VCYZxIhH9OL5FlCgTZnAsI/Prototype?type=design&amp;mode=design&amp;t=n2QaBV4jzUlNc0a5-1" TargetMode="External"/><Relationship Id="rId8" Type="http://schemas.openxmlformats.org/officeDocument/2006/relationships/hyperlink" Target="mailto:frayserm@vcu.ed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id5PONICsqqJtkQHA4dmkp2FfA==">CgMxLjA4AHIhMURPb0tqb1oxMjYwMmtjOFJQazdPcDJrRDQ0SFFFN0l2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2024-02-05T19:47:00Z</dcterms:created>
  <dc:creator>Microsoft Office User</dc:creator>
</cp:coreProperties>
</file>