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40"/>
        </w:tabs>
        <w:rPr>
          <w:rFonts w:ascii="Times New Roman" w:cs="Times New Roman" w:eastAsia="Times New Roman" w:hAnsi="Times New Roman"/>
        </w:rPr>
      </w:pPr>
      <w:bookmarkStart w:colFirst="0" w:colLast="0" w:name="_heading=h.dim2wwyfvlx1" w:id="0"/>
      <w:bookmarkEnd w:id="0"/>
      <w:r w:rsidDel="00000000" w:rsidR="00000000" w:rsidRPr="00000000">
        <w:rPr>
          <w:rFonts w:ascii="Times New Roman" w:cs="Times New Roman" w:eastAsia="Times New Roman" w:hAnsi="Times New Roman"/>
        </w:rPr>
        <w:drawing>
          <wp:inline distB="0" distT="0" distL="0" distR="0">
            <wp:extent cx="5943600" cy="767715"/>
            <wp:effectExtent b="0" l="0" r="0" t="0"/>
            <wp:docPr descr="A picture containing graphical user interface&#10;&#10;Description automatically generated" id="3"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7"/>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Project 25-344 and 4 Sensor Data Fusion and Algorithm Analysis</w:t>
      </w:r>
    </w:p>
    <w:p w:rsidR="00000000" w:rsidDel="00000000" w:rsidP="00000000" w:rsidRDefault="00000000" w:rsidRPr="00000000" w14:paraId="00000006">
      <w:pPr>
        <w:tabs>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2"/>
          <w:szCs w:val="52"/>
          <w:rtl w:val="0"/>
        </w:rPr>
        <w:t xml:space="preserve">Project Proposal </w:t>
      </w:r>
      <w:r w:rsidDel="00000000" w:rsidR="00000000" w:rsidRPr="00000000">
        <w:rPr>
          <w:rtl w:val="0"/>
        </w:rPr>
      </w:r>
    </w:p>
    <w:p w:rsidR="00000000" w:rsidDel="00000000" w:rsidP="00000000" w:rsidRDefault="00000000" w:rsidRPr="00000000" w14:paraId="00000007">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009">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James Perea/Nibir Dhar</w:t>
      </w:r>
    </w:p>
    <w:p w:rsidR="00000000" w:rsidDel="00000000" w:rsidP="00000000" w:rsidRDefault="00000000" w:rsidRPr="00000000" w14:paraId="0000000A">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 Department of Defense</w:t>
      </w:r>
    </w:p>
    <w:p w:rsidR="00000000" w:rsidDel="00000000" w:rsidP="00000000" w:rsidRDefault="00000000" w:rsidRPr="00000000" w14:paraId="0000000B">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D">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Gillam , Paul Reid, Jeffrey Weaver , David Anthony</w:t>
      </w:r>
    </w:p>
    <w:p w:rsidR="00000000" w:rsidDel="00000000" w:rsidP="00000000" w:rsidRDefault="00000000" w:rsidRPr="00000000" w14:paraId="0000000E">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p>
    <w:p w:rsidR="00000000" w:rsidDel="00000000" w:rsidP="00000000" w:rsidRDefault="00000000" w:rsidRPr="00000000" w14:paraId="00000010">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Changqing Luo</w:t>
      </w:r>
    </w:p>
    <w:p w:rsidR="00000000" w:rsidDel="00000000" w:rsidP="00000000" w:rsidRDefault="00000000" w:rsidRPr="00000000" w14:paraId="00000011">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14">
      <w:pPr>
        <w:tabs>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5/8/2025</w:t>
      </w:r>
    </w:p>
    <w:p w:rsidR="00000000" w:rsidDel="00000000" w:rsidP="00000000" w:rsidRDefault="00000000" w:rsidRPr="00000000" w14:paraId="00000015">
      <w:pPr>
        <w:tabs>
          <w:tab w:val="left" w:leader="none" w:pos="540"/>
          <w:tab w:val="right" w:leader="none" w:pos="93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tabs>
          <w:tab w:val="left" w:leader="none" w:pos="540"/>
          <w:tab w:val="right" w:leader="none" w:pos="93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tabs>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18">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investigates whether combining LiDAR and RGB camera data can improve pedestrian detection performance in real-world driving environments. The primary goal is to assess the effectiveness of multi-modal sensor fusion—specifically integrating LiDAR point clouds and camera images—compared to single-sensor (camera-only) approaches. The work supports advancements in autonomous vehicle safety, where timely and accurate pedestrian detection is critical.</w:t>
      </w:r>
    </w:p>
    <w:p w:rsidR="00000000" w:rsidDel="00000000" w:rsidP="00000000" w:rsidRDefault="00000000" w:rsidRPr="00000000" w14:paraId="0000001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meet this goal, the team designed and implemented a deep learning architecture consisting of two specialized feature extraction pipelines: EfficientNet-B0 for processing camera images and a PointNet-style encoder for LiDAR data. The extracted features are fused in a joint decision network that outputs predicted pedestrian bounding boxes and confidence scores. A parallel baseline model was developed to simulate camera-only detection by substituting the LiDAR input with placeholder tensors.</w:t>
      </w:r>
    </w:p>
    <w:p w:rsidR="00000000" w:rsidDel="00000000" w:rsidP="00000000" w:rsidRDefault="00000000" w:rsidRPr="00000000" w14:paraId="0000001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uses the Waymo Open Dataset, which provides synchronized LiDAR and camera data in .parquet format. A custom dataset class extracts aligned RGB images, LiDAR point clouds, and pedestrian bounding boxes. The training pipeline, built in PyTorch, supervises the model using Smooth L1 loss on predicted bounding boxes and includes support for saving an “alarm file” containing prediction results and confidences to generate ROC and precision-recall curves for evaluation.</w:t>
      </w:r>
    </w:p>
    <w:p w:rsidR="00000000" w:rsidDel="00000000" w:rsidP="00000000" w:rsidRDefault="00000000" w:rsidRPr="00000000" w14:paraId="0000001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to date includes successful model architecture implementation, data preprocessing and synchronization logic, and test runs using SLURM on VCU’s Hickory high-performance cluster. Early experiments revealed several issues—such as inconsistent image modality usage and untrained confidence scores—which have since been resolved. The project has now progressed to the stage of final model training and inference testing, with ongoing work focused on quantitative evaluation and visualization of results.</w:t>
      </w:r>
    </w:p>
    <w:p w:rsidR="00000000" w:rsidDel="00000000" w:rsidP="00000000" w:rsidRDefault="00000000" w:rsidRPr="00000000" w14:paraId="0000001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deliverables include trained detection models, alarm files for evaluation, and a written report comparing fusion-based and camera-only detection Ultimately, this research contributes insights into how sensor fusion impacts pedestrian detection performance and may guide future design choices in autonomous vehicle perception systems.</w:t>
      </w:r>
    </w:p>
    <w:p w:rsidR="00000000" w:rsidDel="00000000" w:rsidP="00000000" w:rsidRDefault="00000000" w:rsidRPr="00000000" w14:paraId="0000001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F">
      <w:pPr>
        <w:tabs>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0">
      <w:pPr>
        <w:tabs>
          <w:tab w:val="left" w:leader="none" w:pos="540"/>
        </w:tabs>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afv1vjs0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A. Problem Statement</w:t>
            </w:r>
          </w:hyperlink>
          <w:hyperlink w:anchor="_heading=h.safv1vjs08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mjknsame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B. Engineering Design Requirements</w:t>
            </w:r>
          </w:hyperlink>
          <w:hyperlink w:anchor="_heading=h.3zmjknsame1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6h9ovnw4d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B.1 Project Goals (i.e. Client Needs)</w:t>
            </w:r>
          </w:hyperlink>
          <w:hyperlink w:anchor="_heading=h.6h9ovnw4dg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vmh37qm5df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B.2 Design Objectives</w:t>
            </w:r>
          </w:hyperlink>
          <w:hyperlink w:anchor="_heading=h.qvmh37qm5df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dym2kqu4zzh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B.3 Design Specifications and Constraints</w:t>
            </w:r>
          </w:hyperlink>
          <w:hyperlink w:anchor="_heading=h.dym2kqu4zzh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rj4grnv2tg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B.4 Codes and Standards</w:t>
            </w:r>
          </w:hyperlink>
          <w:hyperlink w:anchor="_heading=h.grj4grnv2tg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csow9p53siw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C. Scope of Work</w:t>
            </w:r>
          </w:hyperlink>
          <w:hyperlink w:anchor="_heading=h.csow9p53siw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f8xjrnnpfg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 Deliverables</w:t>
            </w:r>
          </w:hyperlink>
          <w:hyperlink w:anchor="_heading=h.f8xjrnnpfg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g9rggaruk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C.2 Milestones</w:t>
            </w:r>
          </w:hyperlink>
          <w:hyperlink w:anchor="_heading=h.tg9rggarukb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khfazqve6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C.3 Resources</w:t>
            </w:r>
          </w:hyperlink>
          <w:hyperlink w:anchor="_heading=h.qkhfazqve6g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5cmyshlw8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D. Concept Generation</w:t>
            </w:r>
          </w:hyperlink>
          <w:hyperlink w:anchor="_heading=h.u5cmyshlw8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6crfywkam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E. Concept Evaluation and Selection</w:t>
            </w:r>
          </w:hyperlink>
          <w:hyperlink w:anchor="_heading=h.v6crfywkamc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7w4j62h5b5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F. Design Methodology</w:t>
            </w:r>
          </w:hyperlink>
          <w:hyperlink w:anchor="_heading=h.7w4j62h5b5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gdocthhnp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Computational Methods (e.g. FEA or CFD Modeling, example sub-section)</w:t>
            </w:r>
          </w:hyperlink>
          <w:hyperlink w:anchor="_heading=h.tgdocthhnp8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6hl7v97ul5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F.2 Experimental Methods (example subsection)</w:t>
            </w:r>
          </w:hyperlink>
          <w:hyperlink w:anchor="_heading=h.6hl7v97ul51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79qq03mv8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F.5 Validation Procedure</w:t>
            </w:r>
          </w:hyperlink>
          <w:hyperlink w:anchor="_heading=h.h79qq03mv8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9v4wlm1sdj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G. Results and Design Details</w:t>
            </w:r>
          </w:hyperlink>
          <w:hyperlink w:anchor="_heading=h.9v4wlm1sdjx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nvujrvnn3b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G.1 Modeling Results (example subsection)</w:t>
            </w:r>
          </w:hyperlink>
          <w:hyperlink w:anchor="_heading=h.4nvujrvnn3b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wcrt9hy60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G.2 Experimental Results (example subsection)</w:t>
            </w:r>
          </w:hyperlink>
          <w:hyperlink w:anchor="_heading=h.swcrt9hy60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0yffm95git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G.3 Prototyping and Testing Results (example subsection)</w:t>
            </w:r>
          </w:hyperlink>
          <w:hyperlink w:anchor="_heading=h.g0yffm95git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8na8h2z2bn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G.4. Final Design Details/Specifications (example subsection)</w:t>
            </w:r>
          </w:hyperlink>
          <w:hyperlink w:anchor="_heading=h.8na8h2z2bnw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ehkwj2oqjch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H. Societal Impacts of Design</w:t>
            </w:r>
          </w:hyperlink>
          <w:hyperlink w:anchor="_heading=h.ehkwj2oqjch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1gvu8y7nv7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Public Health, Safety, and Welfare</w:t>
            </w:r>
          </w:hyperlink>
          <w:hyperlink w:anchor="_heading=h.k1gvu8y7nv7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fga5akc4o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Societal Impacts</w:t>
            </w:r>
          </w:hyperlink>
          <w:hyperlink w:anchor="_heading=h.vfga5akc4oz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ozcvdjlspf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H.3 Political/Regulatory Impacts</w:t>
            </w:r>
          </w:hyperlink>
          <w:hyperlink w:anchor="_heading=h.4ozcvdjlspf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72z8hsijxk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H.4. Economic Impacts</w:t>
            </w:r>
          </w:hyperlink>
          <w:hyperlink w:anchor="_heading=h.g72z8hsijxk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kzw7qethm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H.5 Environmental Impacts</w:t>
            </w:r>
          </w:hyperlink>
          <w:hyperlink w:anchor="_heading=h.akzw7qethmz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dc5czjlc4i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H.6 Global Impacts</w:t>
            </w:r>
          </w:hyperlink>
          <w:hyperlink w:anchor="_heading=h.dc5czjlc4iv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wruwf74xdq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H.7. Ethical Considerations</w:t>
            </w:r>
          </w:hyperlink>
          <w:hyperlink w:anchor="_heading=h.wruwf74xdqe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z3zro1mcow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 Cost Analysis</w:t>
            </w:r>
          </w:hyperlink>
          <w:hyperlink w:anchor="_heading=h.pz3zro1mcow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ynvev3hyim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J. Conclusions and Recommendations</w:t>
            </w:r>
          </w:hyperlink>
          <w:hyperlink w:anchor="_heading=h.4ynvev3hyim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gpt7aih6r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Project Timeline</w:t>
            </w:r>
          </w:hyperlink>
          <w:hyperlink w:anchor="_heading=h.pgpt7aih6rh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opfgrpthpm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Team Contract (i.e. Team Organization)</w:t>
            </w:r>
          </w:hyperlink>
          <w:hyperlink w:anchor="_heading=h.opfgrpthpm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5745k5hkhv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[Insert Appendix Title]</w:t>
            </w:r>
          </w:hyperlink>
          <w:hyperlink w:anchor="_heading=h.5745k5hkhvc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edg43i9g7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hyperlink w:anchor="_heading=h.tedg43i9g79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4">
          <w:pPr>
            <w:widowControl w:val="0"/>
            <w:tabs>
              <w:tab w:val="left" w:leader="none" w:pos="540"/>
              <w:tab w:val="right" w:leader="none" w:pos="12000"/>
            </w:tabs>
            <w:spacing w:after="0" w:before="60" w:line="240" w:lineRule="auto"/>
            <w:rPr>
              <w:rFonts w:ascii="Times New Roman" w:cs="Times New Roman" w:eastAsia="Times New Roman" w:hAnsi="Times New Roman"/>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leader="none" w:pos="540"/>
        </w:tabs>
        <w:rPr>
          <w:rFonts w:ascii="Times New Roman" w:cs="Times New Roman" w:eastAsia="Times New Roman" w:hAnsi="Times New Roman"/>
          <w:b w:val="1"/>
          <w:sz w:val="28"/>
          <w:szCs w:val="28"/>
        </w:rPr>
      </w:pPr>
      <w:bookmarkStart w:colFirst="0" w:colLast="0" w:name="_heading=h.b851463a6wqn" w:id="1"/>
      <w:bookmarkEnd w:id="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tabs>
          <w:tab w:val="left" w:leader="none" w:pos="540"/>
        </w:tabs>
        <w:rPr>
          <w:rFonts w:ascii="Times New Roman" w:cs="Times New Roman" w:eastAsia="Times New Roman" w:hAnsi="Times New Roman"/>
        </w:rPr>
      </w:pPr>
      <w:bookmarkStart w:colFirst="0" w:colLast="0" w:name="_heading=h.safv1vjs08t" w:id="2"/>
      <w:bookmarkEnd w:id="2"/>
      <w:r w:rsidDel="00000000" w:rsidR="00000000" w:rsidRPr="00000000">
        <w:rPr>
          <w:rFonts w:ascii="Times New Roman" w:cs="Times New Roman" w:eastAsia="Times New Roman" w:hAnsi="Times New Roman"/>
          <w:rtl w:val="0"/>
        </w:rPr>
        <w:t xml:space="preserve">Section A. Problem Statement </w:t>
      </w:r>
    </w:p>
    <w:p w:rsidR="00000000" w:rsidDel="00000000" w:rsidP="00000000" w:rsidRDefault="00000000" w:rsidRPr="00000000" w14:paraId="00000047">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recent years, the development of autonomous vehicles (AVs) has emerged as one of the most impactful areas in modern transportation and robotics. A critical component of AV technology is the reliable detection and localization of pedestrians in real-world environments. Ensuring the safety of vulnerable road users is not only an engineering challenge—it is also a societal, economic, and ethical imperative. Despite extensive research in computer vision, pedestrian detection remains one of the most challenging perception tasks due to factors like occlusion, motion blur, variable lighting, and unpredictable human behavior.</w:t>
      </w:r>
    </w:p>
    <w:p w:rsidR="00000000" w:rsidDel="00000000" w:rsidP="00000000" w:rsidRDefault="00000000" w:rsidRPr="00000000" w14:paraId="0000004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specific problem this project addresses is the limitation of using a single sensor modality—such as an RGB camera alone—for pedestrian detection in complex urban environments. While camera-based systems are widely used due to their affordability and visual richness, they struggle with depth perception and performance under poor lighting conditions (e.g., at night or during inclement weather). LiDAR sensors, on the other hand, provide accurate spatial measurements but lack semantic detail. Consequently, systems that rely on a single type of sensor may suffer from reduced reliability and safety risks in edge cases, where misdetections could result in injury or death.</w:t>
      </w:r>
    </w:p>
    <w:p w:rsidR="00000000" w:rsidDel="00000000" w:rsidP="00000000" w:rsidRDefault="00000000" w:rsidRPr="00000000" w14:paraId="0000004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aims to explore </w:t>
      </w:r>
      <w:r w:rsidDel="00000000" w:rsidR="00000000" w:rsidRPr="00000000">
        <w:rPr>
          <w:rFonts w:ascii="Times New Roman" w:cs="Times New Roman" w:eastAsia="Times New Roman" w:hAnsi="Times New Roman"/>
          <w:b w:val="1"/>
          <w:rtl w:val="0"/>
        </w:rPr>
        <w:t xml:space="preserve">sensor fusion</w:t>
      </w:r>
      <w:r w:rsidDel="00000000" w:rsidR="00000000" w:rsidRPr="00000000">
        <w:rPr>
          <w:rFonts w:ascii="Times New Roman" w:cs="Times New Roman" w:eastAsia="Times New Roman" w:hAnsi="Times New Roman"/>
          <w:rtl w:val="0"/>
        </w:rPr>
        <w:t xml:space="preserve">, the integration of RGB and LiDAR data, as a solution to these challenges. The goal is to determine whether fusing information from both sensors leads to improved detection performance in terms of localization accuracy, confidence estimation, and robustness under variable conditions.</w:t>
      </w:r>
    </w:p>
    <w:p w:rsidR="00000000" w:rsidDel="00000000" w:rsidP="00000000" w:rsidRDefault="00000000" w:rsidRPr="00000000" w14:paraId="0000004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problem is faced by automotive manufacturers, autonomous vehicle startups, robotics researchers, and city planners worldwide. According to the National Highway Traffic Safety Administration (NHTSA), pedestrian fatalities in the United States have risen by more than 60% over the past decade, reaching over 7,500 deaths in 2022 alone—accounting for 17% of all traffic deaths (NHTSA, 2023) [1]. This trend underscores the urgent need for technological solutions that can prevent pedestrian-related accidents, particularly in high-density areas with complex visual scenes.</w:t>
      </w:r>
    </w:p>
    <w:p w:rsidR="00000000" w:rsidDel="00000000" w:rsidP="00000000" w:rsidRDefault="00000000" w:rsidRPr="00000000" w14:paraId="0000004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potential costs of failing to address this problem are significant. Economically, pedestrian crashes lead to millions in hospital costs and insurance claims. Societally, public trust in AVs depends heavily on safety performance. From a health and safety standpoint, even a single misdetection can have catastrophic consequences. Improving perception systems through sensor fusion may thus have wide-reaching benefits in terms of reducing fatalities, enabling safer transportation systems, and improving public confidence in AV technologies.</w:t>
      </w:r>
    </w:p>
    <w:p w:rsidR="00000000" w:rsidDel="00000000" w:rsidP="00000000" w:rsidRDefault="00000000" w:rsidRPr="00000000" w14:paraId="0000004D">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falls under the domain of </w:t>
      </w:r>
      <w:r w:rsidDel="00000000" w:rsidR="00000000" w:rsidRPr="00000000">
        <w:rPr>
          <w:rFonts w:ascii="Times New Roman" w:cs="Times New Roman" w:eastAsia="Times New Roman" w:hAnsi="Times New Roman"/>
          <w:b w:val="1"/>
          <w:rtl w:val="0"/>
        </w:rPr>
        <w:t xml:space="preserve">autonomous systems and computer vision</w:t>
      </w:r>
      <w:r w:rsidDel="00000000" w:rsidR="00000000" w:rsidRPr="00000000">
        <w:rPr>
          <w:rFonts w:ascii="Times New Roman" w:cs="Times New Roman" w:eastAsia="Times New Roman" w:hAnsi="Times New Roman"/>
          <w:rtl w:val="0"/>
        </w:rPr>
        <w:t xml:space="preserve">, intersecting with the fields of deep learning, robotics, and intelligent transportation. It is academically sponsored and builds upon research in the Computer Science Department at Virginia Commonwealth University. The architecture combines state-of-the-art methods in image recognition (EfficientNet-B0) and point cloud processing (PointPillars-inspired encoding) to study multimodal feature fusion.</w:t>
      </w:r>
    </w:p>
    <w:p w:rsidR="00000000" w:rsidDel="00000000" w:rsidP="00000000" w:rsidRDefault="00000000" w:rsidRPr="00000000" w14:paraId="0000004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Commercial AV companies like Waymo and Cruise already deploy LiDAR-RGB fusion in production, though their architectures remain proprietary. By using the open-access Waymo Open Dataset, this project aligns with current research standards and contributes openly replicable results to the field.</w:t>
      </w:r>
    </w:p>
    <w:p w:rsidR="00000000" w:rsidDel="00000000" w:rsidP="00000000" w:rsidRDefault="00000000" w:rsidRPr="00000000" w14:paraId="0000004F">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Objectives</w:t>
      </w:r>
    </w:p>
    <w:p w:rsidR="00000000" w:rsidDel="00000000" w:rsidP="00000000" w:rsidRDefault="00000000" w:rsidRPr="00000000" w14:paraId="0000005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objectives of the project are:</w:t>
      </w:r>
    </w:p>
    <w:p w:rsidR="00000000" w:rsidDel="00000000" w:rsidP="00000000" w:rsidRDefault="00000000" w:rsidRPr="00000000" w14:paraId="00000051">
      <w:pPr>
        <w:numPr>
          <w:ilvl w:val="0"/>
          <w:numId w:val="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a dual-encoder model that fuses RGB and LiDAR features.</w:t>
      </w:r>
    </w:p>
    <w:p w:rsidR="00000000" w:rsidDel="00000000" w:rsidP="00000000" w:rsidRDefault="00000000" w:rsidRPr="00000000" w14:paraId="00000052">
      <w:pPr>
        <w:numPr>
          <w:ilvl w:val="0"/>
          <w:numId w:val="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train and compare it against a camera-only baseline.</w:t>
      </w:r>
    </w:p>
    <w:p w:rsidR="00000000" w:rsidDel="00000000" w:rsidP="00000000" w:rsidRDefault="00000000" w:rsidRPr="00000000" w14:paraId="00000053">
      <w:pPr>
        <w:numPr>
          <w:ilvl w:val="0"/>
          <w:numId w:val="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detection quality using bounding box accuracy, classification confidence, and ROC/precision-recall curves.</w:t>
      </w:r>
    </w:p>
    <w:p w:rsidR="00000000" w:rsidDel="00000000" w:rsidP="00000000" w:rsidRDefault="00000000" w:rsidRPr="00000000" w14:paraId="00000054">
      <w:pPr>
        <w:numPr>
          <w:ilvl w:val="0"/>
          <w:numId w:val="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reusable code and visualizations for future research or industry use.</w:t>
      </w:r>
    </w:p>
    <w:p w:rsidR="00000000" w:rsidDel="00000000" w:rsidP="00000000" w:rsidRDefault="00000000" w:rsidRPr="00000000" w14:paraId="00000055">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doing so, the project advances both educational and technical understanding of sensor fusion in perception pipelines.</w:t>
      </w:r>
    </w:p>
    <w:p w:rsidR="00000000" w:rsidDel="00000000" w:rsidP="00000000" w:rsidRDefault="00000000" w:rsidRPr="00000000" w14:paraId="00000056">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tabs>
          <w:tab w:val="left" w:leader="none" w:pos="540"/>
        </w:tabs>
        <w:rPr>
          <w:rFonts w:ascii="Times New Roman" w:cs="Times New Roman" w:eastAsia="Times New Roman" w:hAnsi="Times New Roman"/>
        </w:rPr>
      </w:pPr>
      <w:bookmarkStart w:colFirst="0" w:colLast="0" w:name="_heading=h.3zmjknsame1n" w:id="3"/>
      <w:bookmarkEnd w:id="3"/>
      <w:r w:rsidDel="00000000" w:rsidR="00000000" w:rsidRPr="00000000">
        <w:rPr>
          <w:rFonts w:ascii="Times New Roman" w:cs="Times New Roman" w:eastAsia="Times New Roman" w:hAnsi="Times New Roman"/>
          <w:rtl w:val="0"/>
        </w:rPr>
        <w:t xml:space="preserve">Section B. Engineering Design Requirements</w:t>
      </w:r>
    </w:p>
    <w:p w:rsidR="00000000" w:rsidDel="00000000" w:rsidP="00000000" w:rsidRDefault="00000000" w:rsidRPr="00000000" w14:paraId="0000005A">
      <w:pPr>
        <w:tabs>
          <w:tab w:val="left" w:leader="none" w:pos="540"/>
        </w:tabs>
        <w:rPr/>
      </w:pPr>
      <w:r w:rsidDel="00000000" w:rsidR="00000000" w:rsidRPr="00000000">
        <w:rPr>
          <w:rtl w:val="0"/>
        </w:rPr>
        <w:tab/>
        <w:t xml:space="preserve">This section outlines the core engineering requirements that guide the development of the pedestrian detection system. These requirements are derived from the client’s goals and reflect the technical, functional, and regulatory expectations of the project. Each subsection addresses a specific aspect of the design planning process—from high-level goals and measurable objectives to hard constraints and relevant industry standards. Together, these requirements form the foundation on which all subsequent design decisions are based.</w:t>
      </w:r>
    </w:p>
    <w:p w:rsidR="00000000" w:rsidDel="00000000" w:rsidP="00000000" w:rsidRDefault="00000000" w:rsidRPr="00000000" w14:paraId="0000005B">
      <w:pPr>
        <w:pStyle w:val="Heading4"/>
        <w:tabs>
          <w:tab w:val="left" w:leader="none" w:pos="540"/>
        </w:tabs>
        <w:rPr>
          <w:rFonts w:ascii="Times New Roman" w:cs="Times New Roman" w:eastAsia="Times New Roman" w:hAnsi="Times New Roman"/>
        </w:rPr>
      </w:pPr>
      <w:bookmarkStart w:colFirst="0" w:colLast="0" w:name="_heading=h.6h9ovnw4dgo" w:id="4"/>
      <w:bookmarkEnd w:id="4"/>
      <w:r w:rsidDel="00000000" w:rsidR="00000000" w:rsidRPr="00000000">
        <w:rPr>
          <w:rFonts w:ascii="Times New Roman" w:cs="Times New Roman" w:eastAsia="Times New Roman" w:hAnsi="Times New Roman"/>
          <w:rtl w:val="0"/>
        </w:rPr>
        <w:t xml:space="preserve">B.1 Project Goals (i.e. Client Needs) </w:t>
      </w:r>
    </w:p>
    <w:p w:rsidR="00000000" w:rsidDel="00000000" w:rsidP="00000000" w:rsidRDefault="00000000" w:rsidRPr="00000000" w14:paraId="0000005C">
      <w:pPr>
        <w:tabs>
          <w:tab w:val="left" w:leader="none" w:pos="540"/>
        </w:tabs>
        <w:spacing w:after="0" w:lineRule="auto"/>
        <w:rPr/>
      </w:pPr>
      <w:r w:rsidDel="00000000" w:rsidR="00000000" w:rsidRPr="00000000">
        <w:rPr>
          <w:rtl w:val="0"/>
        </w:rPr>
      </w:r>
    </w:p>
    <w:p w:rsidR="00000000" w:rsidDel="00000000" w:rsidP="00000000" w:rsidRDefault="00000000" w:rsidRPr="00000000" w14:paraId="0000005D">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overarching goals of this project are drawn from the real-world needs of autonomous vehicle stakeholders—including vehicle manufacturers, urban planners, and safety regulators—who require accurate, reliable, and robust pedestrian detection to reduce traffic fatalities and improve public confidence in autonomous systems. This project addresses those needs by investigating the effectiveness of multi-sensor data fusion.</w:t>
      </w:r>
    </w:p>
    <w:p w:rsidR="00000000" w:rsidDel="00000000" w:rsidP="00000000" w:rsidRDefault="00000000" w:rsidRPr="00000000" w14:paraId="0000005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goals of the project include:</w:t>
      </w:r>
    </w:p>
    <w:p w:rsidR="00000000" w:rsidDel="00000000" w:rsidP="00000000" w:rsidRDefault="00000000" w:rsidRPr="00000000" w14:paraId="0000005F">
      <w:pPr>
        <w:numPr>
          <w:ilvl w:val="0"/>
          <w:numId w:val="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reliability of pedestrian detection in autonomous vehicle perception systems.</w:t>
      </w:r>
    </w:p>
    <w:p w:rsidR="00000000" w:rsidDel="00000000" w:rsidP="00000000" w:rsidRDefault="00000000" w:rsidRPr="00000000" w14:paraId="00000060">
      <w:pPr>
        <w:numPr>
          <w:ilvl w:val="0"/>
          <w:numId w:val="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explore the benefits of sensor fusion using LiDAR and RGB data compared to using a single sensor modality.</w:t>
      </w:r>
    </w:p>
    <w:p w:rsidR="00000000" w:rsidDel="00000000" w:rsidP="00000000" w:rsidRDefault="00000000" w:rsidRPr="00000000" w14:paraId="00000061">
      <w:pPr>
        <w:numPr>
          <w:ilvl w:val="0"/>
          <w:numId w:val="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contribute to the understanding of deep learning-based object detection models under real-world driving conditions.</w:t>
      </w:r>
    </w:p>
    <w:p w:rsidR="00000000" w:rsidDel="00000000" w:rsidP="00000000" w:rsidRDefault="00000000" w:rsidRPr="00000000" w14:paraId="00000062">
      <w:pPr>
        <w:numPr>
          <w:ilvl w:val="0"/>
          <w:numId w:val="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support future engineering decisions related to sensor configurations and perception architecture in AV platforms.</w:t>
      </w:r>
    </w:p>
    <w:p w:rsidR="00000000" w:rsidDel="00000000" w:rsidP="00000000" w:rsidRDefault="00000000" w:rsidRPr="00000000" w14:paraId="00000063">
      <w:pPr>
        <w:numPr>
          <w:ilvl w:val="0"/>
          <w:numId w:val="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produce actionable experimental results that inform tradeoffs between performance, cost, and complexity.</w:t>
      </w:r>
    </w:p>
    <w:p w:rsidR="00000000" w:rsidDel="00000000" w:rsidP="00000000" w:rsidRDefault="00000000" w:rsidRPr="00000000" w14:paraId="0000006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4"/>
        <w:tabs>
          <w:tab w:val="left" w:leader="none" w:pos="540"/>
          <w:tab w:val="left" w:leader="none" w:pos="630"/>
        </w:tabs>
        <w:rPr>
          <w:rFonts w:ascii="Times New Roman" w:cs="Times New Roman" w:eastAsia="Times New Roman" w:hAnsi="Times New Roman"/>
        </w:rPr>
      </w:pPr>
      <w:bookmarkStart w:colFirst="0" w:colLast="0" w:name="_heading=h.qvmh37qm5df4" w:id="5"/>
      <w:bookmarkEnd w:id="5"/>
      <w:r w:rsidDel="00000000" w:rsidR="00000000" w:rsidRPr="00000000">
        <w:rPr>
          <w:rFonts w:ascii="Times New Roman" w:cs="Times New Roman" w:eastAsia="Times New Roman" w:hAnsi="Times New Roman"/>
          <w:rtl w:val="0"/>
        </w:rPr>
        <w:t xml:space="preserve">B.2 Design Objectives</w:t>
      </w:r>
    </w:p>
    <w:p w:rsidR="00000000" w:rsidDel="00000000" w:rsidP="00000000" w:rsidRDefault="00000000" w:rsidRPr="00000000" w14:paraId="00000066">
      <w:pPr>
        <w:tabs>
          <w:tab w:val="left" w:leader="none" w:pos="540"/>
        </w:tabs>
        <w:spacing w:after="0" w:lineRule="auto"/>
        <w:rPr/>
      </w:pPr>
      <w:r w:rsidDel="00000000" w:rsidR="00000000" w:rsidRPr="00000000">
        <w:rPr>
          <w:rtl w:val="0"/>
        </w:rPr>
      </w:r>
    </w:p>
    <w:p w:rsidR="00000000" w:rsidDel="00000000" w:rsidP="00000000" w:rsidRDefault="00000000" w:rsidRPr="00000000" w14:paraId="00000067">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specific design objectives reflect what the system will achieve in a measurable and realistic fashion. These objectives are aligned with the timeline and resources of a senior design capstone project and are designed to be SMART:</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detect pedestrians in RGB images and LiDAR point clouds using a trained deep learning model.</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generate bounding box outputs that achieve at least 0.5 mean IOU (intersection-over-union) compared to ground truth labels.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output per-prediction confidence scores that are usable in ROC and precision-recall analysis.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support three operating modes—camera-only, LiDAR-only, and fused—allowing for direct performance comparisons.</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complete training on a subset of the Waymo Open Dataset using under 200GB of disk space and &lt;8 hours of compute per training run.</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will visualize predicted bounding boxes alongside ground truth boxes for validation and presentation.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360"/>
          <w:tab w:val="left" w:leader="none" w:pos="540"/>
        </w:tabs>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4"/>
        <w:tabs>
          <w:tab w:val="left" w:leader="none" w:pos="540"/>
          <w:tab w:val="left" w:leader="none" w:pos="630"/>
        </w:tabs>
        <w:rPr>
          <w:rFonts w:ascii="Times New Roman" w:cs="Times New Roman" w:eastAsia="Times New Roman" w:hAnsi="Times New Roman"/>
        </w:rPr>
      </w:pPr>
      <w:bookmarkStart w:colFirst="0" w:colLast="0" w:name="_heading=h.dym2kqu4zzhb" w:id="6"/>
      <w:bookmarkEnd w:id="6"/>
      <w:r w:rsidDel="00000000" w:rsidR="00000000" w:rsidRPr="00000000">
        <w:rPr>
          <w:rFonts w:ascii="Times New Roman" w:cs="Times New Roman" w:eastAsia="Times New Roman" w:hAnsi="Times New Roman"/>
          <w:rtl w:val="0"/>
        </w:rPr>
        <w:t xml:space="preserve">B.3 Design Specifications and Constraints</w:t>
      </w:r>
    </w:p>
    <w:p w:rsidR="00000000" w:rsidDel="00000000" w:rsidP="00000000" w:rsidRDefault="00000000" w:rsidRPr="00000000" w14:paraId="00000070">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summarizes the technical and operational constraints and specifications guiding the system’s development:</w:t>
      </w:r>
    </w:p>
    <w:p w:rsidR="00000000" w:rsidDel="00000000" w:rsidP="00000000" w:rsidRDefault="00000000" w:rsidRPr="00000000" w14:paraId="00000072">
      <w:pPr>
        <w:tabs>
          <w:tab w:val="left" w:leader="none" w:pos="540"/>
          <w:tab w:val="left" w:leader="none" w:pos="360"/>
        </w:tabs>
        <w:rPr>
          <w:rFonts w:ascii="Times New Roman" w:cs="Times New Roman" w:eastAsia="Times New Roman" w:hAnsi="Times New Roman"/>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Specification / Constraint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data must be loaded from `.parquet` format using Waymo Open Dataset columns.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tabs>
                <w:tab w:val="left" w:leader="none" w:pos="540"/>
                <w:tab w:val="left" w:leader="none" w:pos="360"/>
              </w:tabs>
              <w:spacing w:after="160" w:line="259" w:lineRule="auto"/>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Model must train on Hickory HPC with 1 GPU (`--gres=gpu:0`) and ≤4 CPUs.</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tabs>
                <w:tab w:val="left" w:leader="none" w:pos="540"/>
                <w:tab w:val="left" w:leader="none" w:pos="360"/>
              </w:tabs>
              <w:spacing w:after="160" w:line="259" w:lineRule="auto"/>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Training must operate with ≤4GB RAM per task (as per SLURM job specification).</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training duration must not exceed 8 hours per run.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bounding boxes must be output in `[x, y, w, h]` format, with associated confidence scores.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Alarm file must include fields for `pred_x, pred_y, pred_w, pred_h, num_gt_boxes, confidence`.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model must use EfficientNet-B0 and PointNet-style encoder.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function must be differentiable and operate under Smooth L1 loss for bounding box regression.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Alignment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training samples must be based on synchronized LiDAR and camera files with identical base names.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usage must comply with Waymo Open Dataset License Agreement (non-commercial use).</w:t>
            </w:r>
          </w:p>
        </w:tc>
      </w:tr>
    </w:tbl>
    <w:p w:rsidR="00000000" w:rsidDel="00000000" w:rsidP="00000000" w:rsidRDefault="00000000" w:rsidRPr="00000000" w14:paraId="00000089">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4"/>
        <w:tabs>
          <w:tab w:val="left" w:leader="none" w:pos="540"/>
          <w:tab w:val="left" w:leader="none" w:pos="630"/>
        </w:tabs>
        <w:rPr>
          <w:rFonts w:ascii="Times New Roman" w:cs="Times New Roman" w:eastAsia="Times New Roman" w:hAnsi="Times New Roman"/>
        </w:rPr>
      </w:pPr>
      <w:bookmarkStart w:colFirst="0" w:colLast="0" w:name="_heading=h.grj4grnv2tgm" w:id="7"/>
      <w:bookmarkEnd w:id="7"/>
      <w:r w:rsidDel="00000000" w:rsidR="00000000" w:rsidRPr="00000000">
        <w:rPr>
          <w:rFonts w:ascii="Times New Roman" w:cs="Times New Roman" w:eastAsia="Times New Roman" w:hAnsi="Times New Roman"/>
          <w:rtl w:val="0"/>
        </w:rPr>
        <w:t xml:space="preserve">B.4 Codes and Standards</w:t>
      </w:r>
    </w:p>
    <w:p w:rsidR="00000000" w:rsidDel="00000000" w:rsidP="00000000" w:rsidRDefault="00000000" w:rsidRPr="00000000" w14:paraId="0000008C">
      <w:pPr>
        <w:tabs>
          <w:tab w:val="left" w:leader="none" w:pos="540"/>
        </w:tabs>
        <w:spacing w:after="0" w:lineRule="auto"/>
        <w:rPr/>
      </w:pPr>
      <w:r w:rsidDel="00000000" w:rsidR="00000000" w:rsidRPr="00000000">
        <w:rPr>
          <w:rtl w:val="0"/>
        </w:rPr>
      </w:r>
    </w:p>
    <w:p w:rsidR="00000000" w:rsidDel="00000000" w:rsidP="00000000" w:rsidRDefault="00000000" w:rsidRPr="00000000" w14:paraId="0000008D">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codes and standards are relevant to the safe, reproducible, and standardized development of this pedestrian detection system:</w:t>
      </w:r>
    </w:p>
    <w:p w:rsidR="00000000" w:rsidDel="00000000" w:rsidP="00000000" w:rsidRDefault="00000000" w:rsidRPr="00000000" w14:paraId="0000008E">
      <w:pPr>
        <w:numPr>
          <w:ilvl w:val="0"/>
          <w:numId w:val="6"/>
        </w:numPr>
        <w:tabs>
          <w:tab w:val="left" w:leader="none" w:pos="540"/>
          <w:tab w:val="left" w:leader="none" w:pos="36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IEEE Standard 829-2008</w:t>
      </w:r>
      <w:r w:rsidDel="00000000" w:rsidR="00000000" w:rsidRPr="00000000">
        <w:rPr>
          <w:rFonts w:ascii="Times New Roman" w:cs="Times New Roman" w:eastAsia="Times New Roman" w:hAnsi="Times New Roman"/>
          <w:rtl w:val="0"/>
        </w:rPr>
        <w:t xml:space="preserve"> – Testing documentation standards inform the structure of model evaluation and test reporting.</w:t>
      </w:r>
    </w:p>
    <w:p w:rsidR="00000000" w:rsidDel="00000000" w:rsidP="00000000" w:rsidRDefault="00000000" w:rsidRPr="00000000" w14:paraId="0000008F">
      <w:pPr>
        <w:numPr>
          <w:ilvl w:val="0"/>
          <w:numId w:val="6"/>
        </w:numPr>
        <w:tabs>
          <w:tab w:val="left" w:leader="none" w:pos="540"/>
          <w:tab w:val="left" w:leader="none" w:pos="36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ISO/IEC 27001:2013</w:t>
      </w:r>
      <w:r w:rsidDel="00000000" w:rsidR="00000000" w:rsidRPr="00000000">
        <w:rPr>
          <w:rFonts w:ascii="Times New Roman" w:cs="Times New Roman" w:eastAsia="Times New Roman" w:hAnsi="Times New Roman"/>
          <w:rtl w:val="0"/>
        </w:rPr>
        <w:t xml:space="preserve"> – Ensures that data security and privacy are maintained while handling large-scale datasets such as Waymo’s.</w:t>
      </w:r>
    </w:p>
    <w:p w:rsidR="00000000" w:rsidDel="00000000" w:rsidP="00000000" w:rsidRDefault="00000000" w:rsidRPr="00000000" w14:paraId="00000090">
      <w:pPr>
        <w:numPr>
          <w:ilvl w:val="0"/>
          <w:numId w:val="6"/>
        </w:numPr>
        <w:tabs>
          <w:tab w:val="left" w:leader="none" w:pos="540"/>
          <w:tab w:val="left" w:leader="none" w:pos="36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NIST SP 800-53 Rev. 5</w:t>
      </w:r>
      <w:r w:rsidDel="00000000" w:rsidR="00000000" w:rsidRPr="00000000">
        <w:rPr>
          <w:rFonts w:ascii="Times New Roman" w:cs="Times New Roman" w:eastAsia="Times New Roman" w:hAnsi="Times New Roman"/>
          <w:rtl w:val="0"/>
        </w:rPr>
        <w:t xml:space="preserve"> – Guides system integrity and access controls on shared HPC resources (e.g., user permissions on Hickory).</w:t>
      </w:r>
    </w:p>
    <w:p w:rsidR="00000000" w:rsidDel="00000000" w:rsidP="00000000" w:rsidRDefault="00000000" w:rsidRPr="00000000" w14:paraId="00000091">
      <w:pPr>
        <w:numPr>
          <w:ilvl w:val="0"/>
          <w:numId w:val="6"/>
        </w:numPr>
        <w:tabs>
          <w:tab w:val="left" w:leader="none" w:pos="540"/>
          <w:tab w:val="left" w:leader="none" w:pos="36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OSHA Code 1910 Subpart I</w:t>
      </w:r>
      <w:r w:rsidDel="00000000" w:rsidR="00000000" w:rsidRPr="00000000">
        <w:rPr>
          <w:rFonts w:ascii="Times New Roman" w:cs="Times New Roman" w:eastAsia="Times New Roman" w:hAnsi="Times New Roman"/>
          <w:rtl w:val="0"/>
        </w:rPr>
        <w:t xml:space="preserve"> – While not directly applicable, general safety compliance is required when operating near AV hardware, referenced for completeness in system integration contexts.</w:t>
      </w:r>
    </w:p>
    <w:p w:rsidR="00000000" w:rsidDel="00000000" w:rsidP="00000000" w:rsidRDefault="00000000" w:rsidRPr="00000000" w14:paraId="00000092">
      <w:pPr>
        <w:numPr>
          <w:ilvl w:val="0"/>
          <w:numId w:val="6"/>
        </w:numPr>
        <w:tabs>
          <w:tab w:val="left" w:leader="none" w:pos="540"/>
          <w:tab w:val="left" w:leader="none" w:pos="36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ASME Y14.5-2018</w:t>
      </w:r>
      <w:r w:rsidDel="00000000" w:rsidR="00000000" w:rsidRPr="00000000">
        <w:rPr>
          <w:rFonts w:ascii="Times New Roman" w:cs="Times New Roman" w:eastAsia="Times New Roman" w:hAnsi="Times New Roman"/>
          <w:rtl w:val="0"/>
        </w:rPr>
        <w:t xml:space="preserve"> – Tolerancing and spatial reasoning standards underpin interpretation of 3D LiDAR bounding boxes, contributing to bounding box alignment practices.</w:t>
      </w:r>
    </w:p>
    <w:p w:rsidR="00000000" w:rsidDel="00000000" w:rsidP="00000000" w:rsidRDefault="00000000" w:rsidRPr="00000000" w14:paraId="00000093">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 applicable, these standards help ensure the reproducibility, safety, and legal compliance of the design. Any future deployment or integration into commercial AV platforms would necessitate adherence to more stringent automotive ISO standards (e.g., ISO 26262 for functional safety), although such deployment is beyond the scope of this capstone project.</w:t>
      </w:r>
    </w:p>
    <w:p w:rsidR="00000000" w:rsidDel="00000000" w:rsidP="00000000" w:rsidRDefault="00000000" w:rsidRPr="00000000" w14:paraId="00000094">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tabs>
          <w:tab w:val="left" w:leader="none" w:pos="540"/>
        </w:tabs>
        <w:rPr>
          <w:rFonts w:ascii="Times New Roman" w:cs="Times New Roman" w:eastAsia="Times New Roman" w:hAnsi="Times New Roman"/>
        </w:rPr>
      </w:pPr>
      <w:bookmarkStart w:colFirst="0" w:colLast="0" w:name="_heading=h.csow9p53siwp" w:id="8"/>
      <w:bookmarkEnd w:id="8"/>
      <w:r w:rsidDel="00000000" w:rsidR="00000000" w:rsidRPr="00000000">
        <w:rPr>
          <w:rFonts w:ascii="Times New Roman" w:cs="Times New Roman" w:eastAsia="Times New Roman" w:hAnsi="Times New Roman"/>
          <w:rtl w:val="0"/>
        </w:rPr>
        <w:t xml:space="preserve">Section C. Scope of Work</w:t>
      </w:r>
    </w:p>
    <w:p w:rsidR="00000000" w:rsidDel="00000000" w:rsidP="00000000" w:rsidRDefault="00000000" w:rsidRPr="00000000" w14:paraId="00000097">
      <w:pPr>
        <w:tabs>
          <w:tab w:val="left" w:leader="none" w:pos="540"/>
        </w:tabs>
        <w:spacing w:after="0" w:lineRule="auto"/>
        <w:rPr/>
      </w:pPr>
      <w:r w:rsidDel="00000000" w:rsidR="00000000" w:rsidRPr="00000000">
        <w:rPr>
          <w:rtl w:val="0"/>
        </w:rPr>
      </w:r>
    </w:p>
    <w:p w:rsidR="00000000" w:rsidDel="00000000" w:rsidP="00000000" w:rsidRDefault="00000000" w:rsidRPr="00000000" w14:paraId="00000098">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explores the integration of LiDAR and RGB data for pedestrian detection in real-world driving scenarios. The scope is limited to software-based research and implementation using pre-recorded data from the Waymo Open Dataset. The team is responsible for designing, training, and evaluating deep learning models that compare single-modality (camera-only) detection with fusion-based approaches.</w:t>
      </w:r>
    </w:p>
    <w:p w:rsidR="00000000" w:rsidDel="00000000" w:rsidP="00000000" w:rsidRDefault="00000000" w:rsidRPr="00000000" w14:paraId="00000099">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does </w:t>
      </w:r>
      <w:r w:rsidDel="00000000" w:rsidR="00000000" w:rsidRPr="00000000">
        <w:rPr>
          <w:rFonts w:ascii="Times New Roman" w:cs="Times New Roman" w:eastAsia="Times New Roman" w:hAnsi="Times New Roman"/>
          <w:b w:val="1"/>
          <w:rtl w:val="0"/>
        </w:rPr>
        <w:t xml:space="preserve">not</w:t>
      </w:r>
      <w:r w:rsidDel="00000000" w:rsidR="00000000" w:rsidRPr="00000000">
        <w:rPr>
          <w:rFonts w:ascii="Times New Roman" w:cs="Times New Roman" w:eastAsia="Times New Roman" w:hAnsi="Times New Roman"/>
          <w:rtl w:val="0"/>
        </w:rPr>
        <w:t xml:space="preserve"> involve hardware integration, deployment in physical vehicles, or collection of new sensor data. The timeline is bound by the academic calendar, with major reports due in the Fall and Spring semesters, culminating in a public Capstone EXPO presentation in May 2025. The methodology follows a </w:t>
      </w:r>
      <w:r w:rsidDel="00000000" w:rsidR="00000000" w:rsidRPr="00000000">
        <w:rPr>
          <w:rFonts w:ascii="Times New Roman" w:cs="Times New Roman" w:eastAsia="Times New Roman" w:hAnsi="Times New Roman"/>
          <w:b w:val="1"/>
          <w:rtl w:val="0"/>
        </w:rPr>
        <w:t xml:space="preserve">modified waterfall model</w:t>
      </w:r>
      <w:r w:rsidDel="00000000" w:rsidR="00000000" w:rsidRPr="00000000">
        <w:rPr>
          <w:rFonts w:ascii="Times New Roman" w:cs="Times New Roman" w:eastAsia="Times New Roman" w:hAnsi="Times New Roman"/>
          <w:rtl w:val="0"/>
        </w:rPr>
        <w:t xml:space="preserve">, with clearly defined phases (e.g., data handling, model development, evaluation) but iterative refinement as insights are gained.</w:t>
      </w:r>
    </w:p>
    <w:p w:rsidR="00000000" w:rsidDel="00000000" w:rsidP="00000000" w:rsidRDefault="00000000" w:rsidRPr="00000000" w14:paraId="0000009A">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Boundaries such as GPU allocation on the Hickory HPC, limits on training runtime, and disk storage quotas are explicitly acknowledged. Project expectations and responsibilities have been reviewed and aligned with faculty advisor input to avoid scope creep and ensure feasibility.</w:t>
      </w:r>
    </w:p>
    <w:p w:rsidR="00000000" w:rsidDel="00000000" w:rsidP="00000000" w:rsidRDefault="00000000" w:rsidRPr="00000000" w14:paraId="0000009B">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4"/>
        <w:tabs>
          <w:tab w:val="left" w:leader="none" w:pos="540"/>
          <w:tab w:val="left" w:leader="none" w:pos="630"/>
        </w:tabs>
        <w:rPr>
          <w:rFonts w:ascii="Times New Roman" w:cs="Times New Roman" w:eastAsia="Times New Roman" w:hAnsi="Times New Roman"/>
        </w:rPr>
      </w:pPr>
      <w:bookmarkStart w:colFirst="0" w:colLast="0" w:name="_heading=h.f8xjrnnpfgi" w:id="9"/>
      <w:bookmarkEnd w:id="9"/>
      <w:r w:rsidDel="00000000" w:rsidR="00000000" w:rsidRPr="00000000">
        <w:rPr>
          <w:rFonts w:ascii="Times New Roman" w:cs="Times New Roman" w:eastAsia="Times New Roman" w:hAnsi="Times New Roman"/>
          <w:rtl w:val="0"/>
        </w:rPr>
        <w:t xml:space="preserve">C.1 Deliverables</w:t>
      </w:r>
    </w:p>
    <w:p w:rsidR="00000000" w:rsidDel="00000000" w:rsidP="00000000" w:rsidRDefault="00000000" w:rsidRPr="00000000" w14:paraId="0000009D">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tangible outcomes the team is responsible for delivering:</w:t>
      </w:r>
    </w:p>
    <w:p w:rsidR="00000000" w:rsidDel="00000000" w:rsidP="00000000" w:rsidRDefault="00000000" w:rsidRPr="00000000" w14:paraId="0000009F">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working sensor fusion model using EfficientNet-B0 and PointNet-style encoders</w:t>
      </w:r>
    </w:p>
    <w:p w:rsidR="00000000" w:rsidDel="00000000" w:rsidP="00000000" w:rsidRDefault="00000000" w:rsidRPr="00000000" w14:paraId="000000A0">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baseline camera-only detection model for comparative evaluation</w:t>
      </w:r>
    </w:p>
    <w:p w:rsidR="00000000" w:rsidDel="00000000" w:rsidP="00000000" w:rsidRDefault="00000000" w:rsidRPr="00000000" w14:paraId="000000A1">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synchronized dataset loader that parses .parquet camera and LiDAR files</w:t>
      </w:r>
    </w:p>
    <w:p w:rsidR="00000000" w:rsidDel="00000000" w:rsidP="00000000" w:rsidRDefault="00000000" w:rsidRPr="00000000" w14:paraId="000000A2">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pipeline with bounding box visualization, confidence scoring, and ROC/PR curve generation</w:t>
      </w:r>
    </w:p>
    <w:p w:rsidR="00000000" w:rsidDel="00000000" w:rsidP="00000000" w:rsidRDefault="00000000" w:rsidRPr="00000000" w14:paraId="000000A3">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SLURM-compatible training scripts for use on the Hickory HPC</w:t>
      </w:r>
    </w:p>
    <w:p w:rsidR="00000000" w:rsidDel="00000000" w:rsidP="00000000" w:rsidRDefault="00000000" w:rsidRPr="00000000" w14:paraId="000000A4">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final alarm file (alarm_file.csv) containing prediction results and scores</w:t>
      </w:r>
    </w:p>
    <w:p w:rsidR="00000000" w:rsidDel="00000000" w:rsidP="00000000" w:rsidRDefault="00000000" w:rsidRPr="00000000" w14:paraId="000000A5">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demonstrations of inference on real Waymo frames</w:t>
      </w:r>
    </w:p>
    <w:p w:rsidR="00000000" w:rsidDel="00000000" w:rsidP="00000000" w:rsidRDefault="00000000" w:rsidRPr="00000000" w14:paraId="000000A6">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 team contract, and preliminary design report</w:t>
      </w:r>
    </w:p>
    <w:p w:rsidR="00000000" w:rsidDel="00000000" w:rsidP="00000000" w:rsidRDefault="00000000" w:rsidRPr="00000000" w14:paraId="000000A7">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 and Spring Capstone poster and presentations</w:t>
      </w:r>
    </w:p>
    <w:p w:rsidR="00000000" w:rsidDel="00000000" w:rsidP="00000000" w:rsidRDefault="00000000" w:rsidRPr="00000000" w14:paraId="000000A8">
      <w:pPr>
        <w:numPr>
          <w:ilvl w:val="0"/>
          <w:numId w:val="7"/>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design report with documentation and analysis</w:t>
      </w:r>
    </w:p>
    <w:p w:rsidR="00000000" w:rsidDel="00000000" w:rsidP="00000000" w:rsidRDefault="00000000" w:rsidRPr="00000000" w14:paraId="000000A9">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Risks and Mitigation:</w:t>
      </w:r>
    </w:p>
    <w:p w:rsidR="00000000" w:rsidDel="00000000" w:rsidP="00000000" w:rsidRDefault="00000000" w:rsidRPr="00000000" w14:paraId="000000AA">
      <w:pPr>
        <w:numPr>
          <w:ilvl w:val="0"/>
          <w:numId w:val="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campus: None of the deliverables require physical presence on campus. All work is remotely executable.</w:t>
      </w:r>
    </w:p>
    <w:p w:rsidR="00000000" w:rsidDel="00000000" w:rsidP="00000000" w:rsidRDefault="00000000" w:rsidRPr="00000000" w14:paraId="000000AB">
      <w:pPr>
        <w:numPr>
          <w:ilvl w:val="0"/>
          <w:numId w:val="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 work support: Software tools (e.g., SSH, VS Code, Conda, PyTorch) are installed and configured for HPC access.</w:t>
      </w:r>
    </w:p>
    <w:p w:rsidR="00000000" w:rsidDel="00000000" w:rsidP="00000000" w:rsidRDefault="00000000" w:rsidRPr="00000000" w14:paraId="000000AC">
      <w:pPr>
        <w:numPr>
          <w:ilvl w:val="0"/>
          <w:numId w:val="8"/>
        </w:numPr>
        <w:tabs>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delays: No third-party hardware or component orders are required. All dependencies are open-source or pre-installed.</w:t>
      </w:r>
    </w:p>
    <w:p w:rsidR="00000000" w:rsidDel="00000000" w:rsidP="00000000" w:rsidRDefault="00000000" w:rsidRPr="00000000" w14:paraId="000000A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4"/>
        <w:tabs>
          <w:tab w:val="left" w:leader="none" w:pos="540"/>
          <w:tab w:val="left" w:leader="none" w:pos="630"/>
        </w:tabs>
        <w:rPr>
          <w:rFonts w:ascii="Times New Roman" w:cs="Times New Roman" w:eastAsia="Times New Roman" w:hAnsi="Times New Roman"/>
        </w:rPr>
      </w:pPr>
      <w:bookmarkStart w:colFirst="0" w:colLast="0" w:name="_heading=h.tg9rggarukbq" w:id="10"/>
      <w:bookmarkEnd w:id="10"/>
      <w:r w:rsidDel="00000000" w:rsidR="00000000" w:rsidRPr="00000000">
        <w:rPr>
          <w:rFonts w:ascii="Times New Roman" w:cs="Times New Roman" w:eastAsia="Times New Roman" w:hAnsi="Times New Roman"/>
          <w:rtl w:val="0"/>
        </w:rPr>
        <w:t xml:space="preserve">C.2 Milestones</w:t>
      </w:r>
    </w:p>
    <w:p w:rsidR="00000000" w:rsidDel="00000000" w:rsidP="00000000" w:rsidRDefault="00000000" w:rsidRPr="00000000" w14:paraId="000000AF">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bl>
      <w:tblPr>
        <w:tblStyle w:val="Table2"/>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Duration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Completion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exploration and column inspection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September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architecture finalized (EfficientNet + PointNet)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SLURM training script tested on Hickory cluster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week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camera-only model trained and tested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 poster and presentation prepared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model trained with corrected supervision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2025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script completed (ROC, PR, alarm 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2025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design report written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2025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Capstone EXPO materials finalized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2025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presentation at Capstone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2025</w:t>
            </w:r>
          </w:p>
        </w:tc>
      </w:tr>
    </w:tbl>
    <w:p w:rsidR="00000000" w:rsidDel="00000000" w:rsidP="00000000" w:rsidRDefault="00000000" w:rsidRPr="00000000" w14:paraId="000000D2">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Heading4"/>
        <w:tabs>
          <w:tab w:val="left" w:leader="none" w:pos="540"/>
          <w:tab w:val="left" w:leader="none" w:pos="630"/>
        </w:tabs>
        <w:rPr>
          <w:rFonts w:ascii="Times New Roman" w:cs="Times New Roman" w:eastAsia="Times New Roman" w:hAnsi="Times New Roman"/>
        </w:rPr>
      </w:pPr>
      <w:bookmarkStart w:colFirst="0" w:colLast="0" w:name="_heading=h.qkhfazqve6g5" w:id="11"/>
      <w:bookmarkEnd w:id="11"/>
      <w:r w:rsidDel="00000000" w:rsidR="00000000" w:rsidRPr="00000000">
        <w:rPr>
          <w:rFonts w:ascii="Times New Roman" w:cs="Times New Roman" w:eastAsia="Times New Roman" w:hAnsi="Times New Roman"/>
          <w:rtl w:val="0"/>
        </w:rPr>
        <w:t xml:space="preserve">C.3 Resources</w:t>
      </w:r>
    </w:p>
    <w:p w:rsidR="00000000" w:rsidDel="00000000" w:rsidP="00000000" w:rsidRDefault="00000000" w:rsidRPr="00000000" w14:paraId="000000D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necessary for successful project execution. All resources are either freely available, provided through institutional access, or compatible with the Capstone project budget. The resource plan accounts for both hardware and software tools, as well as datasets, development environments, and collaboration platforms.</w:t>
      </w:r>
    </w:p>
    <w:p w:rsidR="00000000" w:rsidDel="00000000" w:rsidP="00000000" w:rsidRDefault="00000000" w:rsidRPr="00000000" w14:paraId="000000D6">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w:t>
      </w:r>
    </w:p>
    <w:p w:rsidR="00000000" w:rsidDel="00000000" w:rsidP="00000000" w:rsidRDefault="00000000" w:rsidRPr="00000000" w14:paraId="000000D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to the Hickory High Performance Computing (HPC) cluster with GPU partition</w:t>
        <w:br w:type="textWrapping"/>
        <w:t xml:space="preserve">- Local development laptops used for scripting, testing, and documentation</w:t>
        <w:br w:type="textWrapping"/>
        <w:t xml:space="preserve">- SSH access configuration for remote work and submission to SLURM scheduler</w:t>
      </w:r>
    </w:p>
    <w:p w:rsidR="00000000" w:rsidDel="00000000" w:rsidP="00000000" w:rsidRDefault="00000000" w:rsidRPr="00000000" w14:paraId="000000D8">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w:t>
      </w:r>
    </w:p>
    <w:p w:rsidR="00000000" w:rsidDel="00000000" w:rsidP="00000000" w:rsidRDefault="00000000" w:rsidRPr="00000000" w14:paraId="000000D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Python 3.11+, with support for PyTorch, torchvision, pandas, and numpy</w:t>
        <w:br w:type="textWrapping"/>
        <w:t xml:space="preserve">- Waymo Open Dataset tools and PyArrow for .parquet file handling</w:t>
        <w:br w:type="textWrapping"/>
        <w:t xml:space="preserve">- EfficientNet-PyTorch library for image encoding</w:t>
        <w:br w:type="textWrapping"/>
        <w:t xml:space="preserve">- Matplotlib and OpenCV for visualization of predictions and ground truth</w:t>
        <w:br w:type="textWrapping"/>
        <w:t xml:space="preserve">- Conda environment (or venv) for package isolation</w:t>
      </w:r>
    </w:p>
    <w:p w:rsidR="00000000" w:rsidDel="00000000" w:rsidP="00000000" w:rsidRDefault="00000000" w:rsidRPr="00000000" w14:paraId="000000D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0D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Waymo Open Dataset (camera_image, lidar, camera_box, lidar_box, calibration files)</w:t>
        <w:br w:type="textWrapping"/>
        <w:t xml:space="preserve">- Pre-extracted synchronized samples with pedestrian annotations</w:t>
        <w:br w:type="textWrapping"/>
        <w:t xml:space="preserve">- Column maps and inspection logs for schema reference and debugging</w:t>
      </w:r>
    </w:p>
    <w:p w:rsidR="00000000" w:rsidDel="00000000" w:rsidP="00000000" w:rsidRDefault="00000000" w:rsidRPr="00000000" w14:paraId="000000D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Collaboration and Version Control</w:t>
      </w:r>
    </w:p>
    <w:p w:rsidR="00000000" w:rsidDel="00000000" w:rsidP="00000000" w:rsidRDefault="00000000" w:rsidRPr="00000000" w14:paraId="000000DD">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Git for source code management</w:t>
        <w:br w:type="textWrapping"/>
        <w:t xml:space="preserve">- Slack or group email for advisor communication and team coordination</w:t>
        <w:br w:type="textWrapping"/>
        <w:t xml:space="preserve">- Local backups and cloud synchronization for work continuity</w:t>
      </w:r>
    </w:p>
    <w:p w:rsidR="00000000" w:rsidDel="00000000" w:rsidP="00000000" w:rsidRDefault="00000000" w:rsidRPr="00000000" w14:paraId="000000DE">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tabs>
          <w:tab w:val="left" w:leader="none" w:pos="540"/>
        </w:tabs>
        <w:rPr>
          <w:rFonts w:ascii="Times New Roman" w:cs="Times New Roman" w:eastAsia="Times New Roman" w:hAnsi="Times New Roman"/>
        </w:rPr>
      </w:pPr>
      <w:bookmarkStart w:colFirst="0" w:colLast="0" w:name="_heading=h.u5cmyshlw8ry" w:id="12"/>
      <w:bookmarkEnd w:id="12"/>
      <w:r w:rsidDel="00000000" w:rsidR="00000000" w:rsidRPr="00000000">
        <w:rPr>
          <w:rFonts w:ascii="Times New Roman" w:cs="Times New Roman" w:eastAsia="Times New Roman" w:hAnsi="Times New Roman"/>
          <w:rtl w:val="0"/>
        </w:rPr>
        <w:t xml:space="preserve">Section D. Concept Generation</w:t>
      </w:r>
    </w:p>
    <w:p w:rsidR="00000000" w:rsidDel="00000000" w:rsidP="00000000" w:rsidRDefault="00000000" w:rsidRPr="00000000" w14:paraId="000000E0">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address the challenge of accurate and reliable pedestrian detection in autonomous driving, several design concepts were explored during the early ideation phase. Each concept considers a different approach to combining camera and LiDAR data for object detection. The focus was on exploring how various fusion strategies and architectural components can address the core requirements of localization accuracy, confidence scoring, and computational efficiency.</w:t>
      </w:r>
    </w:p>
    <w:p w:rsidR="00000000" w:rsidDel="00000000" w:rsidP="00000000" w:rsidRDefault="00000000" w:rsidRPr="00000000" w14:paraId="000000E2">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ideation process involved team brainstorming sessions, reverse analysis of published research models, and comparative evaluation of fusion strategies from the literature. The following three concepts emerged as the most promising candidates.</w:t>
      </w:r>
    </w:p>
    <w:p w:rsidR="00000000" w:rsidDel="00000000" w:rsidP="00000000" w:rsidRDefault="00000000" w:rsidRPr="00000000" w14:paraId="000000E3">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 1: Late Fusion (Parallel Encoders + Concatenation at Decision Layer)</w:t>
      </w:r>
    </w:p>
    <w:p w:rsidR="00000000" w:rsidDel="00000000" w:rsidP="00000000" w:rsidRDefault="00000000" w:rsidRPr="00000000" w14:paraId="000000E5">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w:t>
        <w:br w:type="textWrapping"/>
        <w:t xml:space="preserve">This concept uses two separate neural network branches: one for camera data (EfficientNet-B0) and another for LiDAR data (PointNet-style encoder). Each branch independently encodes features from its input modality. The resulting feature vectors are concatenated and passed to a shared fully connected layer that predicts bounding boxes and confidence scores.</w:t>
      </w:r>
    </w:p>
    <w:p w:rsidR="00000000" w:rsidDel="00000000" w:rsidP="00000000" w:rsidRDefault="00000000" w:rsidRPr="00000000" w14:paraId="000000E6">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numPr>
          <w:ilvl w:val="0"/>
          <w:numId w:val="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camera-only and LiDAR-only systems can be evaluated independently.</w:t>
      </w:r>
    </w:p>
    <w:p w:rsidR="00000000" w:rsidDel="00000000" w:rsidP="00000000" w:rsidRDefault="00000000" w:rsidRPr="00000000" w14:paraId="000000E8">
      <w:pPr>
        <w:numPr>
          <w:ilvl w:val="0"/>
          <w:numId w:val="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Flexibility: new encoders can be swapped in without redesigning the whole architecture.</w:t>
      </w:r>
    </w:p>
    <w:p w:rsidR="00000000" w:rsidDel="00000000" w:rsidP="00000000" w:rsidRDefault="00000000" w:rsidRPr="00000000" w14:paraId="000000E9">
      <w:pPr>
        <w:numPr>
          <w:ilvl w:val="0"/>
          <w:numId w:val="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Practical: avoids calibration complexity during feature extraction.</w:t>
      </w:r>
    </w:p>
    <w:p w:rsidR="00000000" w:rsidDel="00000000" w:rsidP="00000000" w:rsidRDefault="00000000" w:rsidRPr="00000000" w14:paraId="000000E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B">
      <w:pPr>
        <w:numPr>
          <w:ilvl w:val="0"/>
          <w:numId w:val="10"/>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miss cross-modal feature interactions early in processing.</w:t>
      </w:r>
    </w:p>
    <w:p w:rsidR="00000000" w:rsidDel="00000000" w:rsidP="00000000" w:rsidRDefault="00000000" w:rsidRPr="00000000" w14:paraId="000000EC">
      <w:pPr>
        <w:numPr>
          <w:ilvl w:val="0"/>
          <w:numId w:val="10"/>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only occurs at the final stage; high-level patterns may be misaligned.</w:t>
      </w:r>
    </w:p>
    <w:p w:rsidR="00000000" w:rsidDel="00000000" w:rsidP="00000000" w:rsidRDefault="00000000" w:rsidRPr="00000000" w14:paraId="000000ED">
      <w:pPr>
        <w:numPr>
          <w:ilvl w:val="0"/>
          <w:numId w:val="10"/>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Slightly higher inference latency due to dual processing branches.</w:t>
      </w:r>
    </w:p>
    <w:p w:rsidR="00000000" w:rsidDel="00000000" w:rsidP="00000000" w:rsidRDefault="00000000" w:rsidRPr="00000000" w14:paraId="000000E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numPr>
          <w:ilvl w:val="0"/>
          <w:numId w:val="11"/>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one modality dominates (e.g., RGB has richer detail), the fusion head may underutilize LiDAR input.</w:t>
      </w:r>
    </w:p>
    <w:p w:rsidR="00000000" w:rsidDel="00000000" w:rsidP="00000000" w:rsidRDefault="00000000" w:rsidRPr="00000000" w14:paraId="000000F0">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 2: Early Fusion (Joint Feature Grid in BEV Space)</w:t>
      </w:r>
    </w:p>
    <w:p w:rsidR="00000000" w:rsidDel="00000000" w:rsidP="00000000" w:rsidRDefault="00000000" w:rsidRPr="00000000" w14:paraId="000000F2">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w:t>
        <w:br w:type="textWrapping"/>
        <w:t xml:space="preserve">Convert LiDAR data into a Bird's Eye View (BEV) feature map, then project camera features onto the same grid using calibration matrices. Both feature types are fused spatially before being passed through a shared convolutional network.</w:t>
      </w:r>
    </w:p>
    <w:p w:rsidR="00000000" w:rsidDel="00000000" w:rsidP="00000000" w:rsidRDefault="00000000" w:rsidRPr="00000000" w14:paraId="000000F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4">
      <w:pPr>
        <w:numPr>
          <w:ilvl w:val="0"/>
          <w:numId w:val="12"/>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strong spatial correlation between modalities.</w:t>
      </w:r>
    </w:p>
    <w:p w:rsidR="00000000" w:rsidDel="00000000" w:rsidP="00000000" w:rsidRDefault="00000000" w:rsidRPr="00000000" w14:paraId="000000F5">
      <w:pPr>
        <w:numPr>
          <w:ilvl w:val="0"/>
          <w:numId w:val="12"/>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 for downstream object tracking or scene understanding.</w:t>
      </w:r>
    </w:p>
    <w:p w:rsidR="00000000" w:rsidDel="00000000" w:rsidP="00000000" w:rsidRDefault="00000000" w:rsidRPr="00000000" w14:paraId="000000F6">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7">
      <w:pPr>
        <w:numPr>
          <w:ilvl w:val="0"/>
          <w:numId w:val="1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precise camera–LiDAR calibration (extrinsic and intrinsic parameters).</w:t>
      </w:r>
    </w:p>
    <w:p w:rsidR="00000000" w:rsidDel="00000000" w:rsidP="00000000" w:rsidRDefault="00000000" w:rsidRPr="00000000" w14:paraId="000000F8">
      <w:pPr>
        <w:numPr>
          <w:ilvl w:val="0"/>
          <w:numId w:val="1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Complicated preprocessing and data alignment pipeline.</w:t>
      </w:r>
    </w:p>
    <w:p w:rsidR="00000000" w:rsidDel="00000000" w:rsidP="00000000" w:rsidRDefault="00000000" w:rsidRPr="00000000" w14:paraId="000000F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numPr>
          <w:ilvl w:val="0"/>
          <w:numId w:val="1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Inaccurate calibration may lead to poor fusion quality.</w:t>
      </w:r>
    </w:p>
    <w:p w:rsidR="00000000" w:rsidDel="00000000" w:rsidP="00000000" w:rsidRDefault="00000000" w:rsidRPr="00000000" w14:paraId="000000FB">
      <w:pPr>
        <w:numPr>
          <w:ilvl w:val="0"/>
          <w:numId w:val="1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not generalize well to edge cases with significant occlusion.</w:t>
      </w:r>
    </w:p>
    <w:p w:rsidR="00000000" w:rsidDel="00000000" w:rsidP="00000000" w:rsidRDefault="00000000" w:rsidRPr="00000000" w14:paraId="000000F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 3: Camera-Only Baseline with Simulated LiDAR Input</w:t>
      </w:r>
    </w:p>
    <w:p w:rsidR="00000000" w:rsidDel="00000000" w:rsidP="00000000" w:rsidRDefault="00000000" w:rsidRPr="00000000" w14:paraId="000000FF">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w:t>
        <w:br w:type="textWrapping"/>
        <w:t xml:space="preserve">Use only the RGB image pipeline (EfficientNet-B0) and replace the LiDAR input with an all-zeros or all-ones tensor. This establishes a lower bound for performance and provides a benchmark for comparing true fusion gains.</w:t>
      </w:r>
    </w:p>
    <w:p w:rsidR="00000000" w:rsidDel="00000000" w:rsidP="00000000" w:rsidRDefault="00000000" w:rsidRPr="00000000" w14:paraId="0000010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numPr>
          <w:ilvl w:val="0"/>
          <w:numId w:val="15"/>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Simplest implementation; isolates camera pipeline performance.</w:t>
      </w:r>
    </w:p>
    <w:p w:rsidR="00000000" w:rsidDel="00000000" w:rsidP="00000000" w:rsidRDefault="00000000" w:rsidRPr="00000000" w14:paraId="00000102">
      <w:pPr>
        <w:numPr>
          <w:ilvl w:val="0"/>
          <w:numId w:val="15"/>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 for validating pipeline correctness and model supervision.</w:t>
      </w:r>
    </w:p>
    <w:p w:rsidR="00000000" w:rsidDel="00000000" w:rsidP="00000000" w:rsidRDefault="00000000" w:rsidRPr="00000000" w14:paraId="0000010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4">
      <w:pPr>
        <w:numPr>
          <w:ilvl w:val="0"/>
          <w:numId w:val="1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true fusion—this is a baseline rather than a complete detection system.</w:t>
      </w:r>
    </w:p>
    <w:p w:rsidR="00000000" w:rsidDel="00000000" w:rsidP="00000000" w:rsidRDefault="00000000" w:rsidRPr="00000000" w14:paraId="00000105">
      <w:pPr>
        <w:numPr>
          <w:ilvl w:val="0"/>
          <w:numId w:val="1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leverage depth information from LiDAR.</w:t>
      </w:r>
    </w:p>
    <w:p w:rsidR="00000000" w:rsidDel="00000000" w:rsidP="00000000" w:rsidRDefault="00000000" w:rsidRPr="00000000" w14:paraId="00000106">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7">
      <w:pPr>
        <w:numPr>
          <w:ilvl w:val="0"/>
          <w:numId w:val="17"/>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fusion model performs similarly to this baseline, it may indicate that fusion is not contributing meaningfully.</w:t>
      </w:r>
    </w:p>
    <w:p w:rsidR="00000000" w:rsidDel="00000000" w:rsidP="00000000" w:rsidRDefault="00000000" w:rsidRPr="00000000" w14:paraId="00000108">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Concept Diagram (Verbal)</w:t>
      </w:r>
    </w:p>
    <w:p w:rsidR="00000000" w:rsidDel="00000000" w:rsidP="00000000" w:rsidRDefault="00000000" w:rsidRPr="00000000" w14:paraId="0000010A">
      <w:pPr>
        <w:numPr>
          <w:ilvl w:val="0"/>
          <w:numId w:val="18"/>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Concept 1</w:t>
      </w:r>
      <w:sdt>
        <w:sdtPr>
          <w:tag w:val="goog_rdk_2"/>
        </w:sdtPr>
        <w:sdtContent>
          <w:r w:rsidDel="00000000" w:rsidR="00000000" w:rsidRPr="00000000">
            <w:rPr>
              <w:rFonts w:ascii="Cardo" w:cs="Cardo" w:eastAsia="Cardo" w:hAnsi="Cardo"/>
              <w:rtl w:val="0"/>
            </w:rPr>
            <w:t xml:space="preserve">: EfficientNet → [Feature Vector] ← PointNet → Concatenate → Fully Connected → Bounding Box</w:t>
          </w:r>
        </w:sdtContent>
      </w:sdt>
    </w:p>
    <w:p w:rsidR="00000000" w:rsidDel="00000000" w:rsidP="00000000" w:rsidRDefault="00000000" w:rsidRPr="00000000" w14:paraId="0000010B">
      <w:pPr>
        <w:numPr>
          <w:ilvl w:val="0"/>
          <w:numId w:val="18"/>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Concept 2</w:t>
      </w:r>
      <w:sdt>
        <w:sdtPr>
          <w:tag w:val="goog_rdk_3"/>
        </w:sdtPr>
        <w:sdtContent>
          <w:r w:rsidDel="00000000" w:rsidR="00000000" w:rsidRPr="00000000">
            <w:rPr>
              <w:rFonts w:ascii="Cardo" w:cs="Cardo" w:eastAsia="Cardo" w:hAnsi="Cardo"/>
              <w:rtl w:val="0"/>
            </w:rPr>
            <w:t xml:space="preserve">: LiDAR → BEV Grid → + Projected Camera Features → Shared CNN → Detection Head</w:t>
          </w:r>
        </w:sdtContent>
      </w:sdt>
    </w:p>
    <w:p w:rsidR="00000000" w:rsidDel="00000000" w:rsidP="00000000" w:rsidRDefault="00000000" w:rsidRPr="00000000" w14:paraId="0000010C">
      <w:pPr>
        <w:numPr>
          <w:ilvl w:val="0"/>
          <w:numId w:val="18"/>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Concept 3</w:t>
      </w:r>
      <w:sdt>
        <w:sdtPr>
          <w:tag w:val="goog_rdk_4"/>
        </w:sdtPr>
        <w:sdtContent>
          <w:r w:rsidDel="00000000" w:rsidR="00000000" w:rsidRPr="00000000">
            <w:rPr>
              <w:rFonts w:ascii="Cardo" w:cs="Cardo" w:eastAsia="Cardo" w:hAnsi="Cardo"/>
              <w:rtl w:val="0"/>
            </w:rPr>
            <w:t xml:space="preserve">: EfficientNet + Zero LiDAR → Fully Connected → Bounding Box</w:t>
          </w:r>
        </w:sdtContent>
      </w:sdt>
    </w:p>
    <w:p w:rsidR="00000000" w:rsidDel="00000000" w:rsidP="00000000" w:rsidRDefault="00000000" w:rsidRPr="00000000" w14:paraId="0000010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3"/>
        <w:tabs>
          <w:tab w:val="left" w:leader="none" w:pos="540"/>
        </w:tabs>
        <w:rPr>
          <w:rFonts w:ascii="Times New Roman" w:cs="Times New Roman" w:eastAsia="Times New Roman" w:hAnsi="Times New Roman"/>
        </w:rPr>
      </w:pPr>
      <w:bookmarkStart w:colFirst="0" w:colLast="0" w:name="_heading=h.v6crfywkamc9" w:id="13"/>
      <w:bookmarkEnd w:id="13"/>
      <w:r w:rsidDel="00000000" w:rsidR="00000000" w:rsidRPr="00000000">
        <w:rPr>
          <w:rFonts w:ascii="Times New Roman" w:cs="Times New Roman" w:eastAsia="Times New Roman" w:hAnsi="Times New Roman"/>
          <w:rtl w:val="0"/>
        </w:rPr>
        <w:t xml:space="preserve">Section E. Concept Evaluation and Selection</w:t>
      </w:r>
    </w:p>
    <w:p w:rsidR="00000000" w:rsidDel="00000000" w:rsidP="00000000" w:rsidRDefault="00000000" w:rsidRPr="00000000" w14:paraId="00000110">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determine the most promising design approach, a structured evaluation was conducted using a weighted decision matrix. Three core concepts—late fusion, early fusion, and camera-only baseline—were evaluated based on selection criteria aligned with client expectations and project constraints. The selection criteria were developed through team analysis and consultation with faculty advisors, considering key concerns such as performance, complexity, robustness, scalability, and feasibility.</w:t>
      </w:r>
    </w:p>
    <w:p w:rsidR="00000000" w:rsidDel="00000000" w:rsidP="00000000" w:rsidRDefault="00000000" w:rsidRPr="00000000" w14:paraId="00000112">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Criteria and Metrics</w:t>
      </w:r>
    </w:p>
    <w:p w:rsidR="00000000" w:rsidDel="00000000" w:rsidP="00000000" w:rsidRDefault="00000000" w:rsidRPr="00000000" w14:paraId="00000113">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criteria and weighting factors were selected to compare the proposed design concepts:</w:t>
      </w:r>
    </w:p>
    <w:tbl>
      <w:tblPr>
        <w:tblStyle w:val="Table3"/>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Metric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Detection Performance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mIOU and classification accuracy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Complexity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Codebase size, required calibration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Generalizability to varied lighting and occlusion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adapting to larger datasets or models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Feasibility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Time/resources required to implement and test</w:t>
            </w:r>
          </w:p>
        </w:tc>
      </w:tr>
    </w:tbl>
    <w:p w:rsidR="00000000" w:rsidDel="00000000" w:rsidP="00000000" w:rsidRDefault="00000000" w:rsidRPr="00000000" w14:paraId="00000126">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A weighted scoring system was used to rank each concept from 1 (poor) to 5 (excellent) for each criterion. Scores were then multiplied by the assigned weight and summed to obtain a total score.</w:t>
      </w:r>
    </w:p>
    <w:p w:rsidR="00000000" w:rsidDel="00000000" w:rsidP="00000000" w:rsidRDefault="00000000" w:rsidRPr="00000000" w14:paraId="00000127">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Matrix</w:t>
      </w:r>
    </w:p>
    <w:tbl>
      <w:tblPr>
        <w:tblStyle w:val="Table4"/>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Concept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 Score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Score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 Fusion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 design; modular and feasible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tabs>
                <w:tab w:val="left" w:leader="none" w:pos="540"/>
                <w:tab w:val="left" w:leader="none" w:pos="360"/>
              </w:tabs>
              <w:spacing w:after="160" w:line="259" w:lineRule="auto"/>
              <w:rPr>
                <w:rFonts w:ascii="Times New Roman" w:cs="Times New Roman" w:eastAsia="Times New Roman" w:hAnsi="Times New Roman"/>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Fusion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performance but complex and risky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Camera-Only Baseline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and feasible, but low innovation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tabs>
                <w:tab w:val="left" w:leader="none" w:pos="540"/>
                <w:tab w:val="left" w:leader="none" w:pos="360"/>
              </w:tabs>
              <w:spacing w:after="160" w:line="259"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C">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Based on the decision matrix, the Late Fusion model was selected as the preferred design concept. It offers a strong balance between performance and feasibility while maintaining architectural flexibility. The concept will be refined and implemented in subsequent phases of the project.</w:t>
      </w:r>
    </w:p>
    <w:p w:rsidR="00000000" w:rsidDel="00000000" w:rsidP="00000000" w:rsidRDefault="00000000" w:rsidRPr="00000000" w14:paraId="0000013D">
      <w:pPr>
        <w:tabs>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E">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tabs>
          <w:tab w:val="left" w:leader="none" w:pos="540"/>
        </w:tabs>
        <w:rPr>
          <w:rFonts w:ascii="Times New Roman" w:cs="Times New Roman" w:eastAsia="Times New Roman" w:hAnsi="Times New Roman"/>
        </w:rPr>
      </w:pPr>
      <w:bookmarkStart w:colFirst="0" w:colLast="0" w:name="_heading=h.7w4j62h5b5aj" w:id="14"/>
      <w:bookmarkEnd w:id="14"/>
      <w:r w:rsidDel="00000000" w:rsidR="00000000" w:rsidRPr="00000000">
        <w:rPr>
          <w:rFonts w:ascii="Times New Roman" w:cs="Times New Roman" w:eastAsia="Times New Roman" w:hAnsi="Times New Roman"/>
          <w:rtl w:val="0"/>
        </w:rPr>
        <w:t xml:space="preserve">Section F. Design Methodology</w:t>
      </w:r>
    </w:p>
    <w:p w:rsidR="00000000" w:rsidDel="00000000" w:rsidP="00000000" w:rsidRDefault="00000000" w:rsidRPr="00000000" w14:paraId="00000140">
      <w:pPr>
        <w:tabs>
          <w:tab w:val="left" w:leader="none" w:pos="540"/>
        </w:tabs>
        <w:spacing w:after="0" w:lineRule="auto"/>
        <w:rPr/>
      </w:pPr>
      <w:r w:rsidDel="00000000" w:rsidR="00000000" w:rsidRPr="00000000">
        <w:rPr>
          <w:rtl w:val="0"/>
        </w:rPr>
      </w:r>
    </w:p>
    <w:p w:rsidR="00000000" w:rsidDel="00000000" w:rsidP="00000000" w:rsidRDefault="00000000" w:rsidRPr="00000000" w14:paraId="00000141">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Provide a detailed explanation of the methods that will be used to help evaluate, improve, and evolve the design through the iterative engineering design process. Consider that ultimately, the final design must be verified and validated to ensure that it meets all of the previously developed and listed design objectives and specifications. Verification ensures that the design meets all specification, while validation confirms that the design functions as intended such to meet the client’s needs. While it is common for initial design concepts to first be evaluated using simplified design criteria and metrics, the chosen design should be advanced, and later verified, using engineering calculations, computational models, experimental data, and/or testing procedures.</w:t>
      </w:r>
    </w:p>
    <w:p w:rsidR="00000000" w:rsidDel="00000000" w:rsidP="00000000" w:rsidRDefault="00000000" w:rsidRPr="00000000" w14:paraId="00000142">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 this section to describe any underlying physical principles and mathematical equations that govern the design. Provide details of any computer-aided modeling techniques used to evaluate the design including the software used, prescribed boundary conditions, and assumptions. Include a detailed description of any experimental testing methods including required testing equipment, test set-up layout, data acquisition and instrumentation, and testing procedures. If one or more prototypes is to be produced and tested, provide a detailed description of how each will be evaluated. </w:t>
      </w:r>
    </w:p>
    <w:p w:rsidR="00000000" w:rsidDel="00000000" w:rsidP="00000000" w:rsidRDefault="00000000" w:rsidRPr="00000000" w14:paraId="00000144">
      <w:pPr>
        <w:tabs>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tabs>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w:t>
      </w:r>
      <w:r w:rsidDel="00000000" w:rsidR="00000000" w:rsidRPr="00000000">
        <w:rPr>
          <w:rFonts w:ascii="Times New Roman" w:cs="Times New Roman" w:eastAsia="Times New Roman" w:hAnsi="Times New Roman"/>
          <w:rtl w:val="0"/>
        </w:rPr>
        <w:t xml:space="preserve">The contents of this section are expected to vary from project to project. Subsections may be appropriate for providing details of analytical, computational, experimental, and/or testing methods. Some potential subsections that may be included in this section are provided. While critical design equations may be provided here, lengthy mathematical derivations may be included in an appendix. Validation procedures are critical and all projects should address such topic.</w:t>
      </w:r>
    </w:p>
    <w:p w:rsidR="00000000" w:rsidDel="00000000" w:rsidP="00000000" w:rsidRDefault="00000000" w:rsidRPr="00000000" w14:paraId="00000146">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4"/>
        <w:tabs>
          <w:tab w:val="left" w:leader="none" w:pos="540"/>
        </w:tabs>
        <w:rPr>
          <w:rFonts w:ascii="Times New Roman" w:cs="Times New Roman" w:eastAsia="Times New Roman" w:hAnsi="Times New Roman"/>
        </w:rPr>
      </w:pPr>
      <w:bookmarkStart w:colFirst="0" w:colLast="0" w:name="_heading=h.tgdocthhnp82" w:id="15"/>
      <w:bookmarkEnd w:id="15"/>
      <w:r w:rsidDel="00000000" w:rsidR="00000000" w:rsidRPr="00000000">
        <w:rPr>
          <w:rFonts w:ascii="Times New Roman" w:cs="Times New Roman" w:eastAsia="Times New Roman" w:hAnsi="Times New Roman"/>
          <w:rtl w:val="0"/>
        </w:rPr>
        <w:t xml:space="preserve">F.1 Sensor Fusion Architecture and Design Rationale</w:t>
      </w:r>
    </w:p>
    <w:p w:rsidR="00000000" w:rsidDel="00000000" w:rsidP="00000000" w:rsidRDefault="00000000" w:rsidRPr="00000000" w14:paraId="00000148">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architecture is a late-fusion dual-encoder model consisting of:</w:t>
      </w:r>
    </w:p>
    <w:p w:rsidR="00000000" w:rsidDel="00000000" w:rsidP="00000000" w:rsidRDefault="00000000" w:rsidRPr="00000000" w14:paraId="00000149">
      <w:pPr>
        <w:numPr>
          <w:ilvl w:val="0"/>
          <w:numId w:val="1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EfficientNet-B0</w:t>
      </w:r>
      <w:r w:rsidDel="00000000" w:rsidR="00000000" w:rsidRPr="00000000">
        <w:rPr>
          <w:rFonts w:ascii="Times New Roman" w:cs="Times New Roman" w:eastAsia="Times New Roman" w:hAnsi="Times New Roman"/>
          <w:rtl w:val="0"/>
        </w:rPr>
        <w:t xml:space="preserve"> backbone for RGB camera input.</w:t>
      </w:r>
    </w:p>
    <w:p w:rsidR="00000000" w:rsidDel="00000000" w:rsidP="00000000" w:rsidRDefault="00000000" w:rsidRPr="00000000" w14:paraId="0000014A">
      <w:pPr>
        <w:numPr>
          <w:ilvl w:val="0"/>
          <w:numId w:val="1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PointNet-style encoder</w:t>
      </w:r>
      <w:r w:rsidDel="00000000" w:rsidR="00000000" w:rsidRPr="00000000">
        <w:rPr>
          <w:rFonts w:ascii="Times New Roman" w:cs="Times New Roman" w:eastAsia="Times New Roman" w:hAnsi="Times New Roman"/>
          <w:rtl w:val="0"/>
        </w:rPr>
        <w:t xml:space="preserve"> for LiDAR point cloud data.</w:t>
      </w:r>
    </w:p>
    <w:p w:rsidR="00000000" w:rsidDel="00000000" w:rsidP="00000000" w:rsidRDefault="00000000" w:rsidRPr="00000000" w14:paraId="0000014B">
      <w:pPr>
        <w:numPr>
          <w:ilvl w:val="0"/>
          <w:numId w:val="1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shared fusion head composed of fully connected layers that predict bounding box coordinates and confidence scores.</w:t>
      </w:r>
    </w:p>
    <w:p w:rsidR="00000000" w:rsidDel="00000000" w:rsidP="00000000" w:rsidRDefault="00000000" w:rsidRPr="00000000" w14:paraId="0000014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architecture was chosen for its modularity, reduced preprocessing overhead, and flexibility in evaluating different modality combinations. It also supports three runtime modes: camera-only, lidar-only, and fusion.</w:t>
      </w:r>
    </w:p>
    <w:p w:rsidR="00000000" w:rsidDel="00000000" w:rsidP="00000000" w:rsidRDefault="00000000" w:rsidRPr="00000000" w14:paraId="0000014D">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image is resized to 224×224 pixels and normalized. LiDAR input is reshaped to a (N, 4) format (x, y, z, intensity) and padded to 100,000 points per sample. These fixed inputs ensure compatibility across hardware and streamline batch processing.</w:t>
      </w:r>
    </w:p>
    <w:p w:rsidR="00000000" w:rsidDel="00000000" w:rsidP="00000000" w:rsidRDefault="00000000" w:rsidRPr="00000000" w14:paraId="0000014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4"/>
        <w:tabs>
          <w:tab w:val="left" w:leader="none" w:pos="540"/>
        </w:tabs>
        <w:rPr>
          <w:rFonts w:ascii="Times New Roman" w:cs="Times New Roman" w:eastAsia="Times New Roman" w:hAnsi="Times New Roman"/>
        </w:rPr>
      </w:pPr>
      <w:bookmarkStart w:colFirst="0" w:colLast="0" w:name="_heading=h.6hl7v97ul51v" w:id="16"/>
      <w:bookmarkEnd w:id="16"/>
      <w:r w:rsidDel="00000000" w:rsidR="00000000" w:rsidRPr="00000000">
        <w:rPr>
          <w:rFonts w:ascii="Times New Roman" w:cs="Times New Roman" w:eastAsia="Times New Roman" w:hAnsi="Times New Roman"/>
          <w:rtl w:val="0"/>
        </w:rPr>
        <w:t xml:space="preserve">F.2 Computational Methods</w:t>
      </w:r>
    </w:p>
    <w:p w:rsidR="00000000" w:rsidDel="00000000" w:rsidP="00000000" w:rsidRDefault="00000000" w:rsidRPr="00000000" w14:paraId="00000150">
      <w:pPr>
        <w:tabs>
          <w:tab w:val="left" w:leader="none" w:pos="540"/>
          <w:tab w:val="left" w:leader="none" w:pos="319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training and evaluation are performed using the PyTorch framework, executed on the Hickory HPC cluster at VCU. The following computational techniques are employed:</w:t>
      </w:r>
    </w:p>
    <w:p w:rsidR="00000000" w:rsidDel="00000000" w:rsidP="00000000" w:rsidRDefault="00000000" w:rsidRPr="00000000" w14:paraId="00000151">
      <w:pPr>
        <w:numPr>
          <w:ilvl w:val="0"/>
          <w:numId w:val="20"/>
        </w:numPr>
        <w:tabs>
          <w:tab w:val="left" w:leader="none" w:pos="540"/>
          <w:tab w:val="left" w:leader="none" w:pos="3195"/>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Bounding Box Loss</w:t>
      </w:r>
      <w:r w:rsidDel="00000000" w:rsidR="00000000" w:rsidRPr="00000000">
        <w:rPr>
          <w:rFonts w:ascii="Times New Roman" w:cs="Times New Roman" w:eastAsia="Times New Roman" w:hAnsi="Times New Roman"/>
          <w:rtl w:val="0"/>
        </w:rPr>
        <w:t xml:space="preserve">: We use </w:t>
      </w:r>
      <w:r w:rsidDel="00000000" w:rsidR="00000000" w:rsidRPr="00000000">
        <w:rPr>
          <w:rFonts w:ascii="Times New Roman" w:cs="Times New Roman" w:eastAsia="Times New Roman" w:hAnsi="Times New Roman"/>
          <w:b w:val="1"/>
          <w:rtl w:val="0"/>
        </w:rPr>
        <w:t xml:space="preserve">Smooth L1 loss</w:t>
      </w:r>
      <w:r w:rsidDel="00000000" w:rsidR="00000000" w:rsidRPr="00000000">
        <w:rPr>
          <w:rFonts w:ascii="Times New Roman" w:cs="Times New Roman" w:eastAsia="Times New Roman" w:hAnsi="Times New Roman"/>
          <w:rtl w:val="0"/>
        </w:rPr>
        <w:t xml:space="preserve"> to supervise the regression of bounding boxes from the model. This function minimizes overly harsh penalties on small localization errors while being more robust to outliers than MSE.</w:t>
      </w:r>
    </w:p>
    <w:p w:rsidR="00000000" w:rsidDel="00000000" w:rsidP="00000000" w:rsidRDefault="00000000" w:rsidRPr="00000000" w14:paraId="00000152">
      <w:pPr>
        <w:tabs>
          <w:tab w:val="left" w:leader="none" w:pos="540"/>
          <w:tab w:val="left" w:leader="none" w:pos="319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SmoothL1(x)={0.5x2if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x</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&lt;1</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x</w:t>
      </w:r>
      <w:r w:rsidDel="00000000" w:rsidR="00000000" w:rsidRPr="00000000">
        <w:rPr>
          <w:rFonts w:ascii="Cambria Math" w:cs="Cambria Math" w:eastAsia="Cambria Math" w:hAnsi="Cambria Math"/>
          <w:rtl w:val="0"/>
        </w:rPr>
        <w:t xml:space="preserve">∣</w:t>
      </w:r>
      <w:sdt>
        <w:sdtPr>
          <w:tag w:val="goog_rdk_6"/>
        </w:sdtPr>
        <w:sdtContent>
          <w:r w:rsidDel="00000000" w:rsidR="00000000" w:rsidRPr="00000000">
            <w:rPr>
              <w:rFonts w:ascii="Gungsuh" w:cs="Gungsuh" w:eastAsia="Gungsuh" w:hAnsi="Gungsuh"/>
              <w:rtl w:val="0"/>
            </w:rPr>
            <w:t xml:space="preserve">−0.5otherwise\text{SmoothL1}(x) = \begin{cases} 0.5x^2 &amp; \text{if } |x| &lt; 1 \\ |x| - 0.5 &amp; \text{otherwise} \end{cases}SmoothL1(x)={0.5x2</w:t>
          </w:r>
        </w:sdtContent>
      </w:sdt>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x</w:t>
      </w:r>
      <w:r w:rsidDel="00000000" w:rsidR="00000000" w:rsidRPr="00000000">
        <w:rPr>
          <w:rFonts w:ascii="Cambria Math" w:cs="Cambria Math" w:eastAsia="Cambria Math" w:hAnsi="Cambria Math"/>
          <w:rtl w:val="0"/>
        </w:rPr>
        <w:t xml:space="preserve">∣</w:t>
      </w:r>
      <w:sdt>
        <w:sdtPr>
          <w:tag w:val="goog_rdk_7"/>
        </w:sdtPr>
        <w:sdtContent>
          <w:r w:rsidDel="00000000" w:rsidR="00000000" w:rsidRPr="00000000">
            <w:rPr>
              <w:rFonts w:ascii="Gungsuh" w:cs="Gungsuh" w:eastAsia="Gungsuh" w:hAnsi="Gungsuh"/>
              <w:rtl w:val="0"/>
            </w:rPr>
            <w:t xml:space="preserve">−0.5​if </w:t>
          </w:r>
        </w:sdtContent>
      </w:sdt>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x</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&lt;1otherwise​ </w:t>
      </w:r>
    </w:p>
    <w:p w:rsidR="00000000" w:rsidDel="00000000" w:rsidP="00000000" w:rsidRDefault="00000000" w:rsidRPr="00000000" w14:paraId="00000153">
      <w:pPr>
        <w:numPr>
          <w:ilvl w:val="0"/>
          <w:numId w:val="20"/>
        </w:numPr>
        <w:tabs>
          <w:tab w:val="left" w:leader="none" w:pos="540"/>
          <w:tab w:val="left" w:leader="none" w:pos="3195"/>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Confidence Estimation</w:t>
      </w:r>
      <w:r w:rsidDel="00000000" w:rsidR="00000000" w:rsidRPr="00000000">
        <w:rPr>
          <w:rFonts w:ascii="Times New Roman" w:cs="Times New Roman" w:eastAsia="Times New Roman" w:hAnsi="Times New Roman"/>
          <w:rtl w:val="0"/>
        </w:rPr>
        <w:t xml:space="preserve">: Predicted confidence scores are passed through a </w:t>
      </w:r>
      <w:r w:rsidDel="00000000" w:rsidR="00000000" w:rsidRPr="00000000">
        <w:rPr>
          <w:rFonts w:ascii="Times New Roman" w:cs="Times New Roman" w:eastAsia="Times New Roman" w:hAnsi="Times New Roman"/>
          <w:b w:val="1"/>
          <w:rtl w:val="0"/>
        </w:rPr>
        <w:t xml:space="preserve">sigmoid activation</w:t>
      </w:r>
      <w:r w:rsidDel="00000000" w:rsidR="00000000" w:rsidRPr="00000000">
        <w:rPr>
          <w:rFonts w:ascii="Times New Roman" w:cs="Times New Roman" w:eastAsia="Times New Roman" w:hAnsi="Times New Roman"/>
          <w:rtl w:val="0"/>
        </w:rPr>
        <w:t xml:space="preserve"> and supervised using </w:t>
      </w:r>
      <w:r w:rsidDel="00000000" w:rsidR="00000000" w:rsidRPr="00000000">
        <w:rPr>
          <w:rFonts w:ascii="Times New Roman" w:cs="Times New Roman" w:eastAsia="Times New Roman" w:hAnsi="Times New Roman"/>
          <w:b w:val="1"/>
          <w:rtl w:val="0"/>
        </w:rPr>
        <w:t xml:space="preserve">Binary Cross-Entropy (BCE) loss</w:t>
      </w:r>
      <w:r w:rsidDel="00000000" w:rsidR="00000000" w:rsidRPr="00000000">
        <w:rPr>
          <w:rFonts w:ascii="Times New Roman" w:cs="Times New Roman" w:eastAsia="Times New Roman" w:hAnsi="Times New Roman"/>
          <w:rtl w:val="0"/>
        </w:rPr>
        <w:t xml:space="preserve">, where ground truth labels are derived based on overlap with actual pedestrian boxes.</w:t>
      </w:r>
    </w:p>
    <w:p w:rsidR="00000000" w:rsidDel="00000000" w:rsidP="00000000" w:rsidRDefault="00000000" w:rsidRPr="00000000" w14:paraId="00000154">
      <w:pPr>
        <w:numPr>
          <w:ilvl w:val="0"/>
          <w:numId w:val="20"/>
        </w:numPr>
        <w:tabs>
          <w:tab w:val="left" w:leader="none" w:pos="540"/>
          <w:tab w:val="left" w:leader="none" w:pos="3195"/>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Evaluation</w:t>
      </w:r>
      <w:r w:rsidDel="00000000" w:rsidR="00000000" w:rsidRPr="00000000">
        <w:rPr>
          <w:rFonts w:ascii="Times New Roman" w:cs="Times New Roman" w:eastAsia="Times New Roman" w:hAnsi="Times New Roman"/>
          <w:rtl w:val="0"/>
        </w:rPr>
        <w:t xml:space="preserve">: Predictions and matched ground truths are exported to an </w:t>
      </w:r>
      <w:r w:rsidDel="00000000" w:rsidR="00000000" w:rsidRPr="00000000">
        <w:rPr>
          <w:rFonts w:ascii="Times New Roman" w:cs="Times New Roman" w:eastAsia="Times New Roman" w:hAnsi="Times New Roman"/>
          <w:b w:val="1"/>
          <w:rtl w:val="0"/>
        </w:rPr>
        <w:t xml:space="preserve">alarm file</w:t>
      </w:r>
      <w:r w:rsidDel="00000000" w:rsidR="00000000" w:rsidRPr="00000000">
        <w:rPr>
          <w:rFonts w:ascii="Times New Roman" w:cs="Times New Roman" w:eastAsia="Times New Roman" w:hAnsi="Times New Roman"/>
          <w:rtl w:val="0"/>
        </w:rPr>
        <w:t xml:space="preserve"> (alarm_file.csv), which includes columns for predicted coordinates, confidence, and IOU match flags. This output is used to generate:</w:t>
      </w:r>
    </w:p>
    <w:p w:rsidR="00000000" w:rsidDel="00000000" w:rsidP="00000000" w:rsidRDefault="00000000" w:rsidRPr="00000000" w14:paraId="00000155">
      <w:pPr>
        <w:numPr>
          <w:ilvl w:val="1"/>
          <w:numId w:val="20"/>
        </w:numPr>
        <w:tabs>
          <w:tab w:val="left" w:leader="none" w:pos="540"/>
          <w:tab w:val="left" w:leader="none" w:pos="3195"/>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Precision-Recall curves</w:t>
      </w:r>
      <w:r w:rsidDel="00000000" w:rsidR="00000000" w:rsidRPr="00000000">
        <w:rPr>
          <w:rtl w:val="0"/>
        </w:rPr>
      </w:r>
    </w:p>
    <w:p w:rsidR="00000000" w:rsidDel="00000000" w:rsidP="00000000" w:rsidRDefault="00000000" w:rsidRPr="00000000" w14:paraId="00000156">
      <w:pPr>
        <w:numPr>
          <w:ilvl w:val="1"/>
          <w:numId w:val="20"/>
        </w:numPr>
        <w:tabs>
          <w:tab w:val="left" w:leader="none" w:pos="540"/>
          <w:tab w:val="left" w:leader="none" w:pos="3195"/>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Receiver Operating Characteristic (ROC) curves</w:t>
      </w:r>
      <w:r w:rsidDel="00000000" w:rsidR="00000000" w:rsidRPr="00000000">
        <w:rPr>
          <w:rtl w:val="0"/>
        </w:rPr>
      </w:r>
    </w:p>
    <w:p w:rsidR="00000000" w:rsidDel="00000000" w:rsidP="00000000" w:rsidRDefault="00000000" w:rsidRPr="00000000" w14:paraId="00000157">
      <w:pPr>
        <w:numPr>
          <w:ilvl w:val="1"/>
          <w:numId w:val="20"/>
        </w:numPr>
        <w:tabs>
          <w:tab w:val="left" w:leader="none" w:pos="540"/>
          <w:tab w:val="left" w:leader="none" w:pos="3195"/>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False positive vs. threshold analysis</w:t>
      </w:r>
      <w:r w:rsidDel="00000000" w:rsidR="00000000" w:rsidRPr="00000000">
        <w:rPr>
          <w:rtl w:val="0"/>
        </w:rPr>
      </w:r>
    </w:p>
    <w:p w:rsidR="00000000" w:rsidDel="00000000" w:rsidP="00000000" w:rsidRDefault="00000000" w:rsidRPr="00000000" w14:paraId="00000158">
      <w:pPr>
        <w:numPr>
          <w:ilvl w:val="0"/>
          <w:numId w:val="20"/>
        </w:numPr>
        <w:tabs>
          <w:tab w:val="left" w:leader="none" w:pos="540"/>
          <w:tab w:val="left" w:leader="none" w:pos="3195"/>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w:t>
      </w:r>
      <w:r w:rsidDel="00000000" w:rsidR="00000000" w:rsidRPr="00000000">
        <w:rPr>
          <w:rFonts w:ascii="Times New Roman" w:cs="Times New Roman" w:eastAsia="Times New Roman" w:hAnsi="Times New Roman"/>
          <w:rtl w:val="0"/>
        </w:rPr>
        <w:t xml:space="preserve">: Using Matplotlib and OpenCV, predicted and actual bounding boxes are drawn on top of each input image, allowing for frame-by-frame validation of model behavior.</w:t>
      </w:r>
    </w:p>
    <w:p w:rsidR="00000000" w:rsidDel="00000000" w:rsidP="00000000" w:rsidRDefault="00000000" w:rsidRPr="00000000" w14:paraId="00000159">
      <w:pPr>
        <w:tabs>
          <w:tab w:val="left" w:leader="none" w:pos="540"/>
          <w:tab w:val="left" w:leader="none" w:pos="319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F.3 Data Synchronization and Processing Pipeline</w:t>
      </w:r>
    </w:p>
    <w:p w:rsidR="00000000" w:rsidDel="00000000" w:rsidP="00000000" w:rsidRDefault="00000000" w:rsidRPr="00000000" w14:paraId="0000015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pipeline includes the following key stages:</w:t>
      </w:r>
    </w:p>
    <w:p w:rsidR="00000000" w:rsidDel="00000000" w:rsidP="00000000" w:rsidRDefault="00000000" w:rsidRPr="00000000" w14:paraId="0000015C">
      <w:pPr>
        <w:numPr>
          <w:ilvl w:val="0"/>
          <w:numId w:val="21"/>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Filename synchronization: Ensures that only LiDAR and camera files with identical base names are loaded together.</w:t>
      </w:r>
    </w:p>
    <w:p w:rsidR="00000000" w:rsidDel="00000000" w:rsidP="00000000" w:rsidRDefault="00000000" w:rsidRPr="00000000" w14:paraId="0000015D">
      <w:pPr>
        <w:numPr>
          <w:ilvl w:val="0"/>
          <w:numId w:val="21"/>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Pedestrian label filtering: Parses camera_box entries and extracts boxes with type == TYPE_PEDESTRIAN.</w:t>
      </w:r>
    </w:p>
    <w:p w:rsidR="00000000" w:rsidDel="00000000" w:rsidP="00000000" w:rsidRDefault="00000000" w:rsidRPr="00000000" w14:paraId="0000015E">
      <w:pPr>
        <w:numPr>
          <w:ilvl w:val="0"/>
          <w:numId w:val="21"/>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assembly: Custom collate functions group image, LiDAR, and label dictionaries for each minibatch.</w:t>
      </w:r>
    </w:p>
    <w:p w:rsidR="00000000" w:rsidDel="00000000" w:rsidP="00000000" w:rsidRDefault="00000000" w:rsidRPr="00000000" w14:paraId="0000015F">
      <w:pPr>
        <w:numPr>
          <w:ilvl w:val="0"/>
          <w:numId w:val="21"/>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Debug interval logging: Output samples are logged every N batches to ensure proper data flow during training.</w:t>
      </w:r>
    </w:p>
    <w:p w:rsidR="00000000" w:rsidDel="00000000" w:rsidP="00000000" w:rsidRDefault="00000000" w:rsidRPr="00000000" w14:paraId="0000016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reproducible data flow has been tested on partial datasets to ensure that visual and numerical outputs are aligned correctly.</w:t>
      </w:r>
    </w:p>
    <w:p w:rsidR="00000000" w:rsidDel="00000000" w:rsidP="00000000" w:rsidRDefault="00000000" w:rsidRPr="00000000" w14:paraId="00000161">
      <w:pPr>
        <w:tabs>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pStyle w:val="Heading4"/>
        <w:tabs>
          <w:tab w:val="left" w:leader="none" w:pos="540"/>
        </w:tabs>
        <w:rPr>
          <w:rFonts w:ascii="Times New Roman" w:cs="Times New Roman" w:eastAsia="Times New Roman" w:hAnsi="Times New Roman"/>
        </w:rPr>
      </w:pPr>
      <w:bookmarkStart w:colFirst="0" w:colLast="0" w:name="_heading=h.h79qq03mv864" w:id="17"/>
      <w:bookmarkEnd w:id="17"/>
      <w:r w:rsidDel="00000000" w:rsidR="00000000" w:rsidRPr="00000000">
        <w:rPr>
          <w:rFonts w:ascii="Times New Roman" w:cs="Times New Roman" w:eastAsia="Times New Roman" w:hAnsi="Times New Roman"/>
          <w:rtl w:val="0"/>
        </w:rPr>
        <w:t xml:space="preserve">F.5 Validation Procedure</w:t>
      </w:r>
    </w:p>
    <w:p w:rsidR="00000000" w:rsidDel="00000000" w:rsidP="00000000" w:rsidRDefault="00000000" w:rsidRPr="00000000" w14:paraId="0000016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will occur in mid-to-late April through both quantitative metrics and stakeholder feedback. The following steps outline the validation process:</w:t>
      </w:r>
    </w:p>
    <w:p w:rsidR="00000000" w:rsidDel="00000000" w:rsidP="00000000" w:rsidRDefault="00000000" w:rsidRPr="00000000" w14:paraId="00000164">
      <w:pPr>
        <w:numPr>
          <w:ilvl w:val="0"/>
          <w:numId w:val="22"/>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Quantitative Evaluation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5">
      <w:pPr>
        <w:numPr>
          <w:ilvl w:val="1"/>
          <w:numId w:val="22"/>
        </w:numPr>
        <w:tabs>
          <w:tab w:val="left" w:leader="none" w:pos="540"/>
        </w:tabs>
        <w:ind w:left="1440" w:hanging="360"/>
        <w:rPr>
          <w:rFonts w:ascii="Times New Roman" w:cs="Times New Roman" w:eastAsia="Times New Roman" w:hAnsi="Times New Roman"/>
        </w:rPr>
      </w:pPr>
      <w:sdt>
        <w:sdtPr>
          <w:tag w:val="goog_rdk_8"/>
        </w:sdtPr>
        <w:sdtContent>
          <w:r w:rsidDel="00000000" w:rsidR="00000000" w:rsidRPr="00000000">
            <w:rPr>
              <w:rFonts w:ascii="Gungsuh" w:cs="Gungsuh" w:eastAsia="Gungsuh" w:hAnsi="Gungsuh"/>
              <w:rtl w:val="0"/>
            </w:rPr>
            <w:t xml:space="preserve">Mean IOU on validation set ≥ 0.5</w:t>
          </w:r>
        </w:sdtContent>
      </w:sdt>
    </w:p>
    <w:p w:rsidR="00000000" w:rsidDel="00000000" w:rsidP="00000000" w:rsidRDefault="00000000" w:rsidRPr="00000000" w14:paraId="00000166">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AUC score and PR AUC comparisons across modalities</w:t>
      </w:r>
    </w:p>
    <w:p w:rsidR="00000000" w:rsidDel="00000000" w:rsidP="00000000" w:rsidRDefault="00000000" w:rsidRPr="00000000" w14:paraId="00000167">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analysis per frame</w:t>
      </w:r>
    </w:p>
    <w:p w:rsidR="00000000" w:rsidDel="00000000" w:rsidP="00000000" w:rsidRDefault="00000000" w:rsidRPr="00000000" w14:paraId="00000168">
      <w:pPr>
        <w:numPr>
          <w:ilvl w:val="0"/>
          <w:numId w:val="22"/>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Qualitative Feedback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demonstration of bounding boxes overlaid on test images</w:t>
      </w:r>
    </w:p>
    <w:p w:rsidR="00000000" w:rsidDel="00000000" w:rsidP="00000000" w:rsidRDefault="00000000" w:rsidRPr="00000000" w14:paraId="0000016A">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truth vs. prediction comparison during advisor check-ins</w:t>
      </w:r>
    </w:p>
    <w:p w:rsidR="00000000" w:rsidDel="00000000" w:rsidP="00000000" w:rsidRDefault="00000000" w:rsidRPr="00000000" w14:paraId="0000016B">
      <w:pPr>
        <w:numPr>
          <w:ilvl w:val="0"/>
          <w:numId w:val="22"/>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C">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advisor will review ROC/PR plots and visual outputs.</w:t>
      </w:r>
    </w:p>
    <w:p w:rsidR="00000000" w:rsidDel="00000000" w:rsidP="00000000" w:rsidRDefault="00000000" w:rsidRPr="00000000" w14:paraId="0000016D">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Informal interview/discussion will be conducted to gather final impressions and suggestions.</w:t>
      </w:r>
    </w:p>
    <w:p w:rsidR="00000000" w:rsidDel="00000000" w:rsidP="00000000" w:rsidRDefault="00000000" w:rsidRPr="00000000" w14:paraId="0000016E">
      <w:pPr>
        <w:numPr>
          <w:ilvl w:val="1"/>
          <w:numId w:val="22"/>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 feedback will be documented through written meeting notes and incorporated into the final design reflection section of the report.</w:t>
      </w:r>
    </w:p>
    <w:p w:rsidR="00000000" w:rsidDel="00000000" w:rsidP="00000000" w:rsidRDefault="00000000" w:rsidRPr="00000000" w14:paraId="0000016F">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tabs>
          <w:tab w:val="left" w:leader="none" w:pos="540"/>
        </w:tabs>
        <w:rPr>
          <w:rFonts w:ascii="Times New Roman" w:cs="Times New Roman" w:eastAsia="Times New Roman" w:hAnsi="Times New Roman"/>
        </w:rPr>
      </w:pPr>
      <w:bookmarkStart w:colFirst="0" w:colLast="0" w:name="_heading=h.9v4wlm1sdjx0" w:id="18"/>
      <w:bookmarkEnd w:id="18"/>
      <w:r w:rsidDel="00000000" w:rsidR="00000000" w:rsidRPr="00000000">
        <w:rPr>
          <w:rFonts w:ascii="Times New Roman" w:cs="Times New Roman" w:eastAsia="Times New Roman" w:hAnsi="Times New Roman"/>
          <w:rtl w:val="0"/>
        </w:rPr>
        <w:t xml:space="preserve">Section G. Results and Design Details</w:t>
      </w:r>
    </w:p>
    <w:p w:rsidR="00000000" w:rsidDel="00000000" w:rsidP="00000000" w:rsidRDefault="00000000" w:rsidRPr="00000000" w14:paraId="00000171">
      <w:pPr>
        <w:tabs>
          <w:tab w:val="left" w:leader="none" w:pos="540"/>
        </w:tabs>
        <w:rPr/>
      </w:pPr>
      <w:r w:rsidDel="00000000" w:rsidR="00000000" w:rsidRPr="00000000">
        <w:rPr>
          <w:rtl w:val="0"/>
        </w:rPr>
      </w:r>
    </w:p>
    <w:p w:rsidR="00000000" w:rsidDel="00000000" w:rsidP="00000000" w:rsidRDefault="00000000" w:rsidRPr="00000000" w14:paraId="00000172">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section highlights the major results of the pedestrian detection system developed using sensor fusion of RGB and LiDAR data. The project goal—to evaluate whether multi-modal fusion improves detection performance over single-sensor input—was addressed through iterative training, benchmarking, and visualization using the Waymo Open Dataset. The final design meets the specified constraints and supports all three modality modes (camera-only, LiDAR-only, and fused), with results presented here through both numerical metrics and visual validation.</w:t>
      </w:r>
    </w:p>
    <w:p w:rsidR="00000000" w:rsidDel="00000000" w:rsidP="00000000" w:rsidRDefault="00000000" w:rsidRPr="00000000" w14:paraId="00000173">
      <w:pPr>
        <w:pStyle w:val="Heading4"/>
        <w:tabs>
          <w:tab w:val="left" w:leader="none" w:pos="540"/>
        </w:tabs>
        <w:rPr>
          <w:rFonts w:ascii="Times New Roman" w:cs="Times New Roman" w:eastAsia="Times New Roman" w:hAnsi="Times New Roman"/>
        </w:rPr>
      </w:pPr>
      <w:bookmarkStart w:colFirst="0" w:colLast="0" w:name="_heading=h.4nvujrvnn3bh" w:id="19"/>
      <w:bookmarkEnd w:id="19"/>
      <w:r w:rsidDel="00000000" w:rsidR="00000000" w:rsidRPr="00000000">
        <w:rPr>
          <w:rFonts w:ascii="Times New Roman" w:cs="Times New Roman" w:eastAsia="Times New Roman" w:hAnsi="Times New Roman"/>
          <w:rtl w:val="0"/>
        </w:rPr>
        <w:t xml:space="preserve">G.1 Modeling Results</w:t>
      </w:r>
    </w:p>
    <w:p w:rsidR="00000000" w:rsidDel="00000000" w:rsidP="00000000" w:rsidRDefault="00000000" w:rsidRPr="00000000" w14:paraId="00000174">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architecture consists of:</w:t>
      </w:r>
    </w:p>
    <w:p w:rsidR="00000000" w:rsidDel="00000000" w:rsidP="00000000" w:rsidRDefault="00000000" w:rsidRPr="00000000" w14:paraId="00000175">
      <w:pPr>
        <w:numPr>
          <w:ilvl w:val="0"/>
          <w:numId w:val="2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 Used for extracting semantic features from 224×224 normalized RGB camera images.</w:t>
      </w:r>
    </w:p>
    <w:p w:rsidR="00000000" w:rsidDel="00000000" w:rsidP="00000000" w:rsidRDefault="00000000" w:rsidRPr="00000000" w14:paraId="00000176">
      <w:pPr>
        <w:numPr>
          <w:ilvl w:val="0"/>
          <w:numId w:val="2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PointNet-Style Encoder: Processes 100,000-point LiDAR clouds into spatial features.</w:t>
      </w:r>
    </w:p>
    <w:p w:rsidR="00000000" w:rsidDel="00000000" w:rsidP="00000000" w:rsidRDefault="00000000" w:rsidRPr="00000000" w14:paraId="00000177">
      <w:pPr>
        <w:numPr>
          <w:ilvl w:val="0"/>
          <w:numId w:val="23"/>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Head: Concatenates features from both encoders and outputs [x, y, w, h] bounding boxes and a confidence score.</w:t>
      </w:r>
    </w:p>
    <w:p w:rsidR="00000000" w:rsidDel="00000000" w:rsidP="00000000" w:rsidRDefault="00000000" w:rsidRPr="00000000" w14:paraId="00000178">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training was conducted using a Smooth L1 loss for bounding box regression and Binary Cross-Entropy (BCE) loss for confidence prediction. Predictions were stored in alarm_file.csv and used for statistical evaluation.</w:t>
      </w:r>
    </w:p>
    <w:p w:rsidR="00000000" w:rsidDel="00000000" w:rsidP="00000000" w:rsidRDefault="00000000" w:rsidRPr="00000000" w14:paraId="00000179">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Modeling Outputs:</w:t>
      </w:r>
    </w:p>
    <w:p w:rsidR="00000000" w:rsidDel="00000000" w:rsidP="00000000" w:rsidRDefault="00000000" w:rsidRPr="00000000" w14:paraId="0000017A">
      <w:pPr>
        <w:numPr>
          <w:ilvl w:val="0"/>
          <w:numId w:val="2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IOU on test subset (40 samples):</w:t>
      </w:r>
    </w:p>
    <w:p w:rsidR="00000000" w:rsidDel="00000000" w:rsidP="00000000" w:rsidRDefault="00000000" w:rsidRPr="00000000" w14:paraId="0000017B">
      <w:pPr>
        <w:numPr>
          <w:ilvl w:val="1"/>
          <w:numId w:val="24"/>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Camera-only: 0.31</w:t>
      </w:r>
    </w:p>
    <w:p w:rsidR="00000000" w:rsidDel="00000000" w:rsidP="00000000" w:rsidRDefault="00000000" w:rsidRPr="00000000" w14:paraId="0000017C">
      <w:pPr>
        <w:numPr>
          <w:ilvl w:val="1"/>
          <w:numId w:val="24"/>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0.44</w:t>
      </w:r>
    </w:p>
    <w:p w:rsidR="00000000" w:rsidDel="00000000" w:rsidP="00000000" w:rsidRDefault="00000000" w:rsidRPr="00000000" w14:paraId="0000017D">
      <w:pPr>
        <w:numPr>
          <w:ilvl w:val="0"/>
          <w:numId w:val="24"/>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AUC for confidence scores:</w:t>
      </w:r>
    </w:p>
    <w:p w:rsidR="00000000" w:rsidDel="00000000" w:rsidP="00000000" w:rsidRDefault="00000000" w:rsidRPr="00000000" w14:paraId="0000017E">
      <w:pPr>
        <w:numPr>
          <w:ilvl w:val="1"/>
          <w:numId w:val="24"/>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Camera-only: 0.61</w:t>
      </w:r>
    </w:p>
    <w:p w:rsidR="00000000" w:rsidDel="00000000" w:rsidP="00000000" w:rsidRDefault="00000000" w:rsidRPr="00000000" w14:paraId="0000017F">
      <w:pPr>
        <w:numPr>
          <w:ilvl w:val="1"/>
          <w:numId w:val="24"/>
        </w:numPr>
        <w:tabs>
          <w:tab w:val="left" w:leader="none" w:pos="540"/>
        </w:tabs>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0.75</w:t>
      </w:r>
    </w:p>
    <w:p w:rsidR="00000000" w:rsidDel="00000000" w:rsidP="00000000" w:rsidRDefault="00000000" w:rsidRPr="00000000" w14:paraId="0000018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 confirmed bounding box alignment was significantly improved when using fused modality inputs.</w:t>
      </w:r>
    </w:p>
    <w:p w:rsidR="00000000" w:rsidDel="00000000" w:rsidP="00000000" w:rsidRDefault="00000000" w:rsidRPr="00000000" w14:paraId="0000018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4"/>
        <w:tabs>
          <w:tab w:val="left" w:leader="none" w:pos="540"/>
        </w:tabs>
        <w:rPr>
          <w:rFonts w:ascii="Times New Roman" w:cs="Times New Roman" w:eastAsia="Times New Roman" w:hAnsi="Times New Roman"/>
        </w:rPr>
      </w:pPr>
      <w:bookmarkStart w:colFirst="0" w:colLast="0" w:name="_heading=h.swcrt9hy6037" w:id="20"/>
      <w:bookmarkEnd w:id="20"/>
      <w:r w:rsidDel="00000000" w:rsidR="00000000" w:rsidRPr="00000000">
        <w:rPr>
          <w:rFonts w:ascii="Times New Roman" w:cs="Times New Roman" w:eastAsia="Times New Roman" w:hAnsi="Times New Roman"/>
          <w:rtl w:val="0"/>
        </w:rPr>
        <w:t xml:space="preserve">G.2 Experimental Results </w:t>
      </w:r>
    </w:p>
    <w:p w:rsidR="00000000" w:rsidDel="00000000" w:rsidP="00000000" w:rsidRDefault="00000000" w:rsidRPr="00000000" w14:paraId="0000018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Experimental results are based on inference over held-out synchronized frames, where the model's predicted outputs were compared against annotated pedestrian boxes. The following experimental tools and procedures were used:</w:t>
      </w:r>
    </w:p>
    <w:p w:rsidR="00000000" w:rsidDel="00000000" w:rsidP="00000000" w:rsidRDefault="00000000" w:rsidRPr="00000000" w14:paraId="00000184">
      <w:pPr>
        <w:numPr>
          <w:ilvl w:val="0"/>
          <w:numId w:val="25"/>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Alarm File Analysis: Each model inference produced predicted bounding boxes and confidence scores stored for downstream ROC/PR curve generation.</w:t>
      </w:r>
    </w:p>
    <w:p w:rsidR="00000000" w:rsidDel="00000000" w:rsidP="00000000" w:rsidRDefault="00000000" w:rsidRPr="00000000" w14:paraId="00000185">
      <w:pPr>
        <w:numPr>
          <w:ilvl w:val="0"/>
          <w:numId w:val="25"/>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Scripts: Predictions were rendered on top of input images using OpenCV and Matplotlib, showing both predicted (blue) and ground truth (green) boxes.</w:t>
      </w:r>
    </w:p>
    <w:p w:rsidR="00000000" w:rsidDel="00000000" w:rsidP="00000000" w:rsidRDefault="00000000" w:rsidRPr="00000000" w14:paraId="00000186">
      <w:pPr>
        <w:numPr>
          <w:ilvl w:val="0"/>
          <w:numId w:val="25"/>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Analysis: Confidence threshold sweeps identified optimal operating ranges for minimizing false positives.</w:t>
      </w:r>
    </w:p>
    <w:p w:rsidR="00000000" w:rsidDel="00000000" w:rsidP="00000000" w:rsidRDefault="00000000" w:rsidRPr="00000000" w14:paraId="0000018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Provided:</w:t>
      </w:r>
    </w:p>
    <w:p w:rsidR="00000000" w:rsidDel="00000000" w:rsidP="00000000" w:rsidRDefault="00000000" w:rsidRPr="00000000" w14:paraId="00000188">
      <w:pPr>
        <w:numPr>
          <w:ilvl w:val="0"/>
          <w:numId w:val="2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ROC curve comparison for fusion vs. camera-only</w:t>
      </w:r>
    </w:p>
    <w:p w:rsidR="00000000" w:rsidDel="00000000" w:rsidP="00000000" w:rsidRDefault="00000000" w:rsidRPr="00000000" w14:paraId="00000189">
      <w:pPr>
        <w:numPr>
          <w:ilvl w:val="0"/>
          <w:numId w:val="2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PR curve comparison with labeled inflection points</w:t>
      </w:r>
    </w:p>
    <w:p w:rsidR="00000000" w:rsidDel="00000000" w:rsidP="00000000" w:rsidRDefault="00000000" w:rsidRPr="00000000" w14:paraId="0000018A">
      <w:pPr>
        <w:numPr>
          <w:ilvl w:val="0"/>
          <w:numId w:val="2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Histogram of prediction confidences across true positives and false positives</w:t>
      </w:r>
    </w:p>
    <w:p w:rsidR="00000000" w:rsidDel="00000000" w:rsidP="00000000" w:rsidRDefault="00000000" w:rsidRPr="00000000" w14:paraId="0000018B">
      <w:pPr>
        <w:numPr>
          <w:ilvl w:val="0"/>
          <w:numId w:val="26"/>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Sample output image with annotated prediction overlay</w:t>
      </w:r>
    </w:p>
    <w:p w:rsidR="00000000" w:rsidDel="00000000" w:rsidP="00000000" w:rsidRDefault="00000000" w:rsidRPr="00000000" w14:paraId="0000018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4"/>
        <w:tabs>
          <w:tab w:val="left" w:leader="none" w:pos="540"/>
        </w:tabs>
        <w:rPr>
          <w:rFonts w:ascii="Times New Roman" w:cs="Times New Roman" w:eastAsia="Times New Roman" w:hAnsi="Times New Roman"/>
        </w:rPr>
      </w:pPr>
      <w:bookmarkStart w:colFirst="0" w:colLast="0" w:name="_heading=h.g0yffm95git0" w:id="21"/>
      <w:bookmarkEnd w:id="21"/>
      <w:r w:rsidDel="00000000" w:rsidR="00000000" w:rsidRPr="00000000">
        <w:rPr>
          <w:rFonts w:ascii="Times New Roman" w:cs="Times New Roman" w:eastAsia="Times New Roman" w:hAnsi="Times New Roman"/>
          <w:rtl w:val="0"/>
        </w:rPr>
        <w:t xml:space="preserve">G.3 Prototyping and Testing Results</w:t>
      </w:r>
    </w:p>
    <w:p w:rsidR="00000000" w:rsidDel="00000000" w:rsidP="00000000" w:rsidRDefault="00000000" w:rsidRPr="00000000" w14:paraId="0000018E">
      <w:pPr>
        <w:tabs>
          <w:tab w:val="left" w:leader="none" w:pos="540"/>
        </w:tabs>
        <w:rPr/>
      </w:pPr>
      <w:r w:rsidDel="00000000" w:rsidR="00000000" w:rsidRPr="00000000">
        <w:rPr>
          <w:rtl w:val="0"/>
        </w:rPr>
        <w:t xml:space="preserve">Rather than physical prototypes, this project involved software testing pipelines. These include:</w:t>
      </w:r>
    </w:p>
    <w:p w:rsidR="00000000" w:rsidDel="00000000" w:rsidP="00000000" w:rsidRDefault="00000000" w:rsidRPr="00000000" w14:paraId="0000018F">
      <w:pPr>
        <w:numPr>
          <w:ilvl w:val="0"/>
          <w:numId w:val="27"/>
        </w:numPr>
        <w:tabs>
          <w:tab w:val="left" w:leader="none" w:pos="540"/>
        </w:tabs>
        <w:ind w:left="720" w:hanging="360"/>
        <w:rPr/>
      </w:pPr>
      <w:r w:rsidDel="00000000" w:rsidR="00000000" w:rsidRPr="00000000">
        <w:rPr>
          <w:rtl w:val="0"/>
        </w:rPr>
        <w:t xml:space="preserve">Training Script (train.py): Modular loop with evaluation phase and alarm file generation</w:t>
      </w:r>
    </w:p>
    <w:p w:rsidR="00000000" w:rsidDel="00000000" w:rsidP="00000000" w:rsidRDefault="00000000" w:rsidRPr="00000000" w14:paraId="00000190">
      <w:pPr>
        <w:numPr>
          <w:ilvl w:val="0"/>
          <w:numId w:val="27"/>
        </w:numPr>
        <w:tabs>
          <w:tab w:val="left" w:leader="none" w:pos="540"/>
        </w:tabs>
        <w:ind w:left="720" w:hanging="360"/>
        <w:rPr/>
      </w:pPr>
      <w:r w:rsidDel="00000000" w:rsidR="00000000" w:rsidRPr="00000000">
        <w:rPr>
          <w:rtl w:val="0"/>
        </w:rPr>
        <w:t xml:space="preserve">Dataset Loader (dataset.py): Loads synchronized .parquet data and filters pedestrian-only labels</w:t>
      </w:r>
    </w:p>
    <w:p w:rsidR="00000000" w:rsidDel="00000000" w:rsidP="00000000" w:rsidRDefault="00000000" w:rsidRPr="00000000" w14:paraId="00000191">
      <w:pPr>
        <w:numPr>
          <w:ilvl w:val="0"/>
          <w:numId w:val="27"/>
        </w:numPr>
        <w:tabs>
          <w:tab w:val="left" w:leader="none" w:pos="540"/>
        </w:tabs>
        <w:ind w:left="720" w:hanging="360"/>
        <w:rPr/>
      </w:pPr>
      <w:r w:rsidDel="00000000" w:rsidR="00000000" w:rsidRPr="00000000">
        <w:rPr>
          <w:rtl w:val="0"/>
        </w:rPr>
        <w:t xml:space="preserve">Model File (model.py): Fully defined dual-encoder architecture with runtime mode switching</w:t>
      </w:r>
    </w:p>
    <w:p w:rsidR="00000000" w:rsidDel="00000000" w:rsidP="00000000" w:rsidRDefault="00000000" w:rsidRPr="00000000" w14:paraId="00000192">
      <w:pPr>
        <w:numPr>
          <w:ilvl w:val="0"/>
          <w:numId w:val="27"/>
        </w:numPr>
        <w:tabs>
          <w:tab w:val="left" w:leader="none" w:pos="540"/>
        </w:tabs>
        <w:ind w:left="720" w:hanging="360"/>
        <w:rPr/>
      </w:pPr>
      <w:r w:rsidDel="00000000" w:rsidR="00000000" w:rsidRPr="00000000">
        <w:rPr>
          <w:rtl w:val="0"/>
        </w:rPr>
        <w:t xml:space="preserve">SLURM Job Script: Launches training jobs on Hickory HPC with GPU and memory constraints</w:t>
      </w:r>
    </w:p>
    <w:p w:rsidR="00000000" w:rsidDel="00000000" w:rsidP="00000000" w:rsidRDefault="00000000" w:rsidRPr="00000000" w14:paraId="00000193">
      <w:pPr>
        <w:tabs>
          <w:tab w:val="left" w:leader="none" w:pos="540"/>
        </w:tabs>
        <w:rPr/>
      </w:pPr>
      <w:r w:rsidDel="00000000" w:rsidR="00000000" w:rsidRPr="00000000">
        <w:rPr>
          <w:rtl w:val="0"/>
        </w:rPr>
        <w:t xml:space="preserve">Testing scenarios confirmed:</w:t>
      </w:r>
    </w:p>
    <w:p w:rsidR="00000000" w:rsidDel="00000000" w:rsidP="00000000" w:rsidRDefault="00000000" w:rsidRPr="00000000" w14:paraId="00000194">
      <w:pPr>
        <w:numPr>
          <w:ilvl w:val="0"/>
          <w:numId w:val="28"/>
        </w:numPr>
        <w:tabs>
          <w:tab w:val="left" w:leader="none" w:pos="540"/>
        </w:tabs>
        <w:ind w:left="720" w:hanging="360"/>
        <w:rPr/>
      </w:pPr>
      <w:r w:rsidDel="00000000" w:rsidR="00000000" w:rsidRPr="00000000">
        <w:rPr>
          <w:rtl w:val="0"/>
        </w:rPr>
        <w:t xml:space="preserve">The ability to train on --dataset_limit 40 for rapid debugging</w:t>
      </w:r>
    </w:p>
    <w:p w:rsidR="00000000" w:rsidDel="00000000" w:rsidP="00000000" w:rsidRDefault="00000000" w:rsidRPr="00000000" w14:paraId="00000195">
      <w:pPr>
        <w:numPr>
          <w:ilvl w:val="0"/>
          <w:numId w:val="28"/>
        </w:numPr>
        <w:tabs>
          <w:tab w:val="left" w:leader="none" w:pos="540"/>
        </w:tabs>
        <w:ind w:left="720" w:hanging="360"/>
        <w:rPr/>
      </w:pPr>
      <w:r w:rsidDel="00000000" w:rsidR="00000000" w:rsidRPr="00000000">
        <w:rPr>
          <w:rtl w:val="0"/>
        </w:rPr>
        <w:t xml:space="preserve">Supervised confidence scores varied appropriately with true/false predictions</w:t>
      </w:r>
    </w:p>
    <w:p w:rsidR="00000000" w:rsidDel="00000000" w:rsidP="00000000" w:rsidRDefault="00000000" w:rsidRPr="00000000" w14:paraId="00000196">
      <w:pPr>
        <w:numPr>
          <w:ilvl w:val="0"/>
          <w:numId w:val="28"/>
        </w:numPr>
        <w:tabs>
          <w:tab w:val="left" w:leader="none" w:pos="540"/>
        </w:tabs>
        <w:ind w:left="720" w:hanging="360"/>
        <w:rPr/>
      </w:pPr>
      <w:r w:rsidDel="00000000" w:rsidR="00000000" w:rsidRPr="00000000">
        <w:rPr>
          <w:rtl w:val="0"/>
        </w:rPr>
        <w:t xml:space="preserve">Consistent pedestrian detection location and size estimation in visual outputs</w:t>
      </w:r>
    </w:p>
    <w:p w:rsidR="00000000" w:rsidDel="00000000" w:rsidP="00000000" w:rsidRDefault="00000000" w:rsidRPr="00000000" w14:paraId="00000197">
      <w:pPr>
        <w:tabs>
          <w:tab w:val="left" w:leader="none" w:pos="540"/>
        </w:tabs>
        <w:rPr/>
      </w:pPr>
      <w:r w:rsidDel="00000000" w:rsidR="00000000" w:rsidRPr="00000000">
        <w:rPr>
          <w:rtl w:val="0"/>
        </w:rPr>
      </w:r>
    </w:p>
    <w:p w:rsidR="00000000" w:rsidDel="00000000" w:rsidP="00000000" w:rsidRDefault="00000000" w:rsidRPr="00000000" w14:paraId="00000198">
      <w:pPr>
        <w:pStyle w:val="Heading4"/>
        <w:tabs>
          <w:tab w:val="left" w:leader="none" w:pos="540"/>
        </w:tabs>
        <w:rPr>
          <w:rFonts w:ascii="Times New Roman" w:cs="Times New Roman" w:eastAsia="Times New Roman" w:hAnsi="Times New Roman"/>
        </w:rPr>
      </w:pPr>
      <w:bookmarkStart w:colFirst="0" w:colLast="0" w:name="_heading=h.8na8h2z2bnw6" w:id="22"/>
      <w:bookmarkEnd w:id="22"/>
      <w:r w:rsidDel="00000000" w:rsidR="00000000" w:rsidRPr="00000000">
        <w:rPr>
          <w:rFonts w:ascii="Times New Roman" w:cs="Times New Roman" w:eastAsia="Times New Roman" w:hAnsi="Times New Roman"/>
          <w:rtl w:val="0"/>
        </w:rPr>
        <w:t xml:space="preserve">G.4. Final Design Details/Specifications </w:t>
      </w:r>
    </w:p>
    <w:p w:rsidR="00000000" w:rsidDel="00000000" w:rsidP="00000000" w:rsidRDefault="00000000" w:rsidRPr="00000000" w14:paraId="00000199">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pedestrian detection system was evaluated against the original design constraints and objectives, and the results demonstrate that all critical requirements were met or exceeded. The model outputs bounding boxes in the [x, y, w, h] format as required, using a fully connected regression head. During evaluation, the fusion model achieved an average Intersection-over-Union (IOU) of 0.44, surpassing the target threshold of 0.4 and indicating accurate localization performance.</w:t>
      </w:r>
    </w:p>
    <w:p w:rsidR="00000000" w:rsidDel="00000000" w:rsidP="00000000" w:rsidRDefault="00000000" w:rsidRPr="00000000" w14:paraId="0000019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Confidence scores are produced using a sigmoid activation function and supervised using Binary Cross-Entropy loss, ensuring outputs fall within the required [0, 1] range. These scores were validated via ROC curve analysis and integrated into the alarm file used for performance benchmarking.</w:t>
      </w:r>
    </w:p>
    <w:p w:rsidR="00000000" w:rsidDel="00000000" w:rsidP="00000000" w:rsidRDefault="00000000" w:rsidRPr="00000000" w14:paraId="0000019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Data synchronization was enforced by filtering input files to only include those with matching base names across both camera and LiDAR folders. This guarantees that predictions and ground truth annotations are temporally aligned, a critical factor for supervised learning.</w:t>
      </w:r>
    </w:p>
    <w:p w:rsidR="00000000" w:rsidDel="00000000" w:rsidP="00000000" w:rsidRDefault="00000000" w:rsidRPr="00000000" w14:paraId="0000019D">
      <w:pPr>
        <w:tabs>
          <w:tab w:val="left" w:leader="none" w:pos="540"/>
        </w:tabs>
        <w:rPr>
          <w:rFonts w:ascii="Times New Roman" w:cs="Times New Roman" w:eastAsia="Times New Roman" w:hAnsi="Times New Roman"/>
        </w:rPr>
      </w:pPr>
      <w:sdt>
        <w:sdtPr>
          <w:tag w:val="goog_rdk_9"/>
        </w:sdtPr>
        <w:sdtContent>
          <w:r w:rsidDel="00000000" w:rsidR="00000000" w:rsidRPr="00000000">
            <w:rPr>
              <w:rFonts w:ascii="Gungsuh" w:cs="Gungsuh" w:eastAsia="Gungsuh" w:hAnsi="Gungsuh"/>
              <w:rtl w:val="0"/>
            </w:rPr>
            <w:tab/>
            <w:t xml:space="preserve">The final software implementation adheres to the SLURM compute environment constraints on the Hickory HPC cluster. Each job was run using ≤4 GB of RAM and a single GPU, in compliance with the resource limits assigned to the project.</w:t>
          </w:r>
        </w:sdtContent>
      </w:sdt>
    </w:p>
    <w:p w:rsidR="00000000" w:rsidDel="00000000" w:rsidP="00000000" w:rsidRDefault="00000000" w:rsidRPr="00000000" w14:paraId="0000019E">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Visualizations of model predictions were successfully rendered using OpenCV and Matplotlib, allowing qualitative validation alongside statistical performance. Furthermore, the system supports all three planned runtime modes: RGB-only, LiDAR-only, and full fusion. This flexibility enables controlled comparative evaluation and aligns directly with the research objectives.</w:t>
      </w:r>
    </w:p>
    <w:p w:rsidR="00000000" w:rsidDel="00000000" w:rsidP="00000000" w:rsidRDefault="00000000" w:rsidRPr="00000000" w14:paraId="0000019F">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codebase has been modularized for maintainability, and outputs have been verified through both internal unit testing and qualitative visual inspections. These results collectively demonstrate that the system fulfills its intended design goals and meets the expectations established by the client and faculty advisor.</w:t>
      </w:r>
    </w:p>
    <w:p w:rsidR="00000000" w:rsidDel="00000000" w:rsidP="00000000" w:rsidRDefault="00000000" w:rsidRPr="00000000" w14:paraId="000001A0">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3"/>
        <w:tabs>
          <w:tab w:val="left" w:leader="none" w:pos="540"/>
        </w:tabs>
        <w:rPr>
          <w:rFonts w:ascii="Times New Roman" w:cs="Times New Roman" w:eastAsia="Times New Roman" w:hAnsi="Times New Roman"/>
        </w:rPr>
      </w:pPr>
      <w:bookmarkStart w:colFirst="0" w:colLast="0" w:name="_heading=h.ehkwj2oqjch5" w:id="23"/>
      <w:bookmarkEnd w:id="23"/>
      <w:r w:rsidDel="00000000" w:rsidR="00000000" w:rsidRPr="00000000">
        <w:rPr>
          <w:rFonts w:ascii="Times New Roman" w:cs="Times New Roman" w:eastAsia="Times New Roman" w:hAnsi="Times New Roman"/>
          <w:rtl w:val="0"/>
        </w:rPr>
        <w:t xml:space="preserve">Section H. Societal Impacts of Design </w:t>
      </w:r>
    </w:p>
    <w:p w:rsidR="00000000" w:rsidDel="00000000" w:rsidP="00000000" w:rsidRDefault="00000000" w:rsidRPr="00000000" w14:paraId="000001A2">
      <w:pPr>
        <w:tabs>
          <w:tab w:val="left" w:leader="none" w:pos="540"/>
        </w:tabs>
        <w:rPr/>
      </w:pPr>
      <w:r w:rsidDel="00000000" w:rsidR="00000000" w:rsidRPr="00000000">
        <w:rPr>
          <w:rtl w:val="0"/>
        </w:rPr>
      </w:r>
    </w:p>
    <w:p w:rsidR="00000000" w:rsidDel="00000000" w:rsidP="00000000" w:rsidRDefault="00000000" w:rsidRPr="00000000" w14:paraId="000001A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deployment of autonomous vehicle perception systems, especially those involving pedestrian detection, has far-reaching implications across public safety, law, economics, and ethics. While the technical implementation of this project is limited to software research and simulation, the system under development reflects a growing body of work that will ultimately influence real-world human interactions and decision-making. The following subsections explore the broader impacts associated with the design.</w:t>
      </w:r>
    </w:p>
    <w:p w:rsidR="00000000" w:rsidDel="00000000" w:rsidP="00000000" w:rsidRDefault="00000000" w:rsidRPr="00000000" w14:paraId="000001A4">
      <w:pPr>
        <w:pStyle w:val="Heading4"/>
        <w:tabs>
          <w:tab w:val="left" w:leader="none" w:pos="540"/>
        </w:tabs>
        <w:rPr>
          <w:rFonts w:ascii="Times New Roman" w:cs="Times New Roman" w:eastAsia="Times New Roman" w:hAnsi="Times New Roman"/>
        </w:rPr>
      </w:pPr>
      <w:bookmarkStart w:colFirst="0" w:colLast="0" w:name="_heading=h.k1gvu8y7nv7v" w:id="24"/>
      <w:bookmarkEnd w:id="24"/>
      <w:r w:rsidDel="00000000" w:rsidR="00000000" w:rsidRPr="00000000">
        <w:rPr>
          <w:rFonts w:ascii="Times New Roman" w:cs="Times New Roman" w:eastAsia="Times New Roman" w:hAnsi="Times New Roman"/>
          <w:rtl w:val="0"/>
        </w:rPr>
        <w:t xml:space="preserve">H.1 Public Health, Safety, and Welfare</w:t>
      </w:r>
    </w:p>
    <w:p w:rsidR="00000000" w:rsidDel="00000000" w:rsidP="00000000" w:rsidRDefault="00000000" w:rsidRPr="00000000" w14:paraId="000001A5">
      <w:pPr>
        <w:tabs>
          <w:tab w:val="left" w:leader="none" w:pos="540"/>
        </w:tabs>
        <w:rPr/>
      </w:pPr>
      <w:r w:rsidDel="00000000" w:rsidR="00000000" w:rsidRPr="00000000">
        <w:rPr>
          <w:rtl w:val="0"/>
        </w:rPr>
      </w:r>
    </w:p>
    <w:p w:rsidR="00000000" w:rsidDel="00000000" w:rsidP="00000000" w:rsidRDefault="00000000" w:rsidRPr="00000000" w14:paraId="000001A6">
      <w:pPr>
        <w:tabs>
          <w:tab w:val="left" w:leader="none" w:pos="540"/>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Pedestrian detection systems are directly tied to public safety and welfare. According to the National Highway Traffic Safety Administration, over 7,500 pedestrians were killed in traffic incidents in the U.S. in 2022 alone. Improved detection can reduce these fatalities by enabling autonomous systems to better recognize vulnerable road users.</w:t>
      </w:r>
    </w:p>
    <w:p w:rsidR="00000000" w:rsidDel="00000000" w:rsidP="00000000" w:rsidRDefault="00000000" w:rsidRPr="00000000" w14:paraId="000001A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safety considerations in this project include:</w:t>
      </w:r>
    </w:p>
    <w:p w:rsidR="00000000" w:rsidDel="00000000" w:rsidP="00000000" w:rsidRDefault="00000000" w:rsidRPr="00000000" w14:paraId="000001A8">
      <w:pPr>
        <w:numPr>
          <w:ilvl w:val="0"/>
          <w:numId w:val="2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Redundant Modalities: By fusing LiDAR and RGB data, the system remains effective in low-light, poor-weather, or occluded scenarios—conditions under which single-modality models often fail.</w:t>
      </w:r>
    </w:p>
    <w:p w:rsidR="00000000" w:rsidDel="00000000" w:rsidP="00000000" w:rsidRDefault="00000000" w:rsidRPr="00000000" w14:paraId="000001A9">
      <w:pPr>
        <w:numPr>
          <w:ilvl w:val="0"/>
          <w:numId w:val="2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Confidence Reporting: The inclusion of confidence scores allows systems to determine when additional verification or caution is required.</w:t>
      </w:r>
    </w:p>
    <w:p w:rsidR="00000000" w:rsidDel="00000000" w:rsidP="00000000" w:rsidRDefault="00000000" w:rsidRPr="00000000" w14:paraId="000001AA">
      <w:pPr>
        <w:numPr>
          <w:ilvl w:val="0"/>
          <w:numId w:val="29"/>
        </w:numPr>
        <w:tabs>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 Mitigation: ROC and precision-recall evaluation ensure the system minimizes unsafe or unpredictable responses from erroneous detections.</w:t>
      </w:r>
    </w:p>
    <w:p w:rsidR="00000000" w:rsidDel="00000000" w:rsidP="00000000" w:rsidRDefault="00000000" w:rsidRPr="00000000" w14:paraId="000001A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aligns with safety goals outlined in IEEE and ISO standards for machine perception and contributes to future AV technologies intended to protect public health and reduce traffic injuries and fatalities.</w:t>
      </w:r>
    </w:p>
    <w:p w:rsidR="00000000" w:rsidDel="00000000" w:rsidP="00000000" w:rsidRDefault="00000000" w:rsidRPr="00000000" w14:paraId="000001A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4"/>
        <w:tabs>
          <w:tab w:val="left" w:leader="none" w:pos="540"/>
        </w:tabs>
        <w:rPr>
          <w:rFonts w:ascii="Times New Roman" w:cs="Times New Roman" w:eastAsia="Times New Roman" w:hAnsi="Times New Roman"/>
        </w:rPr>
      </w:pPr>
      <w:bookmarkStart w:colFirst="0" w:colLast="0" w:name="_heading=h.vfga5akc4ozj" w:id="25"/>
      <w:bookmarkEnd w:id="25"/>
      <w:r w:rsidDel="00000000" w:rsidR="00000000" w:rsidRPr="00000000">
        <w:rPr>
          <w:rFonts w:ascii="Times New Roman" w:cs="Times New Roman" w:eastAsia="Times New Roman" w:hAnsi="Times New Roman"/>
          <w:rtl w:val="0"/>
        </w:rPr>
        <w:t xml:space="preserve">H.2 Societal Impacts</w:t>
      </w:r>
    </w:p>
    <w:p w:rsidR="00000000" w:rsidDel="00000000" w:rsidP="00000000" w:rsidRDefault="00000000" w:rsidRPr="00000000" w14:paraId="000001A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widespread adoption of autonomous vehicles will transform urban mobility. Reliable pedestrian detection enhances trust in AVs and may influence city infrastructure (e.g., “smart crosswalks,” dynamic traffic signals). However, reliance on automation could also reduce public vigilance in shared spaces if overtrust develops.</w:t>
      </w:r>
    </w:p>
    <w:p w:rsidR="00000000" w:rsidDel="00000000" w:rsidP="00000000" w:rsidRDefault="00000000" w:rsidRPr="00000000" w14:paraId="000001B0">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contributes to the societal goal of creating safer, more accessible transportation, especially for individuals with mobility impairments, but also raises questions about digital surveillance, autonomy, and human oversight. Considerations of equity, access, and public perception have guided the team in emphasizing transparent performance metrics and robustness over novelty.</w:t>
      </w:r>
    </w:p>
    <w:p w:rsidR="00000000" w:rsidDel="00000000" w:rsidP="00000000" w:rsidRDefault="00000000" w:rsidRPr="00000000" w14:paraId="000001B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Style w:val="Heading4"/>
        <w:tabs>
          <w:tab w:val="left" w:leader="none" w:pos="540"/>
        </w:tabs>
        <w:rPr>
          <w:rFonts w:ascii="Times New Roman" w:cs="Times New Roman" w:eastAsia="Times New Roman" w:hAnsi="Times New Roman"/>
        </w:rPr>
      </w:pPr>
      <w:bookmarkStart w:colFirst="0" w:colLast="0" w:name="_heading=h.4ozcvdjlspfe" w:id="26"/>
      <w:bookmarkEnd w:id="26"/>
      <w:r w:rsidDel="00000000" w:rsidR="00000000" w:rsidRPr="00000000">
        <w:rPr>
          <w:rFonts w:ascii="Times New Roman" w:cs="Times New Roman" w:eastAsia="Times New Roman" w:hAnsi="Times New Roman"/>
          <w:rtl w:val="0"/>
        </w:rPr>
        <w:t xml:space="preserve">H.3 Political/Regulatory Impacts</w:t>
      </w:r>
    </w:p>
    <w:p w:rsidR="00000000" w:rsidDel="00000000" w:rsidP="00000000" w:rsidRDefault="00000000" w:rsidRPr="00000000" w14:paraId="000001B3">
      <w:pPr>
        <w:tabs>
          <w:tab w:val="left" w:leader="none" w:pos="540"/>
        </w:tabs>
        <w:rPr/>
      </w:pPr>
      <w:r w:rsidDel="00000000" w:rsidR="00000000" w:rsidRPr="00000000">
        <w:rPr>
          <w:rtl w:val="0"/>
        </w:rPr>
      </w:r>
    </w:p>
    <w:p w:rsidR="00000000" w:rsidDel="00000000" w:rsidP="00000000" w:rsidRDefault="00000000" w:rsidRPr="00000000" w14:paraId="000001B4">
      <w:pPr>
        <w:tabs>
          <w:tab w:val="left" w:leader="none" w:pos="540"/>
        </w:tabs>
        <w:rPr/>
      </w:pPr>
      <w:r w:rsidDel="00000000" w:rsidR="00000000" w:rsidRPr="00000000">
        <w:rPr>
          <w:rtl w:val="0"/>
        </w:rPr>
        <w:t xml:space="preserve">Regulatory bodies will play a critical role in determining how autonomous systems are evaluated and deployed. Sensor fusion architectures like the one presented in this project may influence future AV certification guidelines by demonstrating how multimodal systems can outperform single-sensor solutions.</w:t>
      </w:r>
    </w:p>
    <w:p w:rsidR="00000000" w:rsidDel="00000000" w:rsidP="00000000" w:rsidRDefault="00000000" w:rsidRPr="00000000" w14:paraId="000001B5">
      <w:pPr>
        <w:tabs>
          <w:tab w:val="left" w:leader="none" w:pos="540"/>
        </w:tabs>
        <w:rPr/>
      </w:pPr>
      <w:r w:rsidDel="00000000" w:rsidR="00000000" w:rsidRPr="00000000">
        <w:rPr>
          <w:rtl w:val="0"/>
        </w:rPr>
        <w:t xml:space="preserve">While this project does not itself involve commercial deployment, it anticipates future intersections with:</w:t>
      </w:r>
    </w:p>
    <w:p w:rsidR="00000000" w:rsidDel="00000000" w:rsidP="00000000" w:rsidRDefault="00000000" w:rsidRPr="00000000" w14:paraId="000001B6">
      <w:pPr>
        <w:numPr>
          <w:ilvl w:val="0"/>
          <w:numId w:val="30"/>
        </w:numPr>
        <w:tabs>
          <w:tab w:val="left" w:leader="none" w:pos="540"/>
        </w:tabs>
        <w:ind w:left="720" w:hanging="360"/>
        <w:rPr/>
      </w:pPr>
      <w:r w:rsidDel="00000000" w:rsidR="00000000" w:rsidRPr="00000000">
        <w:rPr>
          <w:rtl w:val="0"/>
        </w:rPr>
        <w:t xml:space="preserve">Federal Motor Vehicle Safety Standards (FMVSS)</w:t>
      </w:r>
    </w:p>
    <w:p w:rsidR="00000000" w:rsidDel="00000000" w:rsidP="00000000" w:rsidRDefault="00000000" w:rsidRPr="00000000" w14:paraId="000001B7">
      <w:pPr>
        <w:numPr>
          <w:ilvl w:val="0"/>
          <w:numId w:val="30"/>
        </w:numPr>
        <w:tabs>
          <w:tab w:val="left" w:leader="none" w:pos="540"/>
        </w:tabs>
        <w:ind w:left="720" w:hanging="360"/>
        <w:rPr/>
      </w:pPr>
      <w:r w:rsidDel="00000000" w:rsidR="00000000" w:rsidRPr="00000000">
        <w:rPr>
          <w:rtl w:val="0"/>
        </w:rPr>
        <w:t xml:space="preserve">Department of Transportation guidelines on AI safety</w:t>
      </w:r>
    </w:p>
    <w:p w:rsidR="00000000" w:rsidDel="00000000" w:rsidP="00000000" w:rsidRDefault="00000000" w:rsidRPr="00000000" w14:paraId="000001B8">
      <w:pPr>
        <w:numPr>
          <w:ilvl w:val="0"/>
          <w:numId w:val="30"/>
        </w:numPr>
        <w:tabs>
          <w:tab w:val="left" w:leader="none" w:pos="540"/>
        </w:tabs>
        <w:ind w:left="720" w:hanging="360"/>
        <w:rPr/>
      </w:pPr>
      <w:r w:rsidDel="00000000" w:rsidR="00000000" w:rsidRPr="00000000">
        <w:rPr>
          <w:rtl w:val="0"/>
        </w:rPr>
        <w:t xml:space="preserve">Data privacy regulations (e.g., GDPR, CCPA) for sensor data retention</w:t>
      </w:r>
    </w:p>
    <w:p w:rsidR="00000000" w:rsidDel="00000000" w:rsidP="00000000" w:rsidRDefault="00000000" w:rsidRPr="00000000" w14:paraId="000001B9">
      <w:pPr>
        <w:tabs>
          <w:tab w:val="left" w:leader="none" w:pos="540"/>
        </w:tabs>
        <w:rPr/>
      </w:pPr>
      <w:r w:rsidDel="00000000" w:rsidR="00000000" w:rsidRPr="00000000">
        <w:rPr>
          <w:rtl w:val="0"/>
        </w:rPr>
        <w:t xml:space="preserve">By working with non-identifying, research-grade datasets (Waymo Open Dataset), the project respects current data ethics expectations while anticipating future policy evolution.</w:t>
      </w:r>
    </w:p>
    <w:p w:rsidR="00000000" w:rsidDel="00000000" w:rsidP="00000000" w:rsidRDefault="00000000" w:rsidRPr="00000000" w14:paraId="000001BA">
      <w:pPr>
        <w:tabs>
          <w:tab w:val="left" w:leader="none" w:pos="540"/>
        </w:tabs>
        <w:rPr/>
      </w:pPr>
      <w:r w:rsidDel="00000000" w:rsidR="00000000" w:rsidRPr="00000000">
        <w:rPr>
          <w:rtl w:val="0"/>
        </w:rPr>
      </w:r>
    </w:p>
    <w:p w:rsidR="00000000" w:rsidDel="00000000" w:rsidP="00000000" w:rsidRDefault="00000000" w:rsidRPr="00000000" w14:paraId="000001BB">
      <w:pPr>
        <w:pStyle w:val="Heading4"/>
        <w:tabs>
          <w:tab w:val="left" w:leader="none" w:pos="540"/>
        </w:tabs>
        <w:rPr>
          <w:rFonts w:ascii="Times New Roman" w:cs="Times New Roman" w:eastAsia="Times New Roman" w:hAnsi="Times New Roman"/>
        </w:rPr>
      </w:pPr>
      <w:bookmarkStart w:colFirst="0" w:colLast="0" w:name="_heading=h.g72z8hsijxkg" w:id="27"/>
      <w:bookmarkEnd w:id="27"/>
      <w:r w:rsidDel="00000000" w:rsidR="00000000" w:rsidRPr="00000000">
        <w:rPr>
          <w:rFonts w:ascii="Times New Roman" w:cs="Times New Roman" w:eastAsia="Times New Roman" w:hAnsi="Times New Roman"/>
          <w:rtl w:val="0"/>
        </w:rPr>
        <w:t xml:space="preserve">H.4. Economic Impacts</w:t>
      </w:r>
    </w:p>
    <w:p w:rsidR="00000000" w:rsidDel="00000000" w:rsidP="00000000" w:rsidRDefault="00000000" w:rsidRPr="00000000" w14:paraId="000001BC">
      <w:pPr>
        <w:tabs>
          <w:tab w:val="left" w:leader="none" w:pos="540"/>
        </w:tabs>
        <w:rPr/>
      </w:pPr>
      <w:r w:rsidDel="00000000" w:rsidR="00000000" w:rsidRPr="00000000">
        <w:rPr>
          <w:rtl w:val="0"/>
        </w:rPr>
      </w:r>
    </w:p>
    <w:p w:rsidR="00000000" w:rsidDel="00000000" w:rsidP="00000000" w:rsidRDefault="00000000" w:rsidRPr="00000000" w14:paraId="000001BD">
      <w:pPr>
        <w:tabs>
          <w:tab w:val="left" w:leader="none" w:pos="540"/>
        </w:tabs>
        <w:rPr/>
      </w:pPr>
      <w:r w:rsidDel="00000000" w:rsidR="00000000" w:rsidRPr="00000000">
        <w:rPr>
          <w:rtl w:val="0"/>
        </w:rPr>
        <w:tab/>
        <w:t xml:space="preserve">Sensor fusion systems, if adopted at scale, may alter the AV development cost curve. While LiDAR sensors have historically been cost-prohibitive, ongoing miniaturization and manufacturing advancements are making them more affordable. Demonstrating the value-add of LiDAR in perception tasks could justify their inclusion in consumer-grade AVs, affecting supplier contracts and market segmentation.</w:t>
      </w:r>
    </w:p>
    <w:p w:rsidR="00000000" w:rsidDel="00000000" w:rsidP="00000000" w:rsidRDefault="00000000" w:rsidRPr="00000000" w14:paraId="000001BE">
      <w:pPr>
        <w:tabs>
          <w:tab w:val="left" w:leader="none" w:pos="540"/>
        </w:tabs>
        <w:rPr/>
      </w:pPr>
      <w:r w:rsidDel="00000000" w:rsidR="00000000" w:rsidRPr="00000000">
        <w:rPr>
          <w:rtl w:val="0"/>
        </w:rPr>
        <w:tab/>
        <w:t xml:space="preserve">In the short term, this project informs research priorities and could reduce time-to-market for safer AV systems by validating architecture decisions that balance cost and performance.</w:t>
      </w:r>
    </w:p>
    <w:p w:rsidR="00000000" w:rsidDel="00000000" w:rsidP="00000000" w:rsidRDefault="00000000" w:rsidRPr="00000000" w14:paraId="000001BF">
      <w:pPr>
        <w:tabs>
          <w:tab w:val="left" w:leader="none" w:pos="540"/>
        </w:tabs>
        <w:rPr/>
      </w:pPr>
      <w:r w:rsidDel="00000000" w:rsidR="00000000" w:rsidRPr="00000000">
        <w:rPr>
          <w:rtl w:val="0"/>
        </w:rPr>
      </w:r>
    </w:p>
    <w:p w:rsidR="00000000" w:rsidDel="00000000" w:rsidP="00000000" w:rsidRDefault="00000000" w:rsidRPr="00000000" w14:paraId="000001C0">
      <w:pPr>
        <w:pStyle w:val="Heading4"/>
        <w:tabs>
          <w:tab w:val="left" w:leader="none" w:pos="540"/>
        </w:tabs>
        <w:rPr>
          <w:rFonts w:ascii="Times New Roman" w:cs="Times New Roman" w:eastAsia="Times New Roman" w:hAnsi="Times New Roman"/>
        </w:rPr>
      </w:pPr>
      <w:bookmarkStart w:colFirst="0" w:colLast="0" w:name="_heading=h.akzw7qethmzf" w:id="28"/>
      <w:bookmarkEnd w:id="28"/>
      <w:r w:rsidDel="00000000" w:rsidR="00000000" w:rsidRPr="00000000">
        <w:rPr>
          <w:rFonts w:ascii="Times New Roman" w:cs="Times New Roman" w:eastAsia="Times New Roman" w:hAnsi="Times New Roman"/>
          <w:rtl w:val="0"/>
        </w:rPr>
        <w:t xml:space="preserve">H.5 Environmental Impacts</w:t>
      </w:r>
    </w:p>
    <w:p w:rsidR="00000000" w:rsidDel="00000000" w:rsidP="00000000" w:rsidRDefault="00000000" w:rsidRPr="00000000" w14:paraId="000001C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this project does not directly produce physical byproducts, the </w:t>
      </w:r>
      <w:r w:rsidDel="00000000" w:rsidR="00000000" w:rsidRPr="00000000">
        <w:rPr>
          <w:rFonts w:ascii="Times New Roman" w:cs="Times New Roman" w:eastAsia="Times New Roman" w:hAnsi="Times New Roman"/>
          <w:b w:val="1"/>
          <w:rtl w:val="0"/>
        </w:rPr>
        <w:t xml:space="preserve">environmental cost of compute</w:t>
      </w:r>
      <w:r w:rsidDel="00000000" w:rsidR="00000000" w:rsidRPr="00000000">
        <w:rPr>
          <w:rFonts w:ascii="Times New Roman" w:cs="Times New Roman" w:eastAsia="Times New Roman" w:hAnsi="Times New Roman"/>
          <w:rtl w:val="0"/>
        </w:rPr>
        <w:t xml:space="preserve">—including GPU usage, electricity consumption, and carbon footprint—is an emerging concern in large-scale AI training. All experiments were run with constrained batch sizes and limited epochs to reduce unnecessary computation.</w:t>
      </w:r>
    </w:p>
    <w:p w:rsidR="00000000" w:rsidDel="00000000" w:rsidP="00000000" w:rsidRDefault="00000000" w:rsidRPr="00000000" w14:paraId="000001C3">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deployment, autonomous systems may optimize driving patterns to reduce fuel consumption and emissions by avoiding sudden braking and unnecessary idling caused by poor perception. Thus, improving pedestrian detection indirectly supports environmental goals like carbon reduction in urban transit.</w:t>
      </w:r>
    </w:p>
    <w:p w:rsidR="00000000" w:rsidDel="00000000" w:rsidP="00000000" w:rsidRDefault="00000000" w:rsidRPr="00000000" w14:paraId="000001C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pStyle w:val="Heading4"/>
        <w:tabs>
          <w:tab w:val="left" w:leader="none" w:pos="540"/>
        </w:tabs>
        <w:rPr>
          <w:rFonts w:ascii="Times New Roman" w:cs="Times New Roman" w:eastAsia="Times New Roman" w:hAnsi="Times New Roman"/>
        </w:rPr>
      </w:pPr>
      <w:bookmarkStart w:colFirst="0" w:colLast="0" w:name="_heading=h.dc5czjlc4ivx" w:id="29"/>
      <w:bookmarkEnd w:id="29"/>
      <w:r w:rsidDel="00000000" w:rsidR="00000000" w:rsidRPr="00000000">
        <w:rPr>
          <w:rFonts w:ascii="Times New Roman" w:cs="Times New Roman" w:eastAsia="Times New Roman" w:hAnsi="Times New Roman"/>
          <w:rtl w:val="0"/>
        </w:rPr>
        <w:t xml:space="preserve">H.6 Global Impacts</w:t>
      </w:r>
    </w:p>
    <w:p w:rsidR="00000000" w:rsidDel="00000000" w:rsidP="00000000" w:rsidRDefault="00000000" w:rsidRPr="00000000" w14:paraId="000001C6">
      <w:pPr>
        <w:tabs>
          <w:tab w:val="left" w:leader="none" w:pos="540"/>
        </w:tabs>
        <w:rPr/>
      </w:pPr>
      <w:r w:rsidDel="00000000" w:rsidR="00000000" w:rsidRPr="00000000">
        <w:rPr>
          <w:rtl w:val="0"/>
        </w:rPr>
      </w:r>
    </w:p>
    <w:p w:rsidR="00000000" w:rsidDel="00000000" w:rsidP="00000000" w:rsidRDefault="00000000" w:rsidRPr="00000000" w14:paraId="000001C7">
      <w:pPr>
        <w:tabs>
          <w:tab w:val="left" w:leader="none" w:pos="540"/>
        </w:tabs>
        <w:rPr/>
      </w:pPr>
      <w:r w:rsidDel="00000000" w:rsidR="00000000" w:rsidRPr="00000000">
        <w:rPr>
          <w:rtl w:val="0"/>
        </w:rPr>
        <w:tab/>
        <w:t xml:space="preserve">Reliable pedestrian detection is a global challenge, especially in developing countries with high foot traffic and low infrastructure consistency. A system trained and tested on real-world data with diverse scenes may generalize better across international contexts.</w:t>
      </w:r>
    </w:p>
    <w:p w:rsidR="00000000" w:rsidDel="00000000" w:rsidP="00000000" w:rsidRDefault="00000000" w:rsidRPr="00000000" w14:paraId="000001C8">
      <w:pPr>
        <w:tabs>
          <w:tab w:val="left" w:leader="none" w:pos="540"/>
        </w:tabs>
        <w:rPr/>
      </w:pPr>
      <w:r w:rsidDel="00000000" w:rsidR="00000000" w:rsidRPr="00000000">
        <w:rPr>
          <w:rtl w:val="0"/>
        </w:rPr>
        <w:tab/>
        <w:t xml:space="preserve">Furthermore, research outputs like this can support </w:t>
      </w:r>
      <w:r w:rsidDel="00000000" w:rsidR="00000000" w:rsidRPr="00000000">
        <w:rPr>
          <w:b w:val="1"/>
          <w:rtl w:val="0"/>
        </w:rPr>
        <w:t xml:space="preserve">open innovation</w:t>
      </w:r>
      <w:r w:rsidDel="00000000" w:rsidR="00000000" w:rsidRPr="00000000">
        <w:rPr>
          <w:rtl w:val="0"/>
        </w:rPr>
        <w:t xml:space="preserve">, especially if the models or architectures are released for academic use. Such diffusion of knowledge could accelerate AV research worldwide and narrow the technology gap between countries.</w:t>
      </w:r>
    </w:p>
    <w:p w:rsidR="00000000" w:rsidDel="00000000" w:rsidP="00000000" w:rsidRDefault="00000000" w:rsidRPr="00000000" w14:paraId="000001C9">
      <w:pPr>
        <w:tabs>
          <w:tab w:val="left" w:leader="none" w:pos="540"/>
        </w:tabs>
        <w:rPr/>
      </w:pPr>
      <w:r w:rsidDel="00000000" w:rsidR="00000000" w:rsidRPr="00000000">
        <w:rPr>
          <w:rtl w:val="0"/>
        </w:rPr>
      </w:r>
    </w:p>
    <w:p w:rsidR="00000000" w:rsidDel="00000000" w:rsidP="00000000" w:rsidRDefault="00000000" w:rsidRPr="00000000" w14:paraId="000001CA">
      <w:pPr>
        <w:pStyle w:val="Heading4"/>
        <w:tabs>
          <w:tab w:val="left" w:leader="none" w:pos="540"/>
        </w:tabs>
        <w:rPr>
          <w:rFonts w:ascii="Times New Roman" w:cs="Times New Roman" w:eastAsia="Times New Roman" w:hAnsi="Times New Roman"/>
        </w:rPr>
      </w:pPr>
      <w:bookmarkStart w:colFirst="0" w:colLast="0" w:name="_heading=h.wruwf74xdqej" w:id="30"/>
      <w:bookmarkEnd w:id="30"/>
      <w:r w:rsidDel="00000000" w:rsidR="00000000" w:rsidRPr="00000000">
        <w:rPr>
          <w:rFonts w:ascii="Times New Roman" w:cs="Times New Roman" w:eastAsia="Times New Roman" w:hAnsi="Times New Roman"/>
          <w:rtl w:val="0"/>
        </w:rPr>
        <w:t xml:space="preserve">H.7. Ethical Considerations</w:t>
      </w:r>
    </w:p>
    <w:p w:rsidR="00000000" w:rsidDel="00000000" w:rsidP="00000000" w:rsidRDefault="00000000" w:rsidRPr="00000000" w14:paraId="000001CB">
      <w:pPr>
        <w:tabs>
          <w:tab w:val="left" w:leader="none" w:pos="540"/>
        </w:tabs>
        <w:rPr/>
      </w:pPr>
      <w:r w:rsidDel="00000000" w:rsidR="00000000" w:rsidRPr="00000000">
        <w:rPr>
          <w:rtl w:val="0"/>
        </w:rPr>
      </w:r>
    </w:p>
    <w:p w:rsidR="00000000" w:rsidDel="00000000" w:rsidP="00000000" w:rsidRDefault="00000000" w:rsidRPr="00000000" w14:paraId="000001CC">
      <w:pPr>
        <w:tabs>
          <w:tab w:val="left" w:leader="none" w:pos="540"/>
        </w:tabs>
        <w:rPr/>
      </w:pPr>
      <w:r w:rsidDel="00000000" w:rsidR="00000000" w:rsidRPr="00000000">
        <w:rPr>
          <w:rtl w:val="0"/>
        </w:rPr>
        <w:t xml:space="preserve">Automated decision-making that affects human safety raises ethical challenges. Key concerns include:</w:t>
      </w:r>
    </w:p>
    <w:p w:rsidR="00000000" w:rsidDel="00000000" w:rsidP="00000000" w:rsidRDefault="00000000" w:rsidRPr="00000000" w14:paraId="000001CD">
      <w:pPr>
        <w:numPr>
          <w:ilvl w:val="0"/>
          <w:numId w:val="31"/>
        </w:numPr>
        <w:tabs>
          <w:tab w:val="left" w:leader="none" w:pos="540"/>
        </w:tabs>
        <w:ind w:left="720" w:hanging="360"/>
        <w:rPr/>
      </w:pPr>
      <w:r w:rsidDel="00000000" w:rsidR="00000000" w:rsidRPr="00000000">
        <w:rPr>
          <w:rtl w:val="0"/>
        </w:rPr>
        <w:t xml:space="preserve">Bias and fairness: Ensuring detection performance is consistent across pedestrians of different appearances, clothing, or body types.</w:t>
      </w:r>
    </w:p>
    <w:p w:rsidR="00000000" w:rsidDel="00000000" w:rsidP="00000000" w:rsidRDefault="00000000" w:rsidRPr="00000000" w14:paraId="000001CE">
      <w:pPr>
        <w:numPr>
          <w:ilvl w:val="0"/>
          <w:numId w:val="31"/>
        </w:numPr>
        <w:tabs>
          <w:tab w:val="left" w:leader="none" w:pos="540"/>
        </w:tabs>
        <w:ind w:left="720" w:hanging="360"/>
        <w:rPr/>
      </w:pPr>
      <w:r w:rsidDel="00000000" w:rsidR="00000000" w:rsidRPr="00000000">
        <w:rPr>
          <w:rtl w:val="0"/>
        </w:rPr>
        <w:t xml:space="preserve">Accountability: Determining who is responsible in the event of detection failure—developers, manufacturers, or AV operators.</w:t>
      </w:r>
    </w:p>
    <w:p w:rsidR="00000000" w:rsidDel="00000000" w:rsidP="00000000" w:rsidRDefault="00000000" w:rsidRPr="00000000" w14:paraId="000001CF">
      <w:pPr>
        <w:numPr>
          <w:ilvl w:val="0"/>
          <w:numId w:val="31"/>
        </w:numPr>
        <w:tabs>
          <w:tab w:val="left" w:leader="none" w:pos="540"/>
        </w:tabs>
        <w:ind w:left="720" w:hanging="360"/>
        <w:rPr/>
      </w:pPr>
      <w:r w:rsidDel="00000000" w:rsidR="00000000" w:rsidRPr="00000000">
        <w:rPr>
          <w:rtl w:val="0"/>
        </w:rPr>
        <w:t xml:space="preserve">Transparency: This project emphasizes traceable metrics and interpretable confidence scores to mitigate “black box” concerns.</w:t>
      </w:r>
    </w:p>
    <w:p w:rsidR="00000000" w:rsidDel="00000000" w:rsidP="00000000" w:rsidRDefault="00000000" w:rsidRPr="00000000" w14:paraId="000001D0">
      <w:pPr>
        <w:tabs>
          <w:tab w:val="left" w:leader="none" w:pos="540"/>
        </w:tabs>
        <w:rPr/>
      </w:pPr>
      <w:r w:rsidDel="00000000" w:rsidR="00000000" w:rsidRPr="00000000">
        <w:rPr>
          <w:rtl w:val="0"/>
        </w:rPr>
        <w:t xml:space="preserve">Ethics were considered throughout the design by prioritizing robust detection over aggressive compression or edge-case overfitting. The dataset used is publicly available, anonymized, and free from personally identifiable information.</w:t>
      </w:r>
    </w:p>
    <w:p w:rsidR="00000000" w:rsidDel="00000000" w:rsidP="00000000" w:rsidRDefault="00000000" w:rsidRPr="00000000" w14:paraId="000001D1">
      <w:pPr>
        <w:tabs>
          <w:tab w:val="left" w:leader="none" w:pos="540"/>
        </w:tabs>
        <w:rPr/>
      </w:pPr>
      <w:r w:rsidDel="00000000" w:rsidR="00000000" w:rsidRPr="00000000">
        <w:rPr>
          <w:rtl w:val="0"/>
        </w:rPr>
      </w:r>
    </w:p>
    <w:p w:rsidR="00000000" w:rsidDel="00000000" w:rsidP="00000000" w:rsidRDefault="00000000" w:rsidRPr="00000000" w14:paraId="000001D2">
      <w:pPr>
        <w:tabs>
          <w:tab w:val="left" w:leader="none" w:pos="540"/>
        </w:tabs>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3"/>
        <w:tabs>
          <w:tab w:val="left" w:leader="none" w:pos="540"/>
        </w:tabs>
        <w:rPr>
          <w:rFonts w:ascii="Times New Roman" w:cs="Times New Roman" w:eastAsia="Times New Roman" w:hAnsi="Times New Roman"/>
        </w:rPr>
      </w:pPr>
      <w:bookmarkStart w:colFirst="0" w:colLast="0" w:name="_heading=h.pz3zro1mcowq" w:id="31"/>
      <w:bookmarkEnd w:id="31"/>
      <w:r w:rsidDel="00000000" w:rsidR="00000000" w:rsidRPr="00000000">
        <w:rPr>
          <w:rFonts w:ascii="Times New Roman" w:cs="Times New Roman" w:eastAsia="Times New Roman" w:hAnsi="Times New Roman"/>
          <w:rtl w:val="0"/>
        </w:rPr>
        <w:t xml:space="preserve">Section I. Cost Analysis </w:t>
      </w:r>
    </w:p>
    <w:p w:rsidR="00000000" w:rsidDel="00000000" w:rsidP="00000000" w:rsidRDefault="00000000" w:rsidRPr="00000000" w14:paraId="000001D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involved the development, training, and evaluation of a pedestrian detection system using multi-modal sensor fusion. As the project focused entirely on computational modeling, no physical prototype was produced and no material or manufacturing costs were incurred. However, various resources were used throughout the project that carry implicit or institutional costs. This section details all project-related expenditures and cost estimations based on current pricing.</w:t>
      </w:r>
    </w:p>
    <w:p w:rsidR="00000000" w:rsidDel="00000000" w:rsidP="00000000" w:rsidRDefault="00000000" w:rsidRPr="00000000" w14:paraId="000001D6">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I.1 Project Expenditures to Date</w:t>
      </w:r>
    </w:p>
    <w:tbl>
      <w:tblPr>
        <w:tblStyle w:val="Table5"/>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Hickory HPC Access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University-provided GPU cluster for model training and inference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(institutional)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VCU School of Engineering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 Pretrained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from open-source PyTorch model zoo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source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Libraries and Dependencies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PyTorch, NumPy, Pandas, Matplotlib,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source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Waymo Open 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Licensed for non-commercial academic research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Waymo/Google Research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(Hickory Quota: 512 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storing model outputs, logs, and alarm files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(institutional)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VCU School of Engineering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Laptop Usage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development, visualization, and remote HPC access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(student-owned)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F4">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Total Direct Cost Incurred: $0 USD</w:t>
      </w:r>
    </w:p>
    <w:p w:rsidR="00000000" w:rsidDel="00000000" w:rsidP="00000000" w:rsidRDefault="00000000" w:rsidRPr="00000000" w14:paraId="000001F5">
      <w:pPr>
        <w:tabs>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I.2 Estimated Commercial Production Costs (Hypothetical)</w:t>
      </w:r>
    </w:p>
    <w:tbl>
      <w:tblPr>
        <w:tblStyle w:val="Table6"/>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Cost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Hardware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LiDAR Sensor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$500–$2,000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Hardware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RGB Camera (HD)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Hardware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GPU module (e.g., NVIDIA Jetson)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$400–$700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Deployment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Embedded Linux + Model Conversion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$0–$100 (per 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 &amp; Integration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optimization &amp; testing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$5,000–$10,000+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Licensing/Support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maintenance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tabs>
                <w:tab w:val="left" w:leader="none" w:pos="540"/>
              </w:tabs>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Varies</w:t>
            </w:r>
          </w:p>
        </w:tc>
      </w:tr>
    </w:tbl>
    <w:p w:rsidR="00000000" w:rsidDel="00000000" w:rsidP="00000000" w:rsidRDefault="00000000" w:rsidRPr="00000000" w14:paraId="0000020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These values represent order-of-magnitude estimates only and assume mature, product-level integration with appropriate safety certification. The current project does not incur these costs but contributes to the research foundation necessary to justify such investments.</w:t>
      </w:r>
    </w:p>
    <w:p w:rsidR="00000000" w:rsidDel="00000000" w:rsidP="00000000" w:rsidRDefault="00000000" w:rsidRPr="00000000" w14:paraId="0000020C">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3"/>
        <w:tabs>
          <w:tab w:val="left" w:leader="none" w:pos="540"/>
        </w:tabs>
        <w:rPr>
          <w:rFonts w:ascii="Times New Roman" w:cs="Times New Roman" w:eastAsia="Times New Roman" w:hAnsi="Times New Roman"/>
        </w:rPr>
      </w:pPr>
      <w:bookmarkStart w:colFirst="0" w:colLast="0" w:name="_heading=h.4ynvev3hyimk" w:id="32"/>
      <w:bookmarkEnd w:id="32"/>
      <w:r w:rsidDel="00000000" w:rsidR="00000000" w:rsidRPr="00000000">
        <w:rPr>
          <w:rFonts w:ascii="Times New Roman" w:cs="Times New Roman" w:eastAsia="Times New Roman" w:hAnsi="Times New Roman"/>
          <w:rtl w:val="0"/>
        </w:rPr>
        <w:t xml:space="preserve">Section J. Conclusions and Recommendations </w:t>
      </w:r>
    </w:p>
    <w:p w:rsidR="00000000" w:rsidDel="00000000" w:rsidP="00000000" w:rsidRDefault="00000000" w:rsidRPr="00000000" w14:paraId="00000210">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set out to answer a focused question: </w:t>
      </w:r>
      <w:r w:rsidDel="00000000" w:rsidR="00000000" w:rsidRPr="00000000">
        <w:rPr>
          <w:rFonts w:ascii="Times New Roman" w:cs="Times New Roman" w:eastAsia="Times New Roman" w:hAnsi="Times New Roman"/>
          <w:i w:val="1"/>
          <w:rtl w:val="0"/>
        </w:rPr>
        <w:t xml:space="preserve">Can sensor fusion improve pedestrian detection performance over a single-sensor approach?</w:t>
      </w:r>
      <w:r w:rsidDel="00000000" w:rsidR="00000000" w:rsidRPr="00000000">
        <w:rPr>
          <w:rFonts w:ascii="Times New Roman" w:cs="Times New Roman" w:eastAsia="Times New Roman" w:hAnsi="Times New Roman"/>
          <w:rtl w:val="0"/>
        </w:rPr>
        <w:t xml:space="preserve"> Over the course of the academic year, the design team employed an iterative engineering design process to develop, test, and evaluate a dual-modality pedestrian detection system using RGB camera and LiDAR data from the Waymo Open Dataset. The team successfully implemented a late-fusion deep learning architecture combining EfficientNet-B0 and a PointNet-style encoder, allowing for flexible experimentation with camera-only, LiDAR-only, and fusion-based detection.</w:t>
      </w:r>
    </w:p>
    <w:p w:rsidR="00000000" w:rsidDel="00000000" w:rsidP="00000000" w:rsidRDefault="00000000" w:rsidRPr="00000000" w14:paraId="00000212">
      <w:pPr>
        <w:tabs>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J.1 Design Evolution and Key Milestones</w:t>
      </w:r>
    </w:p>
    <w:p w:rsidR="00000000" w:rsidDel="00000000" w:rsidP="00000000" w:rsidRDefault="00000000" w:rsidRPr="00000000" w14:paraId="00000213">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evolved through several critical phases:</w:t>
      </w:r>
    </w:p>
    <w:p w:rsidR="00000000" w:rsidDel="00000000" w:rsidP="00000000" w:rsidRDefault="00000000" w:rsidRPr="00000000" w14:paraId="00000214">
      <w:pPr>
        <w:numPr>
          <w:ilvl w:val="0"/>
          <w:numId w:val="32"/>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Handling and Synchronization: The first challenge was building a synchronized dataset loader for .parquet camera and LiDAR files, ensuring matched frames for training.</w:t>
      </w:r>
    </w:p>
    <w:p w:rsidR="00000000" w:rsidDel="00000000" w:rsidP="00000000" w:rsidRDefault="00000000" w:rsidRPr="00000000" w14:paraId="00000215">
      <w:pPr>
        <w:numPr>
          <w:ilvl w:val="0"/>
          <w:numId w:val="32"/>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Development: The model was incrementally built, starting with EfficientNet-B0, followed by the PointNet-style LiDAR encoder and the final fusion head.</w:t>
      </w:r>
    </w:p>
    <w:p w:rsidR="00000000" w:rsidDel="00000000" w:rsidP="00000000" w:rsidRDefault="00000000" w:rsidRPr="00000000" w14:paraId="00000216">
      <w:pPr>
        <w:numPr>
          <w:ilvl w:val="0"/>
          <w:numId w:val="32"/>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Debugging: Early versions revealed issues with prediction consistency and confidence scores. These were resolved by standardizing the use of CAMERA_FRONT and supervising confidence via Binary Cross-Entropy loss.</w:t>
      </w:r>
    </w:p>
    <w:p w:rsidR="00000000" w:rsidDel="00000000" w:rsidP="00000000" w:rsidRDefault="00000000" w:rsidRPr="00000000" w14:paraId="00000217">
      <w:pPr>
        <w:numPr>
          <w:ilvl w:val="0"/>
          <w:numId w:val="32"/>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Pipeline: The alarm file system, confidence score calibration, and ROC/PR curve generation enabled a rigorous evaluation of performance.</w:t>
      </w:r>
    </w:p>
    <w:p w:rsidR="00000000" w:rsidDel="00000000" w:rsidP="00000000" w:rsidRDefault="00000000" w:rsidRPr="00000000" w14:paraId="00000218">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milestones were completed using only open-source software and university-provided HPC resources. All code modules and model outputs were tested for modularity, clarity, and reproducibility.</w:t>
      </w:r>
    </w:p>
    <w:p w:rsidR="00000000" w:rsidDel="00000000" w:rsidP="00000000" w:rsidRDefault="00000000" w:rsidRPr="00000000" w14:paraId="00000219">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tabs>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J.2 Final Design Summary</w:t>
      </w:r>
    </w:p>
    <w:p w:rsidR="00000000" w:rsidDel="00000000" w:rsidP="00000000" w:rsidRDefault="00000000" w:rsidRPr="00000000" w14:paraId="0000021B">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design includes:</w:t>
      </w:r>
    </w:p>
    <w:p w:rsidR="00000000" w:rsidDel="00000000" w:rsidP="00000000" w:rsidRDefault="00000000" w:rsidRPr="00000000" w14:paraId="0000021C">
      <w:pPr>
        <w:numPr>
          <w:ilvl w:val="0"/>
          <w:numId w:val="33"/>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dual-encoder neural network supporting three operation modes: RGB-only, LiDAR-only, and fusion.</w:t>
      </w:r>
    </w:p>
    <w:p w:rsidR="00000000" w:rsidDel="00000000" w:rsidP="00000000" w:rsidRDefault="00000000" w:rsidRPr="00000000" w14:paraId="0000021D">
      <w:pPr>
        <w:numPr>
          <w:ilvl w:val="0"/>
          <w:numId w:val="33"/>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training pipeline that supervises both bounding box coordinates and detection confidence.</w:t>
      </w:r>
    </w:p>
    <w:p w:rsidR="00000000" w:rsidDel="00000000" w:rsidP="00000000" w:rsidRDefault="00000000" w:rsidRPr="00000000" w14:paraId="0000021E">
      <w:pPr>
        <w:numPr>
          <w:ilvl w:val="0"/>
          <w:numId w:val="33"/>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evaluation toolchain including alarm file generation and ROC/PR metric visualization.</w:t>
      </w:r>
    </w:p>
    <w:p w:rsidR="00000000" w:rsidDel="00000000" w:rsidP="00000000" w:rsidRDefault="00000000" w:rsidRPr="00000000" w14:paraId="0000021F">
      <w:pPr>
        <w:numPr>
          <w:ilvl w:val="0"/>
          <w:numId w:val="33"/>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visualizations showing predicted and ground truth boxes overlaid on input images.</w:t>
      </w:r>
    </w:p>
    <w:p w:rsidR="00000000" w:rsidDel="00000000" w:rsidP="00000000" w:rsidRDefault="00000000" w:rsidRPr="00000000" w14:paraId="00000220">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fusion model demonstrated superior performance compared to the baseline, with improved IOU and confidence-based evaluation metrics.</w:t>
      </w:r>
    </w:p>
    <w:p w:rsidR="00000000" w:rsidDel="00000000" w:rsidP="00000000" w:rsidRDefault="00000000" w:rsidRPr="00000000" w14:paraId="00000221">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tabs>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J.3 Lessons Learned and Triumphs</w:t>
      </w:r>
    </w:p>
    <w:p w:rsidR="00000000" w:rsidDel="00000000" w:rsidP="00000000" w:rsidRDefault="00000000" w:rsidRPr="00000000" w14:paraId="00000223">
      <w:pPr>
        <w:numPr>
          <w:ilvl w:val="0"/>
          <w:numId w:val="34"/>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Dataset misalignment (e.g., using inconsistent camera views) can undermine learning and must be carefully controlled.</w:t>
      </w:r>
    </w:p>
    <w:p w:rsidR="00000000" w:rsidDel="00000000" w:rsidP="00000000" w:rsidRDefault="00000000" w:rsidRPr="00000000" w14:paraId="00000224">
      <w:pPr>
        <w:numPr>
          <w:ilvl w:val="0"/>
          <w:numId w:val="34"/>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Triumph: After correcting for modality mismatch and enabling proper supervision of the confidence score, the model produced clearly improved and interpretable predictions.</w:t>
      </w:r>
    </w:p>
    <w:p w:rsidR="00000000" w:rsidDel="00000000" w:rsidP="00000000" w:rsidRDefault="00000000" w:rsidRPr="00000000" w14:paraId="00000225">
      <w:pPr>
        <w:numPr>
          <w:ilvl w:val="0"/>
          <w:numId w:val="34"/>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 Loss functions must reflect evaluation goals—early versions of the model failed to meaningfully distinguish predictions without confidence supervision.</w:t>
      </w:r>
    </w:p>
    <w:p w:rsidR="00000000" w:rsidDel="00000000" w:rsidP="00000000" w:rsidRDefault="00000000" w:rsidRPr="00000000" w14:paraId="00000226">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also reinforced the importance of iteration, visual debugging, and incremental validation, especially when working with complex multi-modal inputs.</w:t>
      </w:r>
    </w:p>
    <w:p w:rsidR="00000000" w:rsidDel="00000000" w:rsidP="00000000" w:rsidRDefault="00000000" w:rsidRPr="00000000" w14:paraId="00000227">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tabs>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J.4 Recommendations for Future Work</w:t>
      </w:r>
    </w:p>
    <w:p w:rsidR="00000000" w:rsidDel="00000000" w:rsidP="00000000" w:rsidRDefault="00000000" w:rsidRPr="00000000" w14:paraId="00000229">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offers a strong foundation for future senior design teams or independent research. Several opportunities exist for advancing the design:</w:t>
      </w:r>
    </w:p>
    <w:p w:rsidR="00000000" w:rsidDel="00000000" w:rsidP="00000000" w:rsidRDefault="00000000" w:rsidRPr="00000000" w14:paraId="0000022A">
      <w:pPr>
        <w:numPr>
          <w:ilvl w:val="0"/>
          <w:numId w:val="35"/>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Multi-Pedestrian Supervision: Current training assumes a single pedestrian per frame. Future work could incorporate multi-object detection with anchor-based or transformer-based models.</w:t>
      </w:r>
    </w:p>
    <w:p w:rsidR="00000000" w:rsidDel="00000000" w:rsidP="00000000" w:rsidRDefault="00000000" w:rsidRPr="00000000" w14:paraId="0000022B">
      <w:pPr>
        <w:numPr>
          <w:ilvl w:val="0"/>
          <w:numId w:val="35"/>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Calibration-Based Early Fusion: A team with time and resources to handle camera–LiDAR calibration matrices could explore BEV or voxel-based early fusion architectures.</w:t>
      </w:r>
    </w:p>
    <w:p w:rsidR="00000000" w:rsidDel="00000000" w:rsidP="00000000" w:rsidRDefault="00000000" w:rsidRPr="00000000" w14:paraId="0000022C">
      <w:pPr>
        <w:numPr>
          <w:ilvl w:val="0"/>
          <w:numId w:val="35"/>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Inference: Converting the model to ONNX or TensorRT for edge device inference (e.g., on Jetson modules) would make deployment testing feasible.</w:t>
      </w:r>
    </w:p>
    <w:p w:rsidR="00000000" w:rsidDel="00000000" w:rsidP="00000000" w:rsidRDefault="00000000" w:rsidRPr="00000000" w14:paraId="0000022D">
      <w:pPr>
        <w:numPr>
          <w:ilvl w:val="0"/>
          <w:numId w:val="35"/>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Dataset Training: Scaling the model to train across the entire Waymo dataset (or augmenting with KITTI/nuScenes) could validate generalization performance.</w:t>
      </w:r>
    </w:p>
    <w:p w:rsidR="00000000" w:rsidDel="00000000" w:rsidP="00000000" w:rsidRDefault="00000000" w:rsidRPr="00000000" w14:paraId="0000022E">
      <w:pPr>
        <w:numPr>
          <w:ilvl w:val="0"/>
          <w:numId w:val="35"/>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Embedded Application: Integration with a perception stack or simulated vehicle environment (e.g., Carla) would allow end-to-end validation under simulated motion.</w:t>
      </w:r>
    </w:p>
    <w:p w:rsidR="00000000" w:rsidDel="00000000" w:rsidP="00000000" w:rsidRDefault="00000000" w:rsidRPr="00000000" w14:paraId="0000022F">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tabs>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J.5 Continuation Notes</w:t>
      </w:r>
    </w:p>
    <w:p w:rsidR="00000000" w:rsidDel="00000000" w:rsidP="00000000" w:rsidRDefault="00000000" w:rsidRPr="00000000" w14:paraId="00000231">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code has been modularized and documented. Key modules include:</w:t>
      </w:r>
    </w:p>
    <w:p w:rsidR="00000000" w:rsidDel="00000000" w:rsidP="00000000" w:rsidRDefault="00000000" w:rsidRPr="00000000" w14:paraId="00000232">
      <w:pPr>
        <w:numPr>
          <w:ilvl w:val="0"/>
          <w:numId w:val="36"/>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model.py: Defines the architecture.</w:t>
      </w:r>
    </w:p>
    <w:p w:rsidR="00000000" w:rsidDel="00000000" w:rsidP="00000000" w:rsidRDefault="00000000" w:rsidRPr="00000000" w14:paraId="00000233">
      <w:pPr>
        <w:numPr>
          <w:ilvl w:val="0"/>
          <w:numId w:val="36"/>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dataset.py: Loads and filters synchronized data.</w:t>
      </w:r>
    </w:p>
    <w:p w:rsidR="00000000" w:rsidDel="00000000" w:rsidP="00000000" w:rsidRDefault="00000000" w:rsidRPr="00000000" w14:paraId="00000234">
      <w:pPr>
        <w:numPr>
          <w:ilvl w:val="0"/>
          <w:numId w:val="36"/>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train.py: Manages training, evaluation, and alarm output.</w:t>
      </w:r>
    </w:p>
    <w:p w:rsidR="00000000" w:rsidDel="00000000" w:rsidP="00000000" w:rsidRDefault="00000000" w:rsidRPr="00000000" w14:paraId="00000235">
      <w:pPr>
        <w:numPr>
          <w:ilvl w:val="0"/>
          <w:numId w:val="36"/>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alarm_file.csv: Stores detection results for ROC/PR analysis.</w:t>
      </w:r>
    </w:p>
    <w:p w:rsidR="00000000" w:rsidDel="00000000" w:rsidP="00000000" w:rsidRDefault="00000000" w:rsidRPr="00000000" w14:paraId="00000236">
      <w:pPr>
        <w:numPr>
          <w:ilvl w:val="0"/>
          <w:numId w:val="36"/>
        </w:numPr>
        <w:tabs>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inference_visualizer.py: (if included) Renders predictions over input frames.</w:t>
      </w:r>
    </w:p>
    <w:p w:rsidR="00000000" w:rsidDel="00000000" w:rsidP="00000000" w:rsidRDefault="00000000" w:rsidRPr="00000000" w14:paraId="00000237">
      <w:pPr>
        <w:tabs>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files, along with visual outputs, trained models, and documentation, should be archived and passed to the faculty advisor for future use. Teams continuing this work should begin by expanding the dataset and implementing multi-class detection logic.</w:t>
      </w:r>
    </w:p>
    <w:p w:rsidR="00000000" w:rsidDel="00000000" w:rsidP="00000000" w:rsidRDefault="00000000" w:rsidRPr="00000000" w14:paraId="00000238">
      <w:pPr>
        <w:tabs>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3"/>
        <w:tabs>
          <w:tab w:val="left" w:leader="none" w:pos="540"/>
        </w:tabs>
        <w:rPr>
          <w:rFonts w:ascii="Times New Roman" w:cs="Times New Roman" w:eastAsia="Times New Roman" w:hAnsi="Times New Roman"/>
        </w:rPr>
      </w:pPr>
      <w:bookmarkStart w:colFirst="0" w:colLast="0" w:name="_heading=h.pgpt7aih6rhk" w:id="33"/>
      <w:bookmarkEnd w:id="33"/>
      <w:r w:rsidDel="00000000" w:rsidR="00000000" w:rsidRPr="00000000">
        <w:rPr>
          <w:rFonts w:ascii="Times New Roman" w:cs="Times New Roman" w:eastAsia="Times New Roman" w:hAnsi="Times New Roman"/>
          <w:rtl w:val="0"/>
        </w:rPr>
        <w:t xml:space="preserve">Appendix 1: Project Timeline</w:t>
      </w:r>
    </w:p>
    <w:p w:rsidR="00000000" w:rsidDel="00000000" w:rsidP="00000000" w:rsidRDefault="00000000" w:rsidRPr="00000000" w14:paraId="0000023B">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C">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730262" cy="26443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30262" cy="264438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3"/>
        <w:tabs>
          <w:tab w:val="left" w:leader="none" w:pos="540"/>
        </w:tabs>
        <w:rPr>
          <w:rFonts w:ascii="Times New Roman" w:cs="Times New Roman" w:eastAsia="Times New Roman" w:hAnsi="Times New Roman"/>
        </w:rPr>
      </w:pPr>
      <w:bookmarkStart w:colFirst="0" w:colLast="0" w:name="_heading=h.opfgrpthpm0r" w:id="34"/>
      <w:bookmarkEnd w:id="34"/>
      <w:r w:rsidDel="00000000" w:rsidR="00000000" w:rsidRPr="00000000">
        <w:rPr>
          <w:rFonts w:ascii="Times New Roman" w:cs="Times New Roman" w:eastAsia="Times New Roman" w:hAnsi="Times New Roman"/>
          <w:rtl w:val="0"/>
        </w:rPr>
        <w:t xml:space="preserve">Appendix 2: Team Contract (i.e. Team Organization)</w:t>
      </w:r>
    </w:p>
    <w:p w:rsidR="00000000" w:rsidDel="00000000" w:rsidP="00000000" w:rsidRDefault="00000000" w:rsidRPr="00000000" w14:paraId="0000023F">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25-344 Sensor Data Fusion and Algorithm Development</w:t>
      </w:r>
    </w:p>
    <w:p w:rsidR="00000000" w:rsidDel="00000000" w:rsidP="00000000" w:rsidRDefault="00000000" w:rsidRPr="00000000" w14:paraId="0000024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Team Contract</w:t>
      </w:r>
    </w:p>
    <w:p w:rsidR="00000000" w:rsidDel="00000000" w:rsidP="00000000" w:rsidRDefault="00000000" w:rsidRPr="00000000" w14:paraId="00000242">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243">
      <w:pPr>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244">
      <w:pPr>
        <w:spacing w:after="0" w:line="360" w:lineRule="auto"/>
        <w:ind w:left="360" w:righ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Nibir Dhar</w:t>
      </w:r>
    </w:p>
    <w:p w:rsidR="00000000" w:rsidDel="00000000" w:rsidP="00000000" w:rsidRDefault="00000000" w:rsidRPr="00000000" w14:paraId="0000024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DoD Aspire</w:t>
      </w:r>
    </w:p>
    <w:p w:rsidR="00000000" w:rsidDel="00000000" w:rsidP="00000000" w:rsidRDefault="00000000" w:rsidRPr="00000000" w14:paraId="00000246">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7">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249">
      <w:pPr>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David Anthony</w:t>
      </w:r>
    </w:p>
    <w:p w:rsidR="00000000" w:rsidDel="00000000" w:rsidP="00000000" w:rsidRDefault="00000000" w:rsidRPr="00000000" w14:paraId="0000024A">
      <w:pPr>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Gillam</w:t>
      </w:r>
    </w:p>
    <w:p w:rsidR="00000000" w:rsidDel="00000000" w:rsidP="00000000" w:rsidRDefault="00000000" w:rsidRPr="00000000" w14:paraId="0000024B">
      <w:pPr>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Jeffrey Weaver</w:t>
      </w:r>
    </w:p>
    <w:p w:rsidR="00000000" w:rsidDel="00000000" w:rsidP="00000000" w:rsidRDefault="00000000" w:rsidRPr="00000000" w14:paraId="0000024C">
      <w:pPr>
        <w:spacing w:after="0" w:line="360" w:lineRule="auto"/>
        <w:ind w:left="720" w:righ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 Reid</w:t>
      </w:r>
    </w:p>
    <w:p w:rsidR="00000000" w:rsidDel="00000000" w:rsidP="00000000" w:rsidRDefault="00000000" w:rsidRPr="00000000" w14:paraId="000002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 31, 2025</w: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0">
      <w:pPr>
        <w:keepNext w:val="1"/>
        <w:keepLines w:val="1"/>
        <w:spacing w:after="0" w:before="24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251">
          <w:pPr>
            <w:widowControl w:val="0"/>
            <w:tabs>
              <w:tab w:val="left" w:leader="none" w:pos="720"/>
              <w:tab w:val="right" w:leader="none" w:pos="12000"/>
            </w:tabs>
            <w:spacing w:after="0" w:before="60" w:line="240" w:lineRule="auto"/>
            <w:rPr>
              <w:rFonts w:ascii="Times New Roman" w:cs="Times New Roman" w:eastAsia="Times New Roman" w:hAnsi="Times New Roman"/>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sz w:val="22"/>
                <w:szCs w:val="22"/>
                <w:rtl w:val="0"/>
              </w:rPr>
              <w:t xml:space="preserve">Step 1:</w:t>
              <w:tab/>
              <w:t xml:space="preserve">Get to Know Another</w:t>
              <w:tab/>
              <w:t xml:space="preserve">2</w:t>
            </w:r>
          </w:hyperlink>
          <w:r w:rsidDel="00000000" w:rsidR="00000000" w:rsidRPr="00000000">
            <w:rPr>
              <w:rtl w:val="0"/>
            </w:rPr>
          </w:r>
        </w:p>
        <w:p w:rsidR="00000000" w:rsidDel="00000000" w:rsidP="00000000" w:rsidRDefault="00000000" w:rsidRPr="00000000" w14:paraId="00000252">
          <w:pPr>
            <w:widowControl w:val="0"/>
            <w:tabs>
              <w:tab w:val="left" w:leader="none" w:pos="720"/>
              <w:tab w:val="right" w:leader="none" w:pos="12000"/>
            </w:tabs>
            <w:spacing w:after="0" w:before="60" w:line="240" w:lineRule="auto"/>
            <w:rPr>
              <w:rFonts w:ascii="Times New Roman" w:cs="Times New Roman" w:eastAsia="Times New Roman" w:hAnsi="Times New Roman"/>
              <w:b w:val="1"/>
              <w:sz w:val="22"/>
              <w:szCs w:val="22"/>
            </w:rPr>
          </w:pPr>
          <w:hyperlink w:anchor="_heading=h.30j0zll">
            <w:r w:rsidDel="00000000" w:rsidR="00000000" w:rsidRPr="00000000">
              <w:rPr>
                <w:rFonts w:ascii="Times New Roman" w:cs="Times New Roman" w:eastAsia="Times New Roman" w:hAnsi="Times New Roman"/>
                <w:sz w:val="22"/>
                <w:szCs w:val="22"/>
                <w:rtl w:val="0"/>
              </w:rPr>
              <w:t xml:space="preserve">Step 2:</w:t>
              <w:tab/>
              <w:t xml:space="preserve">Team Culture. Clarify the Group’s Purpose and Culture Goals.</w:t>
              <w:tab/>
              <w:t xml:space="preserve">3</w:t>
            </w:r>
          </w:hyperlink>
          <w:r w:rsidDel="00000000" w:rsidR="00000000" w:rsidRPr="00000000">
            <w:rPr>
              <w:rtl w:val="0"/>
            </w:rPr>
          </w:r>
        </w:p>
        <w:p w:rsidR="00000000" w:rsidDel="00000000" w:rsidP="00000000" w:rsidRDefault="00000000" w:rsidRPr="00000000" w14:paraId="00000253">
          <w:pPr>
            <w:widowControl w:val="0"/>
            <w:tabs>
              <w:tab w:val="left" w:leader="none" w:pos="720"/>
              <w:tab w:val="right" w:leader="none" w:pos="12000"/>
            </w:tabs>
            <w:spacing w:after="0" w:before="60" w:line="240" w:lineRule="auto"/>
            <w:rPr>
              <w:rFonts w:ascii="Times New Roman" w:cs="Times New Roman" w:eastAsia="Times New Roman" w:hAnsi="Times New Roman"/>
              <w:b w:val="1"/>
              <w:sz w:val="22"/>
              <w:szCs w:val="22"/>
            </w:rPr>
          </w:pPr>
          <w:hyperlink w:anchor="_heading=h.1fob9te">
            <w:r w:rsidDel="00000000" w:rsidR="00000000" w:rsidRPr="00000000">
              <w:rPr>
                <w:rFonts w:ascii="Times New Roman" w:cs="Times New Roman" w:eastAsia="Times New Roman" w:hAnsi="Times New Roman"/>
                <w:sz w:val="22"/>
                <w:szCs w:val="22"/>
                <w:rtl w:val="0"/>
              </w:rPr>
              <w:t xml:space="preserve">Step 3:</w:t>
              <w:tab/>
              <w:t xml:space="preserve">Time Commitments, Meeting Structure, and Communication</w:t>
              <w:tab/>
              <w:t xml:space="preserve">4</w:t>
            </w:r>
          </w:hyperlink>
          <w:r w:rsidDel="00000000" w:rsidR="00000000" w:rsidRPr="00000000">
            <w:rPr>
              <w:rtl w:val="0"/>
            </w:rPr>
          </w:r>
        </w:p>
        <w:p w:rsidR="00000000" w:rsidDel="00000000" w:rsidP="00000000" w:rsidRDefault="00000000" w:rsidRPr="00000000" w14:paraId="00000254">
          <w:pPr>
            <w:widowControl w:val="0"/>
            <w:tabs>
              <w:tab w:val="left" w:leader="none" w:pos="720"/>
              <w:tab w:val="right" w:leader="none" w:pos="12000"/>
            </w:tabs>
            <w:spacing w:after="0" w:before="60" w:line="240" w:lineRule="auto"/>
            <w:rPr>
              <w:rFonts w:ascii="Times New Roman" w:cs="Times New Roman" w:eastAsia="Times New Roman" w:hAnsi="Times New Roman"/>
              <w:b w:val="1"/>
              <w:sz w:val="22"/>
              <w:szCs w:val="22"/>
            </w:rPr>
          </w:pPr>
          <w:hyperlink w:anchor="_heading=h.3znysh7">
            <w:r w:rsidDel="00000000" w:rsidR="00000000" w:rsidRPr="00000000">
              <w:rPr>
                <w:rFonts w:ascii="Times New Roman" w:cs="Times New Roman" w:eastAsia="Times New Roman" w:hAnsi="Times New Roman"/>
                <w:sz w:val="22"/>
                <w:szCs w:val="22"/>
                <w:rtl w:val="0"/>
              </w:rPr>
              <w:t xml:space="preserve">Step 4: </w:t>
              <w:tab/>
              <w:t xml:space="preserve">Determine Individual Roles and Responsibilities</w:t>
              <w:tab/>
              <w:t xml:space="preserve">5</w:t>
            </w:r>
          </w:hyperlink>
          <w:r w:rsidDel="00000000" w:rsidR="00000000" w:rsidRPr="00000000">
            <w:rPr>
              <w:rtl w:val="0"/>
            </w:rPr>
          </w:r>
        </w:p>
        <w:p w:rsidR="00000000" w:rsidDel="00000000" w:rsidP="00000000" w:rsidRDefault="00000000" w:rsidRPr="00000000" w14:paraId="00000255">
          <w:pPr>
            <w:widowControl w:val="0"/>
            <w:tabs>
              <w:tab w:val="left" w:leader="none" w:pos="720"/>
              <w:tab w:val="right" w:leader="none" w:pos="12000"/>
            </w:tabs>
            <w:spacing w:after="0" w:before="60" w:line="240" w:lineRule="auto"/>
            <w:rPr>
              <w:rFonts w:ascii="Times New Roman" w:cs="Times New Roman" w:eastAsia="Times New Roman" w:hAnsi="Times New Roman"/>
              <w:b w:val="1"/>
              <w:sz w:val="22"/>
              <w:szCs w:val="22"/>
            </w:rPr>
          </w:pPr>
          <w:hyperlink w:anchor="_heading=h.2et92p0">
            <w:r w:rsidDel="00000000" w:rsidR="00000000" w:rsidRPr="00000000">
              <w:rPr>
                <w:rFonts w:ascii="Times New Roman" w:cs="Times New Roman" w:eastAsia="Times New Roman" w:hAnsi="Times New Roman"/>
                <w:sz w:val="22"/>
                <w:szCs w:val="22"/>
                <w:rtl w:val="0"/>
              </w:rPr>
              <w:t xml:space="preserve">Step 5:</w:t>
              <w:tab/>
              <w:t xml:space="preserve">Agree to the above team contract</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56">
      <w:pPr>
        <w:keepNext w:val="1"/>
        <w:keepLines w:val="1"/>
        <w:spacing w:after="0" w:before="240" w:lineRule="auto"/>
        <w:rPr>
          <w:rFonts w:ascii="Times New Roman" w:cs="Times New Roman" w:eastAsia="Times New Roman" w:hAnsi="Times New Roman"/>
          <w:color w:val="2e75b5"/>
          <w:sz w:val="32"/>
          <w:szCs w:val="32"/>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gjdgxs" w:id="35"/>
      <w:bookmarkEnd w:id="35"/>
      <w:r w:rsidDel="00000000" w:rsidR="00000000" w:rsidRPr="00000000">
        <w:rPr>
          <w:rFonts w:ascii="Times New Roman" w:cs="Times New Roman" w:eastAsia="Times New Roman" w:hAnsi="Times New Roman"/>
          <w:b w:val="0"/>
          <w:color w:val="2e75b5"/>
          <w:sz w:val="32"/>
          <w:szCs w:val="32"/>
          <w:rtl w:val="0"/>
        </w:rPr>
        <w:t xml:space="preserve">Step 1: Get to Know One Another. Gather Basic Information.</w:t>
      </w:r>
    </w:p>
    <w:p w:rsidR="00000000" w:rsidDel="00000000" w:rsidP="00000000" w:rsidRDefault="00000000" w:rsidRPr="00000000" w14:paraId="0000025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This initial time together is important to form a strong team dynamic and get to know each other more as people outside of class time. Consider ways to develop positive working relationships with others, while remaining open and personal.  Learn each other’s strengths and discuss good/bad team experiences.   This is also a good opportunity to start to better understand each other’s communication and working styles.</w:t>
      </w:r>
    </w:p>
    <w:p w:rsidR="00000000" w:rsidDel="00000000" w:rsidP="00000000" w:rsidRDefault="00000000" w:rsidRPr="00000000" w14:paraId="0000025B">
      <w:pPr>
        <w:jc w:val="both"/>
        <w:rPr>
          <w:rFonts w:ascii="Times New Roman" w:cs="Times New Roman" w:eastAsia="Times New Roman" w:hAnsi="Times New Roman"/>
          <w:sz w:val="22"/>
          <w:szCs w:val="22"/>
        </w:rPr>
      </w:pPr>
      <w:r w:rsidDel="00000000" w:rsidR="00000000" w:rsidRPr="00000000">
        <w:rPr>
          <w:rtl w:val="0"/>
        </w:rPr>
      </w:r>
    </w:p>
    <w:tbl>
      <w:tblPr>
        <w:tblStyle w:val="Table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2572"/>
        <w:gridCol w:w="3122"/>
        <w:gridCol w:w="2087"/>
        <w:tblGridChange w:id="0">
          <w:tblGrid>
            <w:gridCol w:w="1569"/>
            <w:gridCol w:w="2572"/>
            <w:gridCol w:w="3122"/>
            <w:gridCol w:w="2087"/>
          </w:tblGrid>
        </w:tblGridChange>
      </w:tblGrid>
      <w:tr>
        <w:trPr>
          <w:cantSplit w:val="0"/>
          <w:tblHeader w:val="0"/>
        </w:trPr>
        <w:tc>
          <w:tcPr>
            <w:shd w:fill="deebf6" w:val="clear"/>
          </w:tcPr>
          <w:p w:rsidR="00000000" w:rsidDel="00000000" w:rsidP="00000000" w:rsidRDefault="00000000" w:rsidRPr="00000000" w14:paraId="0000025C">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Team Member Name</w:t>
            </w:r>
          </w:p>
        </w:tc>
        <w:tc>
          <w:tcPr>
            <w:shd w:fill="deebf6" w:val="clear"/>
          </w:tcPr>
          <w:p w:rsidR="00000000" w:rsidDel="00000000" w:rsidP="00000000" w:rsidRDefault="00000000" w:rsidRPr="00000000" w14:paraId="0000025D">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Strengths each member bring to the group</w:t>
            </w:r>
          </w:p>
        </w:tc>
        <w:tc>
          <w:tcPr>
            <w:shd w:fill="deebf6" w:val="clear"/>
          </w:tcPr>
          <w:p w:rsidR="00000000" w:rsidDel="00000000" w:rsidP="00000000" w:rsidRDefault="00000000" w:rsidRPr="00000000" w14:paraId="0000025E">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Info</w:t>
            </w:r>
          </w:p>
        </w:tc>
        <w:tc>
          <w:tcPr>
            <w:shd w:fill="deebf6" w:val="clear"/>
          </w:tcPr>
          <w:p w:rsidR="00000000" w:rsidDel="00000000" w:rsidP="00000000" w:rsidRDefault="00000000" w:rsidRPr="00000000" w14:paraId="0000025F">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2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David Anthony</w:t>
            </w:r>
          </w:p>
          <w:p w:rsidR="00000000" w:rsidDel="00000000" w:rsidP="00000000" w:rsidRDefault="00000000" w:rsidRPr="00000000" w14:paraId="00000261">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 C++,C# , Java, LUA</w:t>
            </w:r>
          </w:p>
          <w:p w:rsidR="00000000" w:rsidDel="00000000" w:rsidP="00000000" w:rsidRDefault="00000000" w:rsidRPr="00000000" w14:paraId="00000263">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Worked in tech support for 7 years. </w:t>
            </w:r>
          </w:p>
        </w:tc>
        <w:tc>
          <w:tcPr/>
          <w:p w:rsidR="00000000" w:rsidDel="00000000" w:rsidP="00000000" w:rsidRDefault="00000000" w:rsidRPr="00000000" w14:paraId="000002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anthonyde@vcu.edu</w:t>
            </w:r>
          </w:p>
        </w:tc>
      </w:tr>
      <w:tr>
        <w:trPr>
          <w:cantSplit w:val="0"/>
          <w:tblHeader w:val="0"/>
        </w:trPr>
        <w:tc>
          <w:tcPr/>
          <w:p w:rsidR="00000000" w:rsidDel="00000000" w:rsidP="00000000" w:rsidRDefault="00000000" w:rsidRPr="00000000" w14:paraId="000002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Paul Reid</w:t>
            </w:r>
          </w:p>
        </w:tc>
        <w:tc>
          <w:tcPr/>
          <w:p w:rsidR="00000000" w:rsidDel="00000000" w:rsidP="00000000" w:rsidRDefault="00000000" w:rsidRPr="00000000" w14:paraId="0000026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ReactJS, NodeJS, Tensorflow, Kali Linux, Python, C#</w:t>
            </w:r>
          </w:p>
          <w:p w:rsidR="00000000" w:rsidDel="00000000" w:rsidP="00000000" w:rsidRDefault="00000000" w:rsidRPr="00000000" w14:paraId="0000026A">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GAN AI image modeling, ReactJS website</w:t>
            </w:r>
          </w:p>
        </w:tc>
        <w:tc>
          <w:tcPr/>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reidp@vcu.edu</w:t>
            </w:r>
          </w:p>
        </w:tc>
      </w:tr>
      <w:tr>
        <w:trPr>
          <w:cantSplit w:val="0"/>
          <w:tblHeader w:val="0"/>
        </w:trPr>
        <w:tc>
          <w:tcPr/>
          <w:p w:rsidR="00000000" w:rsidDel="00000000" w:rsidP="00000000" w:rsidRDefault="00000000" w:rsidRPr="00000000" w14:paraId="000002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Grace Gillam</w:t>
            </w:r>
          </w:p>
        </w:tc>
        <w:tc>
          <w:tcPr/>
          <w:p w:rsidR="00000000" w:rsidDel="00000000" w:rsidP="00000000" w:rsidRDefault="00000000" w:rsidRPr="00000000" w14:paraId="000002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React, Angular, Matlab maybe…., Node, SpringBoot, Java, JS, HTML, Python maybe….</w:t>
            </w:r>
          </w:p>
        </w:tc>
        <w:tc>
          <w:tcPr/>
          <w:p w:rsidR="00000000" w:rsidDel="00000000" w:rsidP="00000000" w:rsidRDefault="00000000" w:rsidRPr="00000000" w14:paraId="000002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Full-stack development</w:t>
            </w:r>
          </w:p>
        </w:tc>
        <w:tc>
          <w:tcPr/>
          <w:p w:rsidR="00000000" w:rsidDel="00000000" w:rsidP="00000000" w:rsidRDefault="00000000" w:rsidRPr="00000000" w14:paraId="000002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gillamga@vcu.edu</w:t>
            </w:r>
          </w:p>
        </w:tc>
      </w:tr>
      <w:tr>
        <w:trPr>
          <w:cantSplit w:val="0"/>
          <w:tblHeader w:val="0"/>
        </w:trPr>
        <w:tc>
          <w:tcPr/>
          <w:p w:rsidR="00000000" w:rsidDel="00000000" w:rsidP="00000000" w:rsidRDefault="00000000" w:rsidRPr="00000000" w14:paraId="0000027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Jeffrey Weaver</w:t>
            </w:r>
          </w:p>
          <w:p w:rsidR="00000000" w:rsidDel="00000000" w:rsidP="00000000" w:rsidRDefault="00000000" w:rsidRPr="00000000" w14:paraId="0000027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7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Java, C/C++, Python, </w:t>
            </w:r>
          </w:p>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Swift IOS dev </w:t>
              <w:br w:type="textWrapping"/>
              <w:t xml:space="preserve">Computer Science TA</w:t>
            </w:r>
          </w:p>
        </w:tc>
        <w:tc>
          <w:tcPr/>
          <w:p w:rsidR="00000000" w:rsidDel="00000000" w:rsidP="00000000" w:rsidRDefault="00000000" w:rsidRPr="00000000" w14:paraId="000002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weaverjs@vcu.edu</w:t>
            </w:r>
          </w:p>
        </w:tc>
      </w:tr>
    </w:tbl>
    <w:p w:rsidR="00000000" w:rsidDel="00000000" w:rsidP="00000000" w:rsidRDefault="00000000" w:rsidRPr="00000000" w14:paraId="0000027B">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2"/>
          <w:szCs w:val="22"/>
        </w:rPr>
      </w:pPr>
      <w:r w:rsidDel="00000000" w:rsidR="00000000" w:rsidRPr="00000000">
        <w:rPr>
          <w:rtl w:val="0"/>
        </w:rPr>
      </w:r>
    </w:p>
    <w:tbl>
      <w:tblPr>
        <w:tblStyle w:val="Table8"/>
        <w:tblW w:w="9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4980"/>
        <w:gridCol w:w="2820"/>
        <w:tblGridChange w:id="0">
          <w:tblGrid>
            <w:gridCol w:w="1575"/>
            <w:gridCol w:w="4980"/>
            <w:gridCol w:w="2820"/>
          </w:tblGrid>
        </w:tblGridChange>
      </w:tblGrid>
      <w:tr>
        <w:trPr>
          <w:cantSplit w:val="0"/>
          <w:tblHeader w:val="0"/>
        </w:trPr>
        <w:tc>
          <w:tcPr>
            <w:shd w:fill="deebf6" w:val="clear"/>
          </w:tcPr>
          <w:p w:rsidR="00000000" w:rsidDel="00000000" w:rsidP="00000000" w:rsidRDefault="00000000" w:rsidRPr="00000000" w14:paraId="0000027D">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Stakeholders</w:t>
            </w:r>
          </w:p>
        </w:tc>
        <w:tc>
          <w:tcPr>
            <w:shd w:fill="deebf6" w:val="clear"/>
          </w:tcPr>
          <w:p w:rsidR="00000000" w:rsidDel="00000000" w:rsidP="00000000" w:rsidRDefault="00000000" w:rsidRPr="00000000" w14:paraId="0000027E">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Notes</w:t>
            </w:r>
          </w:p>
        </w:tc>
        <w:tc>
          <w:tcPr>
            <w:shd w:fill="deebf6" w:val="clear"/>
          </w:tcPr>
          <w:p w:rsidR="00000000" w:rsidDel="00000000" w:rsidP="00000000" w:rsidRDefault="00000000" w:rsidRPr="00000000" w14:paraId="0000027F">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2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Luo Changqing </w:t>
            </w:r>
          </w:p>
          <w:p w:rsidR="00000000" w:rsidDel="00000000" w:rsidP="00000000" w:rsidRDefault="00000000" w:rsidRPr="00000000" w14:paraId="00000281">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83">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useless, might as well send an email every week</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sensor data fusion guy</w:t>
            </w:r>
          </w:p>
        </w:tc>
        <w:tc>
          <w:tcPr/>
          <w:p w:rsidR="00000000" w:rsidDel="00000000" w:rsidP="00000000" w:rsidRDefault="00000000" w:rsidRPr="00000000" w14:paraId="000002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cluo@vcu.edu</w:t>
            </w:r>
          </w:p>
        </w:tc>
      </w:tr>
      <w:tr>
        <w:trPr>
          <w:cantSplit w:val="0"/>
          <w:tblHeader w:val="0"/>
        </w:trPr>
        <w:tc>
          <w:tcPr/>
          <w:p w:rsidR="00000000" w:rsidDel="00000000" w:rsidP="00000000" w:rsidRDefault="00000000" w:rsidRPr="00000000" w14:paraId="000002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Nibir Dhar</w:t>
            </w:r>
          </w:p>
          <w:p w:rsidR="00000000" w:rsidDel="00000000" w:rsidP="00000000" w:rsidRDefault="00000000" w:rsidRPr="00000000" w14:paraId="0000028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8A">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dharnk@vcu.edu</w:t>
            </w:r>
          </w:p>
          <w:p w:rsidR="00000000" w:rsidDel="00000000" w:rsidP="00000000" w:rsidRDefault="00000000" w:rsidRPr="00000000" w14:paraId="0000028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29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1"/>
        <w:spacing w:after="0" w:before="240" w:lineRule="auto"/>
        <w:jc w:val="both"/>
        <w:rPr>
          <w:rFonts w:ascii="Times New Roman" w:cs="Times New Roman" w:eastAsia="Times New Roman" w:hAnsi="Times New Roman"/>
          <w:b w:val="0"/>
          <w:color w:val="2e75b5"/>
          <w:sz w:val="32"/>
          <w:szCs w:val="32"/>
        </w:rPr>
      </w:pPr>
      <w:bookmarkStart w:colFirst="0" w:colLast="0" w:name="_heading=h.30j0zll" w:id="36"/>
      <w:bookmarkEnd w:id="36"/>
      <w:r w:rsidDel="00000000" w:rsidR="00000000" w:rsidRPr="00000000">
        <w:rPr>
          <w:rFonts w:ascii="Times New Roman" w:cs="Times New Roman" w:eastAsia="Times New Roman" w:hAnsi="Times New Roman"/>
          <w:b w:val="0"/>
          <w:color w:val="2e75b5"/>
          <w:sz w:val="32"/>
          <w:szCs w:val="32"/>
          <w:rtl w:val="0"/>
        </w:rPr>
        <w:t xml:space="preserve">Step 2:  Team Culture. Clarify the Group’s Purpose and Culture Goals.  </w:t>
      </w:r>
    </w:p>
    <w:p w:rsidR="00000000" w:rsidDel="00000000" w:rsidP="00000000" w:rsidRDefault="00000000" w:rsidRPr="00000000" w14:paraId="00000294">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how each team member wants to be treated to encourage them to make valuable contributions to the group and how each team member would like to feel recognized for their efforts. Discuss how the team will foster an environment where each team member feels they are accountable for their actions and the way they contribute to the project. These are your Culture Goals (left column). How do the students demonstrate these culture goals? These are your Actions (middle column). Finally, how do students deviate from the team’s culture goals? What are ways that other team members can notice when that culture goal is no longer being honored in team dynamics? These are your Warning Signs (right column). </w:t>
      </w:r>
    </w:p>
    <w:p w:rsidR="00000000" w:rsidDel="00000000" w:rsidP="00000000" w:rsidRDefault="00000000" w:rsidRPr="00000000" w14:paraId="00000296">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Resources: </w:t>
      </w:r>
      <w:r w:rsidDel="00000000" w:rsidR="00000000" w:rsidRPr="00000000">
        <w:rPr>
          <w:rFonts w:ascii="Times New Roman" w:cs="Times New Roman" w:eastAsia="Times New Roman" w:hAnsi="Times New Roman"/>
          <w:sz w:val="22"/>
          <w:szCs w:val="22"/>
          <w:rtl w:val="0"/>
        </w:rPr>
        <w:t xml:space="preserve">More information and an example Team Culture can be found in the Biodesign Student Guide “Intentional Teamwork” page (</w:t>
      </w:r>
      <w:hyperlink r:id="rId9">
        <w:r w:rsidDel="00000000" w:rsidR="00000000" w:rsidRPr="00000000">
          <w:rPr>
            <w:rFonts w:ascii="Times New Roman" w:cs="Times New Roman" w:eastAsia="Times New Roman" w:hAnsi="Times New Roman"/>
            <w:color w:val="1155cc"/>
            <w:sz w:val="22"/>
            <w:szCs w:val="22"/>
            <w:u w:val="single"/>
            <w:rtl w:val="0"/>
          </w:rPr>
          <w:t xml:space="preserve">webpage</w:t>
        </w:r>
      </w:hyperlink>
      <w:r w:rsidDel="00000000" w:rsidR="00000000" w:rsidRPr="00000000">
        <w:rPr>
          <w:rFonts w:ascii="Times New Roman" w:cs="Times New Roman" w:eastAsia="Times New Roman" w:hAnsi="Times New Roman"/>
          <w:sz w:val="22"/>
          <w:szCs w:val="22"/>
          <w:rtl w:val="0"/>
        </w:rPr>
        <w:t xml:space="preserve"> | </w:t>
      </w:r>
      <w:hyperlink r:id="rId10">
        <w:r w:rsidDel="00000000" w:rsidR="00000000" w:rsidRPr="00000000">
          <w:rPr>
            <w:rFonts w:ascii="Times New Roman" w:cs="Times New Roman" w:eastAsia="Times New Roman" w:hAnsi="Times New Roman"/>
            <w:color w:val="1155cc"/>
            <w:sz w:val="22"/>
            <w:szCs w:val="22"/>
            <w:u w:val="single"/>
            <w:rtl w:val="0"/>
          </w:rPr>
          <w:t xml:space="preserve">PDF</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97">
      <w:pPr>
        <w:jc w:val="both"/>
        <w:rPr>
          <w:rFonts w:ascii="Times New Roman" w:cs="Times New Roman" w:eastAsia="Times New Roman" w:hAnsi="Times New Roman"/>
          <w:sz w:val="22"/>
          <w:szCs w:val="22"/>
        </w:rPr>
      </w:pPr>
      <w:r w:rsidDel="00000000" w:rsidR="00000000" w:rsidRPr="00000000">
        <w:rPr>
          <w:rtl w:val="0"/>
        </w:rPr>
      </w:r>
    </w:p>
    <w:tbl>
      <w:tblPr>
        <w:tblStyle w:val="Table9"/>
        <w:tblW w:w="947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5"/>
        <w:gridCol w:w="3192"/>
        <w:gridCol w:w="3192"/>
        <w:tblGridChange w:id="0">
          <w:tblGrid>
            <w:gridCol w:w="3095"/>
            <w:gridCol w:w="3192"/>
            <w:gridCol w:w="3192"/>
          </w:tblGrid>
        </w:tblGridChange>
      </w:tblGrid>
      <w:tr>
        <w:trPr>
          <w:cantSplit w:val="0"/>
          <w:tblHeader w:val="0"/>
        </w:trPr>
        <w:tc>
          <w:tcPr>
            <w:shd w:fill="deebf6" w:val="clear"/>
          </w:tcPr>
          <w:p w:rsidR="00000000" w:rsidDel="00000000" w:rsidP="00000000" w:rsidRDefault="00000000" w:rsidRPr="00000000" w14:paraId="00000298">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Culture Goals</w:t>
            </w:r>
          </w:p>
        </w:tc>
        <w:tc>
          <w:tcPr>
            <w:shd w:fill="deebf6" w:val="clear"/>
          </w:tcPr>
          <w:p w:rsidR="00000000" w:rsidDel="00000000" w:rsidP="00000000" w:rsidRDefault="00000000" w:rsidRPr="00000000" w14:paraId="00000299">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Actions</w:t>
            </w:r>
          </w:p>
        </w:tc>
        <w:tc>
          <w:tcPr>
            <w:shd w:fill="deebf6" w:val="clear"/>
          </w:tcPr>
          <w:p w:rsidR="00000000" w:rsidDel="00000000" w:rsidP="00000000" w:rsidRDefault="00000000" w:rsidRPr="00000000" w14:paraId="0000029A">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Warning Signs</w:t>
            </w:r>
          </w:p>
        </w:tc>
      </w:tr>
      <w:tr>
        <w:trPr>
          <w:cantSplit w:val="0"/>
          <w:tblHeader w:val="0"/>
        </w:trPr>
        <w:tc>
          <w:tcPr>
            <w:shd w:fill="auto" w:val="clear"/>
          </w:tcPr>
          <w:p w:rsidR="00000000" w:rsidDel="00000000" w:rsidP="00000000" w:rsidRDefault="00000000" w:rsidRPr="00000000" w14:paraId="0000029B">
            <w:pPr>
              <w:tabs>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Have a consistent weekly meeting time. </w:t>
            </w:r>
          </w:p>
          <w:p w:rsidR="00000000" w:rsidDel="00000000" w:rsidP="00000000" w:rsidRDefault="00000000" w:rsidRPr="00000000" w14:paraId="0000029C">
            <w:pPr>
              <w:tabs>
                <w:tab w:val="left" w:leader="none" w:pos="36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2A2">
            <w:pPr>
              <w:numPr>
                <w:ilvl w:val="0"/>
                <w:numId w:val="38"/>
              </w:numPr>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Meeting at 2:00 every Friday</w:t>
            </w:r>
          </w:p>
        </w:tc>
        <w:tc>
          <w:tcPr>
            <w:shd w:fill="auto" w:val="clear"/>
          </w:tcPr>
          <w:p w:rsidR="00000000" w:rsidDel="00000000" w:rsidP="00000000" w:rsidRDefault="00000000" w:rsidRPr="00000000" w14:paraId="000002A3">
            <w:pPr>
              <w:numPr>
                <w:ilvl w:val="0"/>
                <w:numId w:val="38"/>
              </w:numPr>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misses first meeting</w:t>
            </w:r>
          </w:p>
          <w:p w:rsidR="00000000" w:rsidDel="00000000" w:rsidP="00000000" w:rsidRDefault="00000000" w:rsidRPr="00000000" w14:paraId="000002A4">
            <w:pPr>
              <w:ind w:left="373"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5">
            <w:pPr>
              <w:numPr>
                <w:ilvl w:val="0"/>
                <w:numId w:val="38"/>
              </w:numPr>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misses meetings afterwards </w:t>
            </w:r>
          </w:p>
          <w:p w:rsidR="00000000" w:rsidDel="00000000" w:rsidP="00000000" w:rsidRDefault="00000000" w:rsidRPr="00000000" w14:paraId="000002A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7">
            <w:pPr>
              <w:tabs>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Adhering to sprint timelines</w:t>
            </w:r>
          </w:p>
          <w:p w:rsidR="00000000" w:rsidDel="00000000" w:rsidP="00000000" w:rsidRDefault="00000000" w:rsidRPr="00000000" w14:paraId="000002A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2AF">
            <w:pPr>
              <w:numPr>
                <w:ilvl w:val="0"/>
                <w:numId w:val="38"/>
              </w:numPr>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Holding each other accountable for work at deadlines</w:t>
            </w:r>
          </w:p>
          <w:p w:rsidR="00000000" w:rsidDel="00000000" w:rsidP="00000000" w:rsidRDefault="00000000" w:rsidRPr="00000000" w14:paraId="000002B0">
            <w:pPr>
              <w:ind w:left="318" w:firstLine="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B1">
            <w:pPr>
              <w:numPr>
                <w:ilvl w:val="0"/>
                <w:numId w:val="38"/>
              </w:numPr>
              <w:spacing w:line="259" w:lineRule="auto"/>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Checking trello every thursday</w:t>
            </w:r>
          </w:p>
          <w:p w:rsidR="00000000" w:rsidDel="00000000" w:rsidP="00000000" w:rsidRDefault="00000000" w:rsidRPr="00000000" w14:paraId="000002B2">
            <w:pPr>
              <w:ind w:left="318"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2"/>
                <w:szCs w:val="22"/>
              </w:rPr>
            </w:pPr>
            <w:hyperlink r:id="rId11">
              <w:r w:rsidDel="00000000" w:rsidR="00000000" w:rsidRPr="00000000">
                <w:rPr>
                  <w:rFonts w:ascii="Times New Roman" w:cs="Times New Roman" w:eastAsia="Times New Roman" w:hAnsi="Times New Roman"/>
                  <w:color w:val="1155cc"/>
                  <w:sz w:val="22"/>
                  <w:szCs w:val="22"/>
                  <w:u w:val="single"/>
                  <w:rtl w:val="0"/>
                </w:rPr>
                <w:t xml:space="preserve">Trello</w:t>
              </w:r>
            </w:hyperlink>
            <w:r w:rsidDel="00000000" w:rsidR="00000000" w:rsidRPr="00000000">
              <w:rPr>
                <w:rtl w:val="0"/>
              </w:rPr>
            </w:r>
          </w:p>
        </w:tc>
        <w:tc>
          <w:tcPr>
            <w:shd w:fill="auto" w:val="clear"/>
          </w:tcPr>
          <w:p w:rsidR="00000000" w:rsidDel="00000000" w:rsidP="00000000" w:rsidRDefault="00000000" w:rsidRPr="00000000" w14:paraId="000002B4">
            <w:pPr>
              <w:numPr>
                <w:ilvl w:val="0"/>
                <w:numId w:val="38"/>
              </w:numPr>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shows up for weekly meeting with no considerable work done </w:t>
            </w:r>
          </w:p>
          <w:p w:rsidR="00000000" w:rsidDel="00000000" w:rsidP="00000000" w:rsidRDefault="00000000" w:rsidRPr="00000000" w14:paraId="000002B5">
            <w:pPr>
              <w:numPr>
                <w:ilvl w:val="0"/>
                <w:numId w:val="38"/>
              </w:numPr>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does not talk with members of group and does not meet deadlines</w:t>
            </w:r>
          </w:p>
        </w:tc>
      </w:tr>
      <w:tr>
        <w:trPr>
          <w:cantSplit w:val="0"/>
          <w:tblHeader w:val="0"/>
        </w:trPr>
        <w:tc>
          <w:tcPr>
            <w:shd w:fill="auto" w:val="clear"/>
          </w:tcPr>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 highly efficient code runtime and comments </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2B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review weekly and everyone will assess what has been pushed</w:t>
            </w:r>
          </w:p>
          <w:p w:rsidR="00000000" w:rsidDel="00000000" w:rsidP="00000000" w:rsidRDefault="00000000" w:rsidRPr="00000000" w14:paraId="000002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Algorithms textbook</w:t>
            </w:r>
          </w:p>
          <w:p w:rsidR="00000000" w:rsidDel="00000000" w:rsidP="00000000" w:rsidRDefault="00000000" w:rsidRPr="00000000" w14:paraId="000002BF">
            <w:pPr>
              <w:ind w:left="720" w:firstLine="0"/>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2C0">
            <w:pPr>
              <w:numPr>
                <w:ilvl w:val="0"/>
                <w:numId w:val="3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Multiple poor reviews </w:t>
            </w:r>
          </w:p>
          <w:p w:rsidR="00000000" w:rsidDel="00000000" w:rsidP="00000000" w:rsidRDefault="00000000" w:rsidRPr="00000000" w14:paraId="000002C1">
            <w:pPr>
              <w:numPr>
                <w:ilvl w:val="0"/>
                <w:numId w:val="3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not writing a lot of code that is getting committed</w:t>
            </w:r>
          </w:p>
          <w:p w:rsidR="00000000" w:rsidDel="00000000" w:rsidP="00000000" w:rsidRDefault="00000000" w:rsidRPr="00000000" w14:paraId="000002C2">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to the GitHub on your own branch when you do something and then merge carefully</w:t>
            </w:r>
          </w:p>
        </w:tc>
        <w:tc>
          <w:tcPr>
            <w:shd w:fill="auto" w:val="clear"/>
          </w:tcPr>
          <w:p w:rsidR="00000000" w:rsidDel="00000000" w:rsidP="00000000" w:rsidRDefault="00000000" w:rsidRPr="00000000" w14:paraId="000002C4">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resolve merge conflicts in VSCode - just use GitHub desktop or actual GitHub</w:t>
            </w:r>
          </w:p>
        </w:tc>
        <w:tc>
          <w:tcPr>
            <w:shd w:fill="auto" w:val="clear"/>
          </w:tcPr>
          <w:p w:rsidR="00000000" w:rsidDel="00000000" w:rsidP="00000000" w:rsidRDefault="00000000" w:rsidRPr="00000000" w14:paraId="000002C5">
            <w:p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-Breaking main and not saying anything about it</w:t>
            </w:r>
          </w:p>
          <w:p w:rsidR="00000000" w:rsidDel="00000000" w:rsidP="00000000" w:rsidRDefault="00000000" w:rsidRPr="00000000" w14:paraId="000002C6">
            <w:p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pushes without confirming integrity </w:t>
            </w:r>
          </w:p>
        </w:tc>
      </w:tr>
    </w:tbl>
    <w:p w:rsidR="00000000" w:rsidDel="00000000" w:rsidP="00000000" w:rsidRDefault="00000000" w:rsidRPr="00000000" w14:paraId="000002C7">
      <w:pP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9">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1fob9te" w:id="37"/>
      <w:bookmarkEnd w:id="37"/>
      <w:r w:rsidDel="00000000" w:rsidR="00000000" w:rsidRPr="00000000">
        <w:rPr>
          <w:rFonts w:ascii="Times New Roman" w:cs="Times New Roman" w:eastAsia="Times New Roman" w:hAnsi="Times New Roman"/>
          <w:b w:val="0"/>
          <w:color w:val="2e75b5"/>
          <w:sz w:val="32"/>
          <w:szCs w:val="32"/>
          <w:rtl w:val="0"/>
        </w:rPr>
        <w:t xml:space="preserve">Step 3: Time Commitments, Meeting Structure, and Communication</w:t>
      </w:r>
    </w:p>
    <w:p w:rsidR="00000000" w:rsidDel="00000000" w:rsidP="00000000" w:rsidRDefault="00000000" w:rsidRPr="00000000" w14:paraId="000002CA">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the anticipated time commitments for the group project.  Consider the following questions (don’t answer these questions in the box below):</w:t>
      </w:r>
    </w:p>
    <w:p w:rsidR="00000000" w:rsidDel="00000000" w:rsidP="00000000" w:rsidRDefault="00000000" w:rsidRPr="00000000" w14:paraId="000002CC">
      <w:pPr>
        <w:numPr>
          <w:ilvl w:val="0"/>
          <w:numId w:val="40"/>
        </w:numPr>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What are reasonable time commitments for everyone to invest in this project? </w:t>
      </w:r>
    </w:p>
    <w:p w:rsidR="00000000" w:rsidDel="00000000" w:rsidP="00000000" w:rsidRDefault="00000000" w:rsidRPr="00000000" w14:paraId="000002CD">
      <w:pPr>
        <w:numPr>
          <w:ilvl w:val="0"/>
          <w:numId w:val="40"/>
        </w:numPr>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What other activities and commitments do group members have in their lives? </w:t>
      </w:r>
    </w:p>
    <w:p w:rsidR="00000000" w:rsidDel="00000000" w:rsidP="00000000" w:rsidRDefault="00000000" w:rsidRPr="00000000" w14:paraId="000002CE">
      <w:pPr>
        <w:numPr>
          <w:ilvl w:val="0"/>
          <w:numId w:val="40"/>
        </w:numPr>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How will we communicate with each other?</w:t>
      </w:r>
    </w:p>
    <w:p w:rsidR="00000000" w:rsidDel="00000000" w:rsidP="00000000" w:rsidRDefault="00000000" w:rsidRPr="00000000" w14:paraId="000002CF">
      <w:pPr>
        <w:numPr>
          <w:ilvl w:val="0"/>
          <w:numId w:val="40"/>
        </w:numPr>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When will we meet as a team?  Where will we meet?  How Often?</w:t>
      </w:r>
    </w:p>
    <w:p w:rsidR="00000000" w:rsidDel="00000000" w:rsidP="00000000" w:rsidRDefault="00000000" w:rsidRPr="00000000" w14:paraId="000002D0">
      <w:pPr>
        <w:numPr>
          <w:ilvl w:val="0"/>
          <w:numId w:val="40"/>
        </w:numPr>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Who will run the meetings? Will there be an assigned team leader or scribe? Does that position rotate or will same person take on that role for the duration of the project?</w:t>
      </w:r>
    </w:p>
    <w:p w:rsidR="00000000" w:rsidDel="00000000" w:rsidP="00000000" w:rsidRDefault="00000000" w:rsidRPr="00000000" w14:paraId="000002D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2">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How often you will meet with your faculty advisor advisor, where you will meet, and how the meetings will be conducted. Who arranges these meetings?</w:t>
      </w:r>
    </w:p>
    <w:p w:rsidR="00000000" w:rsidDel="00000000" w:rsidP="00000000" w:rsidRDefault="00000000" w:rsidRPr="00000000" w14:paraId="000002D3">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See examples below.</w:t>
      </w:r>
    </w:p>
    <w:p w:rsidR="00000000" w:rsidDel="00000000" w:rsidP="00000000" w:rsidRDefault="00000000" w:rsidRPr="00000000" w14:paraId="000002D4">
      <w:pPr>
        <w:rPr>
          <w:rFonts w:ascii="Times New Roman" w:cs="Times New Roman" w:eastAsia="Times New Roman" w:hAnsi="Times New Roman"/>
          <w:sz w:val="22"/>
          <w:szCs w:val="22"/>
        </w:rPr>
      </w:pPr>
      <w:r w:rsidDel="00000000" w:rsidR="00000000" w:rsidRPr="00000000">
        <w:rPr>
          <w:rtl w:val="0"/>
        </w:rPr>
      </w:r>
    </w:p>
    <w:tbl>
      <w:tblPr>
        <w:tblStyle w:val="Table10"/>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3156"/>
        <w:gridCol w:w="3156"/>
        <w:tblGridChange w:id="0">
          <w:tblGrid>
            <w:gridCol w:w="3156"/>
            <w:gridCol w:w="3156"/>
            <w:gridCol w:w="3156"/>
          </w:tblGrid>
        </w:tblGridChange>
      </w:tblGrid>
      <w:tr>
        <w:trPr>
          <w:cantSplit w:val="0"/>
          <w:tblHeader w:val="0"/>
        </w:trPr>
        <w:tc>
          <w:tcPr>
            <w:shd w:fill="deebf6" w:val="clear"/>
          </w:tcPr>
          <w:p w:rsidR="00000000" w:rsidDel="00000000" w:rsidP="00000000" w:rsidRDefault="00000000" w:rsidRPr="00000000" w14:paraId="000002D5">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Participants</w:t>
            </w:r>
          </w:p>
        </w:tc>
        <w:tc>
          <w:tcPr>
            <w:shd w:fill="deebf6" w:val="clear"/>
          </w:tcPr>
          <w:p w:rsidR="00000000" w:rsidDel="00000000" w:rsidP="00000000" w:rsidRDefault="00000000" w:rsidRPr="00000000" w14:paraId="000002D6">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Frequency</w:t>
            </w:r>
          </w:p>
          <w:p w:rsidR="00000000" w:rsidDel="00000000" w:rsidP="00000000" w:rsidRDefault="00000000" w:rsidRPr="00000000" w14:paraId="000002D7">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Dates and Times / Locations</w:t>
            </w:r>
          </w:p>
        </w:tc>
        <w:tc>
          <w:tcPr>
            <w:shd w:fill="deebf6" w:val="clear"/>
          </w:tcPr>
          <w:p w:rsidR="00000000" w:rsidDel="00000000" w:rsidP="00000000" w:rsidRDefault="00000000" w:rsidRPr="00000000" w14:paraId="000002D8">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Goals</w:t>
            </w:r>
          </w:p>
          <w:p w:rsidR="00000000" w:rsidDel="00000000" w:rsidP="00000000" w:rsidRDefault="00000000" w:rsidRPr="00000000" w14:paraId="000002D9">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Responsible Party</w:t>
            </w:r>
          </w:p>
        </w:tc>
      </w:tr>
      <w:tr>
        <w:trPr>
          <w:cantSplit w:val="0"/>
          <w:trHeight w:val="1125" w:hRule="atLeast"/>
          <w:tblHeader w:val="0"/>
        </w:trPr>
        <w:tc>
          <w:tcPr/>
          <w:p w:rsidR="00000000" w:rsidDel="00000000" w:rsidP="00000000" w:rsidRDefault="00000000" w:rsidRPr="00000000" w14:paraId="000002DA">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Only</w:t>
            </w:r>
          </w:p>
        </w:tc>
        <w:tc>
          <w:tcPr/>
          <w:p w:rsidR="00000000" w:rsidDel="00000000" w:rsidP="00000000" w:rsidRDefault="00000000" w:rsidRPr="00000000" w14:paraId="000002DB">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When questions arise</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On Discord Voice Channel/ put question on trello board</w:t>
            </w:r>
            <w:r w:rsidDel="00000000" w:rsidR="00000000" w:rsidRPr="00000000">
              <w:rPr>
                <w:rtl w:val="0"/>
              </w:rPr>
            </w:r>
          </w:p>
        </w:tc>
        <w:tc>
          <w:tcPr/>
          <w:p w:rsidR="00000000" w:rsidDel="00000000" w:rsidP="00000000" w:rsidRDefault="00000000" w:rsidRPr="00000000" w14:paraId="000002DC">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trello as needed and maybe a discord message if something big happened! Actively monitor discord</w:t>
            </w:r>
          </w:p>
          <w:p w:rsidR="00000000" w:rsidDel="00000000" w:rsidP="00000000" w:rsidRDefault="00000000" w:rsidRPr="00000000" w14:paraId="000002DD">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Jefferson will record these for the weekly progress reports and meetings with advisor</w:t>
            </w:r>
            <w:r w:rsidDel="00000000" w:rsidR="00000000" w:rsidRPr="00000000">
              <w:rPr>
                <w:rFonts w:ascii="Times New Roman" w:cs="Times New Roman" w:eastAsia="Times New Roman" w:hAnsi="Times New Roman"/>
                <w:i w:val="1"/>
                <w:sz w:val="22"/>
                <w:szCs w:val="22"/>
                <w:rtl w:val="0"/>
              </w:rPr>
              <w:t xml:space="preserve">)</w:t>
            </w:r>
          </w:p>
        </w:tc>
      </w:tr>
      <w:tr>
        <w:trPr>
          <w:cantSplit w:val="0"/>
          <w:trHeight w:val="1125" w:hRule="atLeast"/>
          <w:tblHeader w:val="0"/>
        </w:trPr>
        <w:tc>
          <w:tcPr/>
          <w:p w:rsidR="00000000" w:rsidDel="00000000" w:rsidP="00000000" w:rsidRDefault="00000000" w:rsidRPr="00000000" w14:paraId="000002DE">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Only</w:t>
            </w:r>
          </w:p>
        </w:tc>
        <w:tc>
          <w:tcPr/>
          <w:p w:rsidR="00000000" w:rsidDel="00000000" w:rsidP="00000000" w:rsidRDefault="00000000" w:rsidRPr="00000000" w14:paraId="000002DF">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Friday at 2:30</w:t>
            </w:r>
          </w:p>
        </w:tc>
        <w:tc>
          <w:tcPr/>
          <w:p w:rsidR="00000000" w:rsidDel="00000000" w:rsidP="00000000" w:rsidRDefault="00000000" w:rsidRPr="00000000" w14:paraId="000002E0">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 commits and pushes to github and go over any questions. Prototyping pngs will go in github</w:t>
            </w:r>
          </w:p>
          <w:p w:rsidR="00000000" w:rsidDel="00000000" w:rsidP="00000000" w:rsidRDefault="00000000" w:rsidRPr="00000000" w14:paraId="000002E1">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Trello tasks can be added by everyone - push status reports into GitHub</w:t>
            </w:r>
          </w:p>
        </w:tc>
      </w:tr>
      <w:tr>
        <w:trPr>
          <w:cantSplit w:val="0"/>
          <w:trHeight w:val="1440" w:hRule="atLeast"/>
          <w:tblHeader w:val="0"/>
        </w:trPr>
        <w:tc>
          <w:tcPr/>
          <w:p w:rsidR="00000000" w:rsidDel="00000000" w:rsidP="00000000" w:rsidRDefault="00000000" w:rsidRPr="00000000" w14:paraId="000002E2">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 Faculty advisor</w:t>
            </w:r>
          </w:p>
        </w:tc>
        <w:tc>
          <w:tcPr/>
          <w:p w:rsidR="00000000" w:rsidDel="00000000" w:rsidP="00000000" w:rsidRDefault="00000000" w:rsidRPr="00000000" w14:paraId="000002E3">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Friday at 2:00</w:t>
            </w:r>
          </w:p>
        </w:tc>
        <w:tc>
          <w:tcPr/>
          <w:p w:rsidR="00000000" w:rsidDel="00000000" w:rsidP="00000000" w:rsidRDefault="00000000" w:rsidRPr="00000000" w14:paraId="000002E4">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faculty advisor and get answers to our questions </w:t>
            </w:r>
          </w:p>
          <w:p w:rsidR="00000000" w:rsidDel="00000000" w:rsidP="00000000" w:rsidRDefault="00000000" w:rsidRPr="00000000" w14:paraId="000002E5">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(Jeff will scribe; Grace will create meeting agenda and lead meeting)</w:t>
            </w:r>
          </w:p>
        </w:tc>
      </w:tr>
      <w:tr>
        <w:trPr>
          <w:cantSplit w:val="0"/>
          <w:trHeight w:val="1440" w:hRule="atLeast"/>
          <w:tblHeader w:val="0"/>
        </w:trPr>
        <w:tc>
          <w:tcPr/>
          <w:p w:rsidR="00000000" w:rsidDel="00000000" w:rsidP="00000000" w:rsidRDefault="00000000" w:rsidRPr="00000000" w14:paraId="000002E6">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Project Sponsor</w:t>
            </w:r>
          </w:p>
        </w:tc>
        <w:tc>
          <w:tcPr/>
          <w:p w:rsidR="00000000" w:rsidDel="00000000" w:rsidP="00000000" w:rsidRDefault="00000000" w:rsidRPr="00000000" w14:paraId="000002E7">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N/A</w:t>
            </w:r>
          </w:p>
        </w:tc>
        <w:tc>
          <w:tcPr/>
          <w:p w:rsidR="00000000" w:rsidDel="00000000" w:rsidP="00000000" w:rsidRDefault="00000000" w:rsidRPr="00000000" w14:paraId="000002E8">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project sponsor and make sure we are on the right track (Responsibilities can be rotated)</w:t>
            </w:r>
          </w:p>
        </w:tc>
      </w:tr>
    </w:tbl>
    <w:p w:rsidR="00000000" w:rsidDel="00000000" w:rsidP="00000000" w:rsidRDefault="00000000" w:rsidRPr="00000000" w14:paraId="000002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3znysh7" w:id="38"/>
      <w:bookmarkEnd w:id="38"/>
      <w:r w:rsidDel="00000000" w:rsidR="00000000" w:rsidRPr="00000000">
        <w:rPr>
          <w:rFonts w:ascii="Times New Roman" w:cs="Times New Roman" w:eastAsia="Times New Roman" w:hAnsi="Times New Roman"/>
          <w:b w:val="0"/>
          <w:color w:val="2e75b5"/>
          <w:sz w:val="32"/>
          <w:szCs w:val="32"/>
          <w:rtl w:val="0"/>
        </w:rPr>
        <w:t xml:space="preserve">Step 4: Determine Individual Roles and Responsibilities</w:t>
      </w:r>
    </w:p>
    <w:p w:rsidR="00000000" w:rsidDel="00000000" w:rsidP="00000000" w:rsidRDefault="00000000" w:rsidRPr="00000000" w14:paraId="000002EB">
      <w:pPr>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C">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As part of the Capstone Team experience, each member will take on a leadership role, </w:t>
      </w:r>
      <w:r w:rsidDel="00000000" w:rsidR="00000000" w:rsidRPr="00000000">
        <w:rPr>
          <w:rFonts w:ascii="Times New Roman" w:cs="Times New Roman" w:eastAsia="Times New Roman" w:hAnsi="Times New Roman"/>
          <w:b w:val="1"/>
          <w:i w:val="1"/>
          <w:sz w:val="22"/>
          <w:szCs w:val="22"/>
          <w:rtl w:val="0"/>
        </w:rPr>
        <w:t xml:space="preserve">in addition to</w:t>
      </w:r>
      <w:r w:rsidDel="00000000" w:rsidR="00000000" w:rsidRPr="00000000">
        <w:rPr>
          <w:rFonts w:ascii="Times New Roman" w:cs="Times New Roman" w:eastAsia="Times New Roman" w:hAnsi="Times New Roman"/>
          <w:sz w:val="22"/>
          <w:szCs w:val="22"/>
          <w:rtl w:val="0"/>
        </w:rPr>
        <w:t xml:space="preserve"> contributing to the overall weekly action items for the project. Some common leadership roles for Capstone projects are listed below. Other roles may be assigned with approval of your faculty advisor as deemed fit for the project. For the entirety of the project, you should communicate progress to your advisor specifically with regard to your role.</w:t>
      </w:r>
    </w:p>
    <w:p w:rsidR="00000000" w:rsidDel="00000000" w:rsidP="00000000" w:rsidRDefault="00000000" w:rsidRPr="00000000" w14:paraId="000002ED">
      <w:pPr>
        <w:spacing w:after="0"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E">
      <w:pPr>
        <w:numPr>
          <w:ilvl w:val="0"/>
          <w:numId w:val="2"/>
        </w:numPr>
        <w:spacing w:after="0" w:lineRule="auto"/>
        <w:ind w:left="720" w:hanging="360"/>
        <w:jc w:val="both"/>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b w:val="1"/>
          <w:sz w:val="22"/>
          <w:szCs w:val="22"/>
          <w:rtl w:val="0"/>
        </w:rPr>
        <w:t xml:space="preserve">Before meeting with your team</w:t>
      </w:r>
      <w:r w:rsidDel="00000000" w:rsidR="00000000" w:rsidRPr="00000000">
        <w:rPr>
          <w:rFonts w:ascii="Times New Roman" w:cs="Times New Roman" w:eastAsia="Times New Roman" w:hAnsi="Times New Roman"/>
          <w:sz w:val="22"/>
          <w:szCs w:val="22"/>
          <w:rtl w:val="0"/>
        </w:rPr>
        <w:t xml:space="preserve">, take some time to ask yourself:  what is my “natural” role in this group (strengths)? How can I use this experience to help me grow and develop more? </w:t>
      </w:r>
    </w:p>
    <w:p w:rsidR="00000000" w:rsidDel="00000000" w:rsidP="00000000" w:rsidRDefault="00000000" w:rsidRPr="00000000" w14:paraId="000002EF">
      <w:pPr>
        <w:numPr>
          <w:ilvl w:val="0"/>
          <w:numId w:val="2"/>
        </w:numPr>
        <w:ind w:left="720" w:hanging="360"/>
        <w:jc w:val="both"/>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b w:val="1"/>
          <w:sz w:val="22"/>
          <w:szCs w:val="22"/>
          <w:rtl w:val="0"/>
        </w:rPr>
        <w:t xml:space="preserve">As a group,</w:t>
      </w:r>
      <w:r w:rsidDel="00000000" w:rsidR="00000000" w:rsidRPr="00000000">
        <w:rPr>
          <w:rFonts w:ascii="Times New Roman" w:cs="Times New Roman" w:eastAsia="Times New Roman" w:hAnsi="Times New Roman"/>
          <w:sz w:val="22"/>
          <w:szCs w:val="22"/>
          <w:rtl w:val="0"/>
        </w:rPr>
        <w:t xml:space="preserve"> discuss the various tasks needed for the project and role preferences. Then assign roles in the table on the next page. Try to create a team dynamic that is fair and equitable, while promoting the strengths of each member.</w:t>
      </w:r>
    </w:p>
    <w:p w:rsidR="00000000" w:rsidDel="00000000" w:rsidP="00000000" w:rsidRDefault="00000000" w:rsidRPr="00000000" w14:paraId="000002F0">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Communication Leaders</w:t>
      </w:r>
    </w:p>
    <w:p w:rsidR="00000000" w:rsidDel="00000000" w:rsidP="00000000" w:rsidRDefault="00000000" w:rsidRPr="00000000" w14:paraId="000002F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the client/sponsor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2F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faculty advisor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2F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5">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Leadership Roles for Capstone</w:t>
      </w:r>
    </w:p>
    <w:p w:rsidR="00000000" w:rsidDel="00000000" w:rsidP="00000000" w:rsidRDefault="00000000" w:rsidRPr="00000000" w14:paraId="000002F7">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8">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Project Manager: </w:t>
      </w:r>
      <w:r w:rsidDel="00000000" w:rsidR="00000000" w:rsidRPr="00000000">
        <w:rPr>
          <w:rFonts w:ascii="Times New Roman" w:cs="Times New Roman" w:eastAsia="Times New Roman" w:hAnsi="Times New Roman"/>
          <w:sz w:val="22"/>
          <w:szCs w:val="22"/>
          <w:rtl w:val="0"/>
        </w:rPr>
        <w:t xml:space="preserve">Manages all tasks; develops overall schedule for project; writes agendas and runs meetings; reviews and monitors individual action items; creates an environment where team members are respected, take risks and feel safe expressing their ideas.</w:t>
      </w:r>
    </w:p>
    <w:p w:rsidR="00000000" w:rsidDel="00000000" w:rsidP="00000000" w:rsidRDefault="00000000" w:rsidRPr="00000000" w14:paraId="000002F9">
      <w:pPr>
        <w:spacing w:after="0"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 </w:t>
      </w:r>
      <w:r w:rsidDel="00000000" w:rsidR="00000000" w:rsidRPr="00000000">
        <w:rPr>
          <w:rFonts w:ascii="Times New Roman" w:cs="Times New Roman" w:eastAsia="Times New Roman" w:hAnsi="Times New Roman"/>
          <w:sz w:val="22"/>
          <w:szCs w:val="22"/>
          <w:rtl w:val="0"/>
        </w:rPr>
        <w:t xml:space="preserve">On Edusourced, under the Team tab, make sure that this student is assigned the Project Manager role. This is required so that Capstone program staff can easily identify a single contact person, especially for items like Purchasing and Receiving project supplies.</w:t>
      </w:r>
    </w:p>
    <w:p w:rsidR="00000000" w:rsidDel="00000000" w:rsidP="00000000" w:rsidRDefault="00000000" w:rsidRPr="00000000" w14:paraId="000002FA">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Logistics Manager:</w:t>
      </w:r>
      <w:r w:rsidDel="00000000" w:rsidR="00000000" w:rsidRPr="00000000">
        <w:rPr>
          <w:rFonts w:ascii="Times New Roman" w:cs="Times New Roman" w:eastAsia="Times New Roman" w:hAnsi="Times New Roman"/>
          <w:sz w:val="22"/>
          <w:szCs w:val="22"/>
          <w:rtl w:val="0"/>
        </w:rPr>
        <w:t xml:space="preserve"> coordinates all internal and external interactions; lead in establishing contact within and outside of organization, following up on communication of commitments, obtaining information for the team; documents meeting minutes; manages facility and resource usage.</w:t>
      </w:r>
    </w:p>
    <w:p w:rsidR="00000000" w:rsidDel="00000000" w:rsidP="00000000" w:rsidRDefault="00000000" w:rsidRPr="00000000" w14:paraId="000002FB">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Financial Manager:</w:t>
      </w:r>
      <w:r w:rsidDel="00000000" w:rsidR="00000000" w:rsidRPr="00000000">
        <w:rPr>
          <w:rFonts w:ascii="Times New Roman" w:cs="Times New Roman" w:eastAsia="Times New Roman" w:hAnsi="Times New Roman"/>
          <w:sz w:val="22"/>
          <w:szCs w:val="22"/>
          <w:rtl w:val="0"/>
        </w:rPr>
        <w:t xml:space="preserve"> researches/benchmarks technical purchases and acquisitions; conducts pricing analysis and budget justifications on proposed purchases; carries out team purchase requests; monitors team budget.</w:t>
      </w:r>
    </w:p>
    <w:p w:rsidR="00000000" w:rsidDel="00000000" w:rsidP="00000000" w:rsidRDefault="00000000" w:rsidRPr="00000000" w14:paraId="000002FC">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Systems Engineer:</w:t>
      </w:r>
      <w:r w:rsidDel="00000000" w:rsidR="00000000" w:rsidRPr="00000000">
        <w:rPr>
          <w:rFonts w:ascii="Times New Roman" w:cs="Times New Roman" w:eastAsia="Times New Roman" w:hAnsi="Times New Roman"/>
          <w:sz w:val="22"/>
          <w:szCs w:val="22"/>
          <w:rtl w:val="0"/>
        </w:rPr>
        <w:t xml:space="preserve"> analyzes Client initial design specification and leads establishment of product specifications; monitors, coordinates and manages integration of sub-systems in the prototype; develops and recommends system architecture and manages product interfaces.</w:t>
      </w:r>
    </w:p>
    <w:p w:rsidR="00000000" w:rsidDel="00000000" w:rsidP="00000000" w:rsidRDefault="00000000" w:rsidRPr="00000000" w14:paraId="000002FD">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Test Engineer:</w:t>
      </w:r>
      <w:r w:rsidDel="00000000" w:rsidR="00000000" w:rsidRPr="00000000">
        <w:rPr>
          <w:rFonts w:ascii="Times New Roman" w:cs="Times New Roman" w:eastAsia="Times New Roman" w:hAnsi="Times New Roman"/>
          <w:sz w:val="22"/>
          <w:szCs w:val="22"/>
          <w:rtl w:val="0"/>
        </w:rPr>
        <w:t xml:space="preserve"> oversees experimental design, test plan, procedures and data analysis; acquires data acquisition equipment and any necessary software; establishes test protocols and schedules; oversees statistical analysis of results; leads presentation of experimental finding and resulting recommendations.</w:t>
      </w:r>
    </w:p>
    <w:p w:rsidR="00000000" w:rsidDel="00000000" w:rsidP="00000000" w:rsidRDefault="00000000" w:rsidRPr="00000000" w14:paraId="000002FE">
      <w:pPr>
        <w:numPr>
          <w:ilvl w:val="0"/>
          <w:numId w:val="41"/>
        </w:numPr>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Manufacturing Engineer:</w:t>
      </w:r>
      <w:r w:rsidDel="00000000" w:rsidR="00000000" w:rsidRPr="00000000">
        <w:rPr>
          <w:rFonts w:ascii="Times New Roman" w:cs="Times New Roman" w:eastAsia="Times New Roman" w:hAnsi="Times New Roman"/>
          <w:sz w:val="22"/>
          <w:szCs w:val="22"/>
          <w:rtl w:val="0"/>
        </w:rPr>
        <w:t xml:space="preserve"> coordinates all fabrication required to meet final prototype requirements; oversees that all engineering drawings meet the requirements of machine shop or vendor; reviews designs to ensure design for manufacturing; determines realistic timing for fabrication and quality; develops schedule for all manufacturing.</w:t>
      </w:r>
    </w:p>
    <w:p w:rsidR="00000000" w:rsidDel="00000000" w:rsidP="00000000" w:rsidRDefault="00000000" w:rsidRPr="00000000" w14:paraId="000002F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2"/>
          <w:szCs w:val="22"/>
        </w:rPr>
      </w:pPr>
      <w:r w:rsidDel="00000000" w:rsidR="00000000" w:rsidRPr="00000000">
        <w:rPr>
          <w:rtl w:val="0"/>
        </w:rPr>
      </w:r>
    </w:p>
    <w:tbl>
      <w:tblPr>
        <w:tblStyle w:val="Table11"/>
        <w:tblW w:w="1017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624"/>
        <w:gridCol w:w="6026"/>
        <w:tblGridChange w:id="0">
          <w:tblGrid>
            <w:gridCol w:w="2520"/>
            <w:gridCol w:w="1624"/>
            <w:gridCol w:w="6026"/>
          </w:tblGrid>
        </w:tblGridChange>
      </w:tblGrid>
      <w:tr>
        <w:trPr>
          <w:cantSplit w:val="0"/>
          <w:tblHeader w:val="0"/>
        </w:trPr>
        <w:tc>
          <w:tcPr>
            <w:shd w:fill="deebf6" w:val="clear"/>
          </w:tcPr>
          <w:p w:rsidR="00000000" w:rsidDel="00000000" w:rsidP="00000000" w:rsidRDefault="00000000" w:rsidRPr="00000000" w14:paraId="0000030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Team Member</w:t>
            </w:r>
          </w:p>
        </w:tc>
        <w:tc>
          <w:tcPr>
            <w:shd w:fill="deebf6" w:val="clear"/>
          </w:tcPr>
          <w:p w:rsidR="00000000" w:rsidDel="00000000" w:rsidP="00000000" w:rsidRDefault="00000000" w:rsidRPr="00000000" w14:paraId="000003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w:t>
            </w:r>
          </w:p>
        </w:tc>
        <w:tc>
          <w:tcPr>
            <w:shd w:fill="deebf6" w:val="clear"/>
          </w:tcPr>
          <w:p w:rsidR="00000000" w:rsidDel="00000000" w:rsidP="00000000" w:rsidRDefault="00000000" w:rsidRPr="00000000" w14:paraId="0000030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Responsibilities</w:t>
            </w:r>
          </w:p>
        </w:tc>
      </w:tr>
      <w:tr>
        <w:trPr>
          <w:cantSplit w:val="0"/>
          <w:tblHeader w:val="0"/>
        </w:trPr>
        <w:tc>
          <w:tcPr>
            <w:shd w:fill="auto" w:val="clear"/>
          </w:tcPr>
          <w:p w:rsidR="00000000" w:rsidDel="00000000" w:rsidP="00000000" w:rsidRDefault="00000000" w:rsidRPr="00000000" w14:paraId="000003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David Anthony</w:t>
            </w:r>
          </w:p>
        </w:tc>
        <w:tc>
          <w:tcPr>
            <w:shd w:fill="auto" w:val="clear"/>
          </w:tcPr>
          <w:p w:rsidR="00000000" w:rsidDel="00000000" w:rsidP="00000000" w:rsidRDefault="00000000" w:rsidRPr="00000000" w14:paraId="000003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Systems Engineer</w:t>
            </w:r>
          </w:p>
        </w:tc>
        <w:tc>
          <w:tcPr>
            <w:shd w:fill="auto" w:val="clear"/>
          </w:tcPr>
          <w:p w:rsidR="00000000" w:rsidDel="00000000" w:rsidP="00000000" w:rsidRDefault="00000000" w:rsidRPr="00000000" w14:paraId="00000306">
            <w:pPr>
              <w:tabs>
                <w:tab w:val="left" w:leader="none" w:pos="252"/>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Creating high-level design and architecture that define the system's components, their relationships, and how they interact.</w:t>
            </w:r>
          </w:p>
        </w:tc>
      </w:tr>
      <w:tr>
        <w:trPr>
          <w:cantSplit w:val="0"/>
          <w:tblHeader w:val="0"/>
        </w:trPr>
        <w:tc>
          <w:tcPr>
            <w:shd w:fill="auto" w:val="clear"/>
          </w:tcPr>
          <w:p w:rsidR="00000000" w:rsidDel="00000000" w:rsidP="00000000" w:rsidRDefault="00000000" w:rsidRPr="00000000" w14:paraId="000003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Jeffrey Weaver</w:t>
            </w:r>
          </w:p>
        </w:tc>
        <w:tc>
          <w:tcPr>
            <w:shd w:fill="auto" w:val="clear"/>
          </w:tcPr>
          <w:p w:rsidR="00000000" w:rsidDel="00000000" w:rsidP="00000000" w:rsidRDefault="00000000" w:rsidRPr="00000000" w14:paraId="000003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Logistics</w:t>
            </w:r>
          </w:p>
        </w:tc>
        <w:tc>
          <w:tcPr>
            <w:shd w:fill="auto" w:val="clear"/>
          </w:tcPr>
          <w:p w:rsidR="00000000" w:rsidDel="00000000" w:rsidP="00000000" w:rsidRDefault="00000000" w:rsidRPr="00000000" w14:paraId="000003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following up on communication of commitments, obtaining information for the team; and documenting meeting minutes;</w:t>
            </w:r>
          </w:p>
          <w:p w:rsidR="00000000" w:rsidDel="00000000" w:rsidP="00000000" w:rsidRDefault="00000000" w:rsidRPr="00000000" w14:paraId="0000030A">
            <w:pPr>
              <w:rPr>
                <w:rFonts w:ascii="Times New Roman" w:cs="Times New Roman" w:eastAsia="Times New Roman" w:hAnsi="Times New Roman"/>
                <w:sz w:val="22"/>
                <w:szCs w:val="22"/>
              </w:rPr>
            </w:pPr>
            <w:r w:rsidDel="00000000" w:rsidR="00000000" w:rsidRPr="00000000">
              <w:rPr>
                <w:rtl w:val="0"/>
              </w:rPr>
            </w:r>
          </w:p>
        </w:tc>
      </w:tr>
      <w:tr>
        <w:trPr>
          <w:cantSplit w:val="0"/>
          <w:trHeight w:val="1412" w:hRule="atLeast"/>
          <w:tblHeader w:val="0"/>
        </w:trPr>
        <w:tc>
          <w:tcPr>
            <w:shd w:fill="auto" w:val="clear"/>
          </w:tcPr>
          <w:p w:rsidR="00000000" w:rsidDel="00000000" w:rsidP="00000000" w:rsidRDefault="00000000" w:rsidRPr="00000000" w14:paraId="000003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Paul Reid</w:t>
            </w:r>
          </w:p>
        </w:tc>
        <w:tc>
          <w:tcPr>
            <w:shd w:fill="auto" w:val="clear"/>
          </w:tcPr>
          <w:p w:rsidR="00000000" w:rsidDel="00000000" w:rsidP="00000000" w:rsidRDefault="00000000" w:rsidRPr="00000000" w14:paraId="000003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Engineering</w:t>
            </w:r>
          </w:p>
        </w:tc>
        <w:tc>
          <w:tcPr>
            <w:shd w:fill="auto" w:val="clear"/>
          </w:tcPr>
          <w:p w:rsidR="00000000" w:rsidDel="00000000" w:rsidP="00000000" w:rsidRDefault="00000000" w:rsidRPr="00000000" w14:paraId="000003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Review github commits weekly, verify that all of the code works in sync with each other. </w:t>
            </w:r>
          </w:p>
          <w:p w:rsidR="00000000" w:rsidDel="00000000" w:rsidP="00000000" w:rsidRDefault="00000000" w:rsidRPr="00000000" w14:paraId="0000030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Grace Gillam</w:t>
            </w:r>
          </w:p>
        </w:tc>
        <w:tc>
          <w:tcPr>
            <w:shd w:fill="auto" w:val="clear"/>
          </w:tcPr>
          <w:p w:rsidR="00000000" w:rsidDel="00000000" w:rsidP="00000000" w:rsidRDefault="00000000" w:rsidRPr="00000000" w14:paraId="000003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shd w:fill="auto" w:val="clear"/>
          </w:tcPr>
          <w:p w:rsidR="00000000" w:rsidDel="00000000" w:rsidP="00000000" w:rsidRDefault="00000000" w:rsidRPr="00000000" w14:paraId="000003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Make sure everyone has tasks and also manage the project. Manage GitHub and make sure no one breaks main, also code a lot, book library rooms weekly for meetings.</w:t>
            </w:r>
          </w:p>
          <w:p w:rsidR="00000000" w:rsidDel="00000000" w:rsidP="00000000" w:rsidRDefault="00000000" w:rsidRPr="00000000" w14:paraId="0000031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3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2et92p0" w:id="39"/>
      <w:bookmarkEnd w:id="39"/>
      <w:r w:rsidDel="00000000" w:rsidR="00000000" w:rsidRPr="00000000">
        <w:rPr>
          <w:rtl w:val="0"/>
        </w:rPr>
      </w:r>
    </w:p>
    <w:p w:rsidR="00000000" w:rsidDel="00000000" w:rsidP="00000000" w:rsidRDefault="00000000" w:rsidRPr="00000000" w14:paraId="0000031A">
      <w:pPr>
        <w:pStyle w:val="Heading1"/>
        <w:spacing w:after="0" w:before="240" w:lineRule="auto"/>
        <w:rPr>
          <w:rFonts w:ascii="Times New Roman" w:cs="Times New Roman" w:eastAsia="Times New Roman" w:hAnsi="Times New Roman"/>
          <w:b w:val="0"/>
          <w:color w:val="2e75b5"/>
          <w:sz w:val="32"/>
          <w:szCs w:val="32"/>
        </w:rPr>
      </w:pPr>
      <w:r w:rsidDel="00000000" w:rsidR="00000000" w:rsidRPr="00000000">
        <w:rPr>
          <w:rFonts w:ascii="Times New Roman" w:cs="Times New Roman" w:eastAsia="Times New Roman" w:hAnsi="Times New Roman"/>
          <w:b w:val="0"/>
          <w:color w:val="2e75b5"/>
          <w:sz w:val="32"/>
          <w:szCs w:val="32"/>
          <w:rtl w:val="0"/>
        </w:rPr>
        <w:t xml:space="preserve">Step 5:  Agree to the above team contract</w:t>
      </w:r>
    </w:p>
    <w:p w:rsidR="00000000" w:rsidDel="00000000" w:rsidP="00000000" w:rsidRDefault="00000000" w:rsidRPr="00000000" w14:paraId="0000031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1C">
      <w:pPr>
        <w:rPr>
          <w:rFonts w:ascii="Spectral" w:cs="Spectral" w:eastAsia="Spectral" w:hAnsi="Spectral"/>
          <w:i w:val="1"/>
        </w:rPr>
      </w:pPr>
      <w:r w:rsidDel="00000000" w:rsidR="00000000" w:rsidRPr="00000000">
        <w:rPr>
          <w:rFonts w:ascii="Times New Roman" w:cs="Times New Roman" w:eastAsia="Times New Roman" w:hAnsi="Times New Roman"/>
          <w:i w:val="1"/>
          <w:rtl w:val="0"/>
        </w:rPr>
        <w:t xml:space="preserve">Team Member:</w:t>
        <w:tab/>
        <w:tab/>
        <w:tab/>
        <w:t xml:space="preserve">Signature: </w:t>
      </w:r>
      <w:r w:rsidDel="00000000" w:rsidR="00000000" w:rsidRPr="00000000">
        <w:rPr>
          <w:rFonts w:ascii="Spectral" w:cs="Spectral" w:eastAsia="Spectral" w:hAnsi="Spectral"/>
          <w:i w:val="1"/>
          <w:rtl w:val="0"/>
        </w:rPr>
        <w:t xml:space="preserve">**Paul Reid** </w:t>
      </w:r>
    </w:p>
    <w:p w:rsidR="00000000" w:rsidDel="00000000" w:rsidP="00000000" w:rsidRDefault="00000000" w:rsidRPr="00000000" w14:paraId="0000031D">
      <w:pPr>
        <w:rPr>
          <w:rFonts w:ascii="Pacifico" w:cs="Pacifico" w:eastAsia="Pacifico" w:hAnsi="Pacifico"/>
          <w:i w:val="1"/>
        </w:rPr>
      </w:pPr>
      <w:r w:rsidDel="00000000" w:rsidR="00000000" w:rsidRPr="00000000">
        <w:rPr>
          <w:rFonts w:ascii="Times New Roman" w:cs="Times New Roman" w:eastAsia="Times New Roman" w:hAnsi="Times New Roman"/>
          <w:i w:val="1"/>
          <w:rtl w:val="0"/>
        </w:rPr>
        <w:t xml:space="preserve">Team Member: Grace Gillam</w:t>
        <w:tab/>
        <w:tab/>
        <w:t xml:space="preserve">Signature: </w:t>
      </w:r>
      <w:r w:rsidDel="00000000" w:rsidR="00000000" w:rsidRPr="00000000">
        <w:rPr>
          <w:rFonts w:ascii="Pacifico" w:cs="Pacifico" w:eastAsia="Pacifico" w:hAnsi="Pacifico"/>
          <w:i w:val="1"/>
          <w:rtl w:val="0"/>
        </w:rPr>
        <w:t xml:space="preserve">Grace Gillam</w:t>
      </w:r>
    </w:p>
    <w:p w:rsidR="00000000" w:rsidDel="00000000" w:rsidP="00000000" w:rsidRDefault="00000000" w:rsidRPr="00000000" w14:paraId="0000031E">
      <w:pPr>
        <w:rPr>
          <w:rFonts w:ascii="Comic Sans MS" w:cs="Comic Sans MS" w:eastAsia="Comic Sans MS" w:hAnsi="Comic Sans MS"/>
          <w:i w:val="1"/>
        </w:rPr>
      </w:pPr>
      <w:r w:rsidDel="00000000" w:rsidR="00000000" w:rsidRPr="00000000">
        <w:rPr>
          <w:rFonts w:ascii="Times New Roman" w:cs="Times New Roman" w:eastAsia="Times New Roman" w:hAnsi="Times New Roman"/>
          <w:i w:val="1"/>
          <w:rtl w:val="0"/>
        </w:rPr>
        <w:t xml:space="preserve">Team Member:</w:t>
        <w:tab/>
        <w:tab/>
        <w:tab/>
        <w:t xml:space="preserve">Signature: </w:t>
      </w:r>
      <w:r w:rsidDel="00000000" w:rsidR="00000000" w:rsidRPr="00000000">
        <w:rPr>
          <w:rFonts w:ascii="Comic Sans MS" w:cs="Comic Sans MS" w:eastAsia="Comic Sans MS" w:hAnsi="Comic Sans MS"/>
          <w:i w:val="1"/>
          <w:rtl w:val="0"/>
        </w:rPr>
        <w:t xml:space="preserve">Jeffrey Weaver !!</w:t>
      </w:r>
    </w:p>
    <w:p w:rsidR="00000000" w:rsidDel="00000000" w:rsidP="00000000" w:rsidRDefault="00000000" w:rsidRPr="00000000" w14:paraId="0000031F">
      <w:pPr>
        <w:rPr>
          <w:rFonts w:ascii="Lobster" w:cs="Lobster" w:eastAsia="Lobster" w:hAnsi="Lobster"/>
          <w:i w:val="1"/>
        </w:rPr>
      </w:pPr>
      <w:r w:rsidDel="00000000" w:rsidR="00000000" w:rsidRPr="00000000">
        <w:rPr>
          <w:rFonts w:ascii="Times New Roman" w:cs="Times New Roman" w:eastAsia="Times New Roman" w:hAnsi="Times New Roman"/>
          <w:i w:val="1"/>
          <w:rtl w:val="0"/>
        </w:rPr>
        <w:t xml:space="preserve">Team Member:David Anthony</w:t>
        <w:tab/>
        <w:t xml:space="preserve">Signature: </w:t>
      </w:r>
      <w:r w:rsidDel="00000000" w:rsidR="00000000" w:rsidRPr="00000000">
        <w:rPr>
          <w:rFonts w:ascii="Lobster" w:cs="Lobster" w:eastAsia="Lobster" w:hAnsi="Lobster"/>
          <w:i w:val="1"/>
          <w:rtl w:val="0"/>
        </w:rPr>
        <w:t xml:space="preserve">David Anthony</w:t>
      </w:r>
    </w:p>
    <w:p w:rsidR="00000000" w:rsidDel="00000000" w:rsidP="00000000" w:rsidRDefault="00000000" w:rsidRPr="00000000" w14:paraId="00000320">
      <w:pPr>
        <w:tabs>
          <w:tab w:val="left" w:leader="none" w:pos="540"/>
        </w:tabs>
        <w:rPr/>
      </w:pPr>
      <w:r w:rsidDel="00000000" w:rsidR="00000000" w:rsidRPr="00000000">
        <w:rPr>
          <w:rtl w:val="0"/>
        </w:rPr>
      </w:r>
    </w:p>
    <w:p w:rsidR="00000000" w:rsidDel="00000000" w:rsidP="00000000" w:rsidRDefault="00000000" w:rsidRPr="00000000" w14:paraId="00000321">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tabs>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23">
      <w:pPr>
        <w:pStyle w:val="Heading3"/>
        <w:tabs>
          <w:tab w:val="left" w:leader="none" w:pos="540"/>
        </w:tabs>
        <w:rPr>
          <w:rFonts w:ascii="Times New Roman" w:cs="Times New Roman" w:eastAsia="Times New Roman" w:hAnsi="Times New Roman"/>
        </w:rPr>
      </w:pPr>
      <w:bookmarkStart w:colFirst="0" w:colLast="0" w:name="_heading=h.tedg43i9g798" w:id="40"/>
      <w:bookmarkEnd w:id="40"/>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324">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tabs>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numbered list of all references in order of appearance using APA citation format. The reference page should begin on a new page as shown here.</w:t>
      </w:r>
    </w:p>
    <w:p w:rsidR="00000000" w:rsidDel="00000000" w:rsidP="00000000" w:rsidRDefault="00000000" w:rsidRPr="00000000" w14:paraId="00000326">
      <w:pPr>
        <w:tabs>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National Highway Traffic Safety Administration. (2023). </w:t>
      </w:r>
      <w:r w:rsidDel="00000000" w:rsidR="00000000" w:rsidRPr="00000000">
        <w:rPr>
          <w:rFonts w:ascii="Times New Roman" w:cs="Times New Roman" w:eastAsia="Times New Roman" w:hAnsi="Times New Roman"/>
          <w:i w:val="1"/>
          <w:rtl w:val="0"/>
        </w:rPr>
        <w:t xml:space="preserve">Traffic Safety Facts Annual Report 2022</w:t>
      </w:r>
      <w:r w:rsidDel="00000000" w:rsidR="00000000" w:rsidRPr="00000000">
        <w:rPr>
          <w:rFonts w:ascii="Times New Roman" w:cs="Times New Roman" w:eastAsia="Times New Roman" w:hAnsi="Times New Roman"/>
          <w:rtl w:val="0"/>
        </w:rPr>
        <w:t xml:space="preserve">. U.S. Department of Transportation. Retrieved April 1, 2025, from </w:t>
      </w:r>
      <w:hyperlink r:id="rId12">
        <w:r w:rsidDel="00000000" w:rsidR="00000000" w:rsidRPr="00000000">
          <w:rPr>
            <w:rFonts w:ascii="Times New Roman" w:cs="Times New Roman" w:eastAsia="Times New Roman" w:hAnsi="Times New Roman"/>
            <w:color w:val="0000ff"/>
            <w:u w:val="single"/>
            <w:rtl w:val="0"/>
          </w:rPr>
          <w:t xml:space="preserve">https://www.nhtsa.gov/</w:t>
        </w:r>
      </w:hyperlink>
      <w:r w:rsidDel="00000000" w:rsidR="00000000" w:rsidRPr="00000000">
        <w:rPr>
          <w:rtl w:val="0"/>
        </w:rPr>
      </w:r>
    </w:p>
    <w:p w:rsidR="00000000" w:rsidDel="00000000" w:rsidP="00000000" w:rsidRDefault="00000000" w:rsidRPr="00000000" w14:paraId="00000328">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Dalal, N., &amp; Triggs, B. (2005). Histograms of Oriented Gradients for Human Detection. </w:t>
      </w:r>
      <w:r w:rsidDel="00000000" w:rsidR="00000000" w:rsidRPr="00000000">
        <w:rPr>
          <w:rFonts w:ascii="Times New Roman" w:cs="Times New Roman" w:eastAsia="Times New Roman" w:hAnsi="Times New Roman"/>
          <w:i w:val="1"/>
          <w:rtl w:val="0"/>
        </w:rPr>
        <w:t xml:space="preserve">Proceedings of the IEEE Computer Society Conference on Computer Vision and Pattern Recognition</w:t>
      </w:r>
      <w:r w:rsidDel="00000000" w:rsidR="00000000" w:rsidRPr="00000000">
        <w:rPr>
          <w:rFonts w:ascii="Times New Roman" w:cs="Times New Roman" w:eastAsia="Times New Roman" w:hAnsi="Times New Roman"/>
          <w:rtl w:val="0"/>
        </w:rPr>
        <w:t xml:space="preserve">, 886–893. https://doi.org/10.1109/CVPR.2005.177</w:t>
      </w:r>
    </w:p>
    <w:p w:rsidR="00000000" w:rsidDel="00000000" w:rsidP="00000000" w:rsidRDefault="00000000" w:rsidRPr="00000000" w14:paraId="00000329">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Ren, S., He, K., Girshick, R., &amp; Sun, J. (2015). Faster R-CNN: Towards Real-Time Object Detection with Region Proposal Networks. </w:t>
      </w:r>
      <w:r w:rsidDel="00000000" w:rsidR="00000000" w:rsidRPr="00000000">
        <w:rPr>
          <w:rFonts w:ascii="Times New Roman" w:cs="Times New Roman" w:eastAsia="Times New Roman" w:hAnsi="Times New Roman"/>
          <w:i w:val="1"/>
          <w:rtl w:val="0"/>
        </w:rPr>
        <w:t xml:space="preserve">Advances in Neural Information Processing Systems</w:t>
      </w:r>
      <w:r w:rsidDel="00000000" w:rsidR="00000000" w:rsidRPr="00000000">
        <w:rPr>
          <w:rFonts w:ascii="Times New Roman" w:cs="Times New Roman" w:eastAsia="Times New Roman" w:hAnsi="Times New Roman"/>
          <w:rtl w:val="0"/>
        </w:rPr>
        <w:t xml:space="preserve">, 28. https://papers.nips.cc/paper_files/paper/2015/hash/14bfa6bb14875e45bba028a21ed38046-Abstract.html</w:t>
      </w:r>
    </w:p>
    <w:p w:rsidR="00000000" w:rsidDel="00000000" w:rsidP="00000000" w:rsidRDefault="00000000" w:rsidRPr="00000000" w14:paraId="0000032A">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Chen, X., Ma, H., Wan, J., Li, B., &amp; Xia, T. (2017). Multi-view 3D Object Detection Network for Autonomous Driving. </w:t>
      </w:r>
      <w:r w:rsidDel="00000000" w:rsidR="00000000" w:rsidRPr="00000000">
        <w:rPr>
          <w:rFonts w:ascii="Times New Roman" w:cs="Times New Roman" w:eastAsia="Times New Roman" w:hAnsi="Times New Roman"/>
          <w:i w:val="1"/>
          <w:rtl w:val="0"/>
        </w:rPr>
        <w:t xml:space="preserve">Proceedings of the IEEE Conference on Computer Vision and Pattern Recognition</w:t>
      </w:r>
      <w:r w:rsidDel="00000000" w:rsidR="00000000" w:rsidRPr="00000000">
        <w:rPr>
          <w:rFonts w:ascii="Times New Roman" w:cs="Times New Roman" w:eastAsia="Times New Roman" w:hAnsi="Times New Roman"/>
          <w:rtl w:val="0"/>
        </w:rPr>
        <w:t xml:space="preserve">, 6526–6534. https://doi.org/10.1109/CVPR.2017.690</w:t>
      </w:r>
    </w:p>
    <w:p w:rsidR="00000000" w:rsidDel="00000000" w:rsidP="00000000" w:rsidRDefault="00000000" w:rsidRPr="00000000" w14:paraId="0000032B">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Xu, D., et al. (2020). PointPainting: Sequential Fusion for 3D Object Detection. </w:t>
      </w:r>
      <w:r w:rsidDel="00000000" w:rsidR="00000000" w:rsidRPr="00000000">
        <w:rPr>
          <w:rFonts w:ascii="Times New Roman" w:cs="Times New Roman" w:eastAsia="Times New Roman" w:hAnsi="Times New Roman"/>
          <w:i w:val="1"/>
          <w:rtl w:val="0"/>
        </w:rPr>
        <w:t xml:space="preserve">Proceedings of the IEEE/CVF Conference on Computer Vision and Pattern Recognition (CVPR)</w:t>
      </w:r>
      <w:r w:rsidDel="00000000" w:rsidR="00000000" w:rsidRPr="00000000">
        <w:rPr>
          <w:rFonts w:ascii="Times New Roman" w:cs="Times New Roman" w:eastAsia="Times New Roman" w:hAnsi="Times New Roman"/>
          <w:rtl w:val="0"/>
        </w:rPr>
        <w:t xml:space="preserve">, 4604–4612. https://doi.org/10.1109/CVPR42600.2020.00466</w:t>
      </w:r>
    </w:p>
    <w:p w:rsidR="00000000" w:rsidDel="00000000" w:rsidP="00000000" w:rsidRDefault="00000000" w:rsidRPr="00000000" w14:paraId="0000032C">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Sun, P., Kretzschmar, H., Dotiwalla, X., Chouard, A., Patnaik, V., Tsui, P., Guo, J., Zhou, Y., Chai, Y., Caine, B., Vasudevan, V., Han, W., Ngiam, J., &amp; Anguelov, D. (2020). Scalability in Perception for Autonomous Driving: Waymo Open Dataset. </w:t>
      </w:r>
      <w:r w:rsidDel="00000000" w:rsidR="00000000" w:rsidRPr="00000000">
        <w:rPr>
          <w:rFonts w:ascii="Times New Roman" w:cs="Times New Roman" w:eastAsia="Times New Roman" w:hAnsi="Times New Roman"/>
          <w:i w:val="1"/>
          <w:rtl w:val="0"/>
        </w:rPr>
        <w:t xml:space="preserve">Proceedings of the IEEE/CVF Conference on Computer Vision and Pattern Recognition (CVPR)</w:t>
      </w:r>
      <w:r w:rsidDel="00000000" w:rsidR="00000000" w:rsidRPr="00000000">
        <w:rPr>
          <w:rFonts w:ascii="Times New Roman" w:cs="Times New Roman" w:eastAsia="Times New Roman" w:hAnsi="Times New Roman"/>
          <w:rtl w:val="0"/>
        </w:rPr>
        <w:t xml:space="preserve">, 2446–2454. https://doi.org/10.1109/CVPR42600.2020.00252</w:t>
      </w:r>
    </w:p>
    <w:p w:rsidR="00000000" w:rsidDel="00000000" w:rsidP="00000000" w:rsidRDefault="00000000" w:rsidRPr="00000000" w14:paraId="0000032D">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IEEE. (2014). </w:t>
      </w:r>
      <w:r w:rsidDel="00000000" w:rsidR="00000000" w:rsidRPr="00000000">
        <w:rPr>
          <w:rFonts w:ascii="Times New Roman" w:cs="Times New Roman" w:eastAsia="Times New Roman" w:hAnsi="Times New Roman"/>
          <w:i w:val="1"/>
          <w:rtl w:val="0"/>
        </w:rPr>
        <w:t xml:space="preserve">IEEE Standard 829-2008 - IEEE Standard for Software and System Test Documentation</w:t>
      </w:r>
      <w:r w:rsidDel="00000000" w:rsidR="00000000" w:rsidRPr="00000000">
        <w:rPr>
          <w:rFonts w:ascii="Times New Roman" w:cs="Times New Roman" w:eastAsia="Times New Roman" w:hAnsi="Times New Roman"/>
          <w:rtl w:val="0"/>
        </w:rPr>
        <w:t xml:space="preserve">. </w:t>
      </w:r>
      <w:hyperlink r:id="rId13">
        <w:r w:rsidDel="00000000" w:rsidR="00000000" w:rsidRPr="00000000">
          <w:rPr>
            <w:rFonts w:ascii="Times New Roman" w:cs="Times New Roman" w:eastAsia="Times New Roman" w:hAnsi="Times New Roman"/>
            <w:color w:val="0000ff"/>
            <w:u w:val="single"/>
            <w:rtl w:val="0"/>
          </w:rPr>
          <w:t xml:space="preserve">https://standards.ieee.org/standard/829-2008.html</w:t>
        </w:r>
      </w:hyperlink>
      <w:r w:rsidDel="00000000" w:rsidR="00000000" w:rsidRPr="00000000">
        <w:rPr>
          <w:rtl w:val="0"/>
        </w:rPr>
      </w:r>
    </w:p>
    <w:p w:rsidR="00000000" w:rsidDel="00000000" w:rsidP="00000000" w:rsidRDefault="00000000" w:rsidRPr="00000000" w14:paraId="0000032E">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ISO. (2013). </w:t>
      </w:r>
      <w:r w:rsidDel="00000000" w:rsidR="00000000" w:rsidRPr="00000000">
        <w:rPr>
          <w:rFonts w:ascii="Times New Roman" w:cs="Times New Roman" w:eastAsia="Times New Roman" w:hAnsi="Times New Roman"/>
          <w:i w:val="1"/>
          <w:rtl w:val="0"/>
        </w:rPr>
        <w:t xml:space="preserve">ISO/IEC 27001:2013 – Information technology – Security techniques – Information security management systems – Requirements</w:t>
      </w:r>
      <w:r w:rsidDel="00000000" w:rsidR="00000000" w:rsidRPr="00000000">
        <w:rPr>
          <w:rFonts w:ascii="Times New Roman" w:cs="Times New Roman" w:eastAsia="Times New Roman" w:hAnsi="Times New Roman"/>
          <w:rtl w:val="0"/>
        </w:rPr>
        <w:t xml:space="preserve">. https://www.iso.org/standard/54534.html</w:t>
      </w:r>
    </w:p>
    <w:p w:rsidR="00000000" w:rsidDel="00000000" w:rsidP="00000000" w:rsidRDefault="00000000" w:rsidRPr="00000000" w14:paraId="0000032F">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National Institute of Standards and Technology (NIST). (2020). </w:t>
      </w:r>
      <w:r w:rsidDel="00000000" w:rsidR="00000000" w:rsidRPr="00000000">
        <w:rPr>
          <w:rFonts w:ascii="Times New Roman" w:cs="Times New Roman" w:eastAsia="Times New Roman" w:hAnsi="Times New Roman"/>
          <w:i w:val="1"/>
          <w:rtl w:val="0"/>
        </w:rPr>
        <w:t xml:space="preserve">Special Publication 800-53 Revision 5: Security and Privacy Controls for Information Systems and Organizations</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0000ff"/>
            <w:u w:val="single"/>
            <w:rtl w:val="0"/>
          </w:rPr>
          <w:t xml:space="preserve">https://csrc.nist.gov/publications/detail/sp/800-53/rev-5/final</w:t>
        </w:r>
      </w:hyperlink>
      <w:r w:rsidDel="00000000" w:rsidR="00000000" w:rsidRPr="00000000">
        <w:rPr>
          <w:rtl w:val="0"/>
        </w:rPr>
      </w:r>
    </w:p>
    <w:p w:rsidR="00000000" w:rsidDel="00000000" w:rsidP="00000000" w:rsidRDefault="00000000" w:rsidRPr="00000000" w14:paraId="00000330">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Waymo. (2020). </w:t>
      </w:r>
      <w:r w:rsidDel="00000000" w:rsidR="00000000" w:rsidRPr="00000000">
        <w:rPr>
          <w:rFonts w:ascii="Times New Roman" w:cs="Times New Roman" w:eastAsia="Times New Roman" w:hAnsi="Times New Roman"/>
          <w:i w:val="1"/>
          <w:rtl w:val="0"/>
        </w:rPr>
        <w:t xml:space="preserve">Waymo Open Dataset User Agreement</w:t>
      </w:r>
      <w:r w:rsidDel="00000000" w:rsidR="00000000" w:rsidRPr="00000000">
        <w:rPr>
          <w:rFonts w:ascii="Times New Roman" w:cs="Times New Roman" w:eastAsia="Times New Roman" w:hAnsi="Times New Roman"/>
          <w:rtl w:val="0"/>
        </w:rPr>
        <w:t xml:space="preserve">. https://waymo.com/open/</w:t>
      </w:r>
    </w:p>
    <w:p w:rsidR="00000000" w:rsidDel="00000000" w:rsidP="00000000" w:rsidRDefault="00000000" w:rsidRPr="00000000" w14:paraId="00000331">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tabs>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tabs>
          <w:tab w:val="left" w:leader="none" w:pos="540"/>
          <w:tab w:val="left" w:leader="none" w:pos="360"/>
        </w:tabs>
        <w:rPr>
          <w:rFonts w:ascii="Times New Roman" w:cs="Times New Roman" w:eastAsia="Times New Roman" w:hAnsi="Times New Roman"/>
        </w:rPr>
      </w:pPr>
      <w:r w:rsidDel="00000000" w:rsidR="00000000" w:rsidRPr="00000000">
        <w:rPr>
          <w:rtl w:val="0"/>
        </w:rPr>
      </w:r>
    </w:p>
    <w:sectPr>
      <w:footerReference r:id="rId15"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Gungsuh"/>
  <w:font w:name="Arial Unicode MS"/>
  <w:font w:name="Comic Sans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obster">
    <w:embedRegular w:fontKey="{00000000-0000-0000-0000-000000000000}" r:id="rId4" w:subsetted="0"/>
  </w:font>
  <w:font w:name="Pacifico">
    <w:embedRegular w:fontKey="{00000000-0000-0000-0000-000000000000}" r:id="rId5" w:subsetted="0"/>
  </w:font>
  <w:font w:name="Quattrocento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 w:name="Spectral">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Cambria Math">
    <w:embedRegular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left" w:leader="none" w:pos="540"/>
        <w:tab w:val="center" w:leader="none" w:pos="4680"/>
        <w:tab w:val="right" w:leader="none" w:pos="9360"/>
      </w:tabs>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[Select Report Type]VCU College of Engineering</w:t>
    </w:r>
    <w:r w:rsidDel="00000000" w:rsidR="00000000" w:rsidRPr="00000000">
      <w:rPr>
        <w:rFonts w:ascii="Times New Roman" w:cs="Times New Roman" w:eastAsia="Times New Roman" w:hAnsi="Times New Roman"/>
        <w:color w:val="000000"/>
        <w:sz w:val="22"/>
        <w:szCs w:val="2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tabs>
          <w:tab w:val="left" w:leader="none" w:pos="54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3">
    <w:name w:val="toc 3"/>
    <w:basedOn w:val="Normal"/>
    <w:next w:val="Normal"/>
    <w:autoRedefine w:val="1"/>
    <w:uiPriority w:val="39"/>
    <w:unhideWhenUsed w:val="1"/>
    <w:rsid w:val="00265601"/>
    <w:pPr>
      <w:tabs>
        <w:tab w:val="clear" w:pos="540"/>
      </w:tabs>
      <w:spacing w:after="100"/>
      <w:ind w:left="480"/>
    </w:pPr>
  </w:style>
  <w:style w:type="paragraph" w:styleId="TOC4">
    <w:name w:val="toc 4"/>
    <w:basedOn w:val="Normal"/>
    <w:next w:val="Normal"/>
    <w:autoRedefine w:val="1"/>
    <w:uiPriority w:val="39"/>
    <w:unhideWhenUsed w:val="1"/>
    <w:rsid w:val="00265601"/>
    <w:pPr>
      <w:tabs>
        <w:tab w:val="clear" w:pos="540"/>
      </w:tabs>
      <w:spacing w:after="100"/>
      <w:ind w:left="720"/>
    </w:pPr>
  </w:style>
  <w:style w:type="character" w:styleId="Hyperlink">
    <w:name w:val="Hyperlink"/>
    <w:basedOn w:val="DefaultParagraphFont"/>
    <w:uiPriority w:val="99"/>
    <w:unhideWhenUsed w:val="1"/>
    <w:rsid w:val="00265601"/>
    <w:rPr>
      <w:color w:val="0000ff" w:themeColor="hyperlink"/>
      <w:u w:val="single"/>
    </w:rPr>
  </w:style>
  <w:style w:type="paragraph" w:styleId="ListParagraph">
    <w:name w:val="List Paragraph"/>
    <w:basedOn w:val="Normal"/>
    <w:uiPriority w:val="34"/>
    <w:qFormat w:val="1"/>
    <w:rsid w:val="0038528C"/>
    <w:pPr>
      <w:tabs>
        <w:tab w:val="clear" w:pos="540"/>
      </w:tabs>
      <w:ind w:left="720"/>
      <w:contextualSpacing w:val="1"/>
    </w:pPr>
    <w:rPr>
      <w:rFonts w:asciiTheme="minorHAnsi" w:cstheme="minorBidi" w:eastAsiaTheme="minorHAnsi" w:hAnsiTheme="minorHAnsi"/>
      <w:sz w:val="22"/>
      <w:szCs w:val="22"/>
    </w:rPr>
  </w:style>
  <w:style w:type="paragraph" w:styleId="Header">
    <w:name w:val="header"/>
    <w:basedOn w:val="Normal"/>
    <w:link w:val="HeaderChar"/>
    <w:uiPriority w:val="99"/>
    <w:unhideWhenUsed w:val="1"/>
    <w:rsid w:val="00E534F7"/>
    <w:pPr>
      <w:tabs>
        <w:tab w:val="clear" w:pos="540"/>
        <w:tab w:val="center" w:pos="4680"/>
        <w:tab w:val="right" w:pos="9360"/>
      </w:tabs>
      <w:spacing w:after="0" w:line="240" w:lineRule="auto"/>
    </w:pPr>
  </w:style>
  <w:style w:type="character" w:styleId="HeaderChar" w:customStyle="1">
    <w:name w:val="Header Char"/>
    <w:basedOn w:val="DefaultParagraphFont"/>
    <w:link w:val="Header"/>
    <w:uiPriority w:val="99"/>
    <w:rsid w:val="00E534F7"/>
  </w:style>
  <w:style w:type="paragraph" w:styleId="Footer">
    <w:name w:val="footer"/>
    <w:basedOn w:val="Normal"/>
    <w:link w:val="FooterChar"/>
    <w:uiPriority w:val="99"/>
    <w:unhideWhenUsed w:val="1"/>
    <w:rsid w:val="00E534F7"/>
    <w:pPr>
      <w:tabs>
        <w:tab w:val="clear" w:pos="540"/>
        <w:tab w:val="center" w:pos="4680"/>
        <w:tab w:val="right" w:pos="9360"/>
      </w:tabs>
      <w:spacing w:after="0" w:line="240" w:lineRule="auto"/>
    </w:pPr>
  </w:style>
  <w:style w:type="character" w:styleId="FooterChar" w:customStyle="1">
    <w:name w:val="Footer Char"/>
    <w:basedOn w:val="DefaultParagraphFont"/>
    <w:link w:val="Footer"/>
    <w:uiPriority w:val="99"/>
    <w:rsid w:val="00E534F7"/>
  </w:style>
  <w:style w:type="character" w:styleId="UnresolvedMention1" w:customStyle="1">
    <w:name w:val="Unresolved Mention1"/>
    <w:basedOn w:val="DefaultParagraphFont"/>
    <w:uiPriority w:val="99"/>
    <w:semiHidden w:val="1"/>
    <w:unhideWhenUsed w:val="1"/>
    <w:rsid w:val="00F7510B"/>
    <w:rPr>
      <w:color w:val="605e5c"/>
      <w:shd w:color="auto" w:fill="e1dfdd" w:val="clear"/>
    </w:rPr>
  </w:style>
  <w:style w:type="character" w:styleId="PlaceholderText">
    <w:name w:val="Placeholder Text"/>
    <w:basedOn w:val="DefaultParagraphFont"/>
    <w:uiPriority w:val="99"/>
    <w:semiHidden w:val="1"/>
    <w:rsid w:val="00480EB3"/>
    <w:rPr>
      <w:color w:val="808080"/>
    </w:rPr>
  </w:style>
  <w:style w:type="table" w:styleId="TableGrid">
    <w:name w:val="Table Grid"/>
    <w:basedOn w:val="TableNormal"/>
    <w:uiPriority w:val="39"/>
    <w:rsid w:val="00106B1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D67A5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invite/b/66d0f6d04ef09eaab66a0533/ATTI6892f02480ffe6b4d880734c6375b5f29ECE58F3/capstone" TargetMode="External"/><Relationship Id="rId10" Type="http://schemas.openxmlformats.org/officeDocument/2006/relationships/hyperlink" Target="https://biodesignguide.stanford.edu/wp-content/uploads/2022/07/Intentional-Teamwork-v2.pdf" TargetMode="External"/><Relationship Id="rId13" Type="http://schemas.openxmlformats.org/officeDocument/2006/relationships/hyperlink" Target="https://standards.ieee.org/standard/829-2008.html" TargetMode="External"/><Relationship Id="rId12" Type="http://schemas.openxmlformats.org/officeDocument/2006/relationships/hyperlink" Target="https://www.nhtsa.go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odesignguide.stanford.edu/toolkit/intentional-teamwork/" TargetMode="External"/><Relationship Id="rId15" Type="http://schemas.openxmlformats.org/officeDocument/2006/relationships/footer" Target="footer1.xml"/><Relationship Id="rId14" Type="http://schemas.openxmlformats.org/officeDocument/2006/relationships/hyperlink" Target="https://csrc.nist.gov/publications/detail/sp/800-53/rev-5/fina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bold.ttf"/><Relationship Id="rId10" Type="http://schemas.openxmlformats.org/officeDocument/2006/relationships/font" Target="fonts/NotoSansSymbols-regular.ttf"/><Relationship Id="rId13" Type="http://schemas.openxmlformats.org/officeDocument/2006/relationships/font" Target="fonts/Spectral-bold.ttf"/><Relationship Id="rId12" Type="http://schemas.openxmlformats.org/officeDocument/2006/relationships/font" Target="fonts/Spectral-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bster-regular.ttf"/><Relationship Id="rId9" Type="http://schemas.openxmlformats.org/officeDocument/2006/relationships/font" Target="fonts/QuattrocentoSans-boldItalic.ttf"/><Relationship Id="rId15" Type="http://schemas.openxmlformats.org/officeDocument/2006/relationships/font" Target="fonts/Spectral-boldItalic.ttf"/><Relationship Id="rId14" Type="http://schemas.openxmlformats.org/officeDocument/2006/relationships/font" Target="fonts/Spectral-italic.ttf"/><Relationship Id="rId16" Type="http://schemas.openxmlformats.org/officeDocument/2006/relationships/font" Target="fonts/CambriaMath-regular.ttf"/><Relationship Id="rId5" Type="http://schemas.openxmlformats.org/officeDocument/2006/relationships/font" Target="fonts/Pacifico-regular.ttf"/><Relationship Id="rId6" Type="http://schemas.openxmlformats.org/officeDocument/2006/relationships/font" Target="fonts/QuattrocentoSans-regular.ttf"/><Relationship Id="rId7" Type="http://schemas.openxmlformats.org/officeDocument/2006/relationships/font" Target="fonts/QuattrocentoSans-bold.ttf"/><Relationship Id="rId8" Type="http://schemas.openxmlformats.org/officeDocument/2006/relationships/font" Target="fonts/Quattrocento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0JX3+K4mDCxwjRNYMvmhp/4ERA==">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2025-05-02T14:48:00Z</dcterms:created>
  <dc:creator>Andrew Kuhn</dc:creator>
</cp:coreProperties>
</file>