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BB7BF" w14:textId="77777777" w:rsidR="00C255FB" w:rsidRPr="00C255FB" w:rsidRDefault="00C255FB" w:rsidP="00C255F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255F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3164F952" w14:textId="77777777" w:rsidR="00C255FB" w:rsidRPr="00C255FB" w:rsidRDefault="00C255FB" w:rsidP="00C255FB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55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Федеральное государственное автономное образовательное </w:t>
      </w:r>
      <w:r w:rsidRPr="00C255F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учреждение высшего образования</w:t>
      </w:r>
    </w:p>
    <w:p w14:paraId="09BD9DF4" w14:textId="77777777" w:rsidR="00C255FB" w:rsidRPr="00C255FB" w:rsidRDefault="00C255FB" w:rsidP="00C255F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255F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«НАЦИОНАЛЬНЫЙ ИССЛЕДОВАТЕЛЬСКИЙ</w:t>
      </w:r>
    </w:p>
    <w:p w14:paraId="4A6140FA" w14:textId="77777777" w:rsidR="00C255FB" w:rsidRPr="00C255FB" w:rsidRDefault="00C255FB" w:rsidP="00C255FB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255F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ТОМСКИЙ ПОЛИТЕХНИЧЕСКИЙ УНИВЕРСИТЕТ»</w:t>
      </w:r>
    </w:p>
    <w:p w14:paraId="10069E86" w14:textId="77777777" w:rsidR="00C255FB" w:rsidRPr="00C255FB" w:rsidRDefault="00C255FB" w:rsidP="00C255F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8FC3D24" w14:textId="77777777" w:rsidR="00C255FB" w:rsidRPr="00C255FB" w:rsidRDefault="00C255FB" w:rsidP="00C255F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55FB">
        <w:rPr>
          <w:rFonts w:ascii="Times New Roman" w:eastAsia="Times New Roman" w:hAnsi="Times New Roman" w:cs="Times New Roman"/>
          <w:sz w:val="24"/>
          <w:szCs w:val="24"/>
          <w:lang w:eastAsia="ru-RU"/>
        </w:rPr>
        <w:t>Инженерная школа природных ресурсов</w:t>
      </w:r>
    </w:p>
    <w:p w14:paraId="2FC26C57" w14:textId="77777777" w:rsidR="00C255FB" w:rsidRPr="00C255FB" w:rsidRDefault="00C255FB" w:rsidP="00C255FB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55F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Направление подготовки 18.03.01 «Химическая технология»</w:t>
      </w:r>
    </w:p>
    <w:p w14:paraId="50C30C69" w14:textId="77777777" w:rsidR="00C255FB" w:rsidRPr="00C255FB" w:rsidRDefault="00C255FB" w:rsidP="00C255FB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55F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Профиль «Химическая технология подготовки и переработки нефти и газа»</w:t>
      </w:r>
    </w:p>
    <w:p w14:paraId="65C00AEF" w14:textId="77777777" w:rsidR="00C255FB" w:rsidRPr="00C255FB" w:rsidRDefault="00C255FB" w:rsidP="00C255FB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705728" w14:textId="77777777" w:rsidR="00C255FB" w:rsidRPr="00C255FB" w:rsidRDefault="00C255FB" w:rsidP="00C255FB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CC5553" w14:textId="17BB3361" w:rsidR="00C255FB" w:rsidRPr="00D3470C" w:rsidRDefault="00C255FB" w:rsidP="00C255FB">
      <w:pPr>
        <w:spacing w:after="0" w:line="360" w:lineRule="auto"/>
        <w:ind w:left="456" w:right="339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8"/>
          <w:lang w:eastAsia="ru-RU"/>
        </w:rPr>
      </w:pPr>
      <w:r w:rsidRPr="00D3470C">
        <w:rPr>
          <w:rFonts w:ascii="Times New Roman" w:eastAsia="Times New Roman" w:hAnsi="Times New Roman" w:cs="Times New Roman"/>
          <w:b/>
          <w:color w:val="FF0000"/>
          <w:sz w:val="24"/>
          <w:szCs w:val="28"/>
          <w:lang w:eastAsia="ru-RU"/>
        </w:rPr>
        <w:t>Модульный принцип расчета ХТС</w:t>
      </w:r>
      <w:r w:rsidR="00D3470C">
        <w:rPr>
          <w:rFonts w:ascii="Times New Roman" w:eastAsia="Times New Roman" w:hAnsi="Times New Roman" w:cs="Times New Roman"/>
          <w:b/>
          <w:color w:val="FF0000"/>
          <w:sz w:val="24"/>
          <w:szCs w:val="28"/>
          <w:lang w:eastAsia="ru-RU"/>
        </w:rPr>
        <w:t>-?</w:t>
      </w:r>
    </w:p>
    <w:p w14:paraId="54F2290B" w14:textId="77777777" w:rsidR="00C255FB" w:rsidRPr="00C255FB" w:rsidRDefault="00C255FB" w:rsidP="00C255FB">
      <w:pPr>
        <w:spacing w:after="0" w:line="360" w:lineRule="auto"/>
        <w:ind w:left="454" w:right="342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Индивидуальное задание</w:t>
      </w:r>
    </w:p>
    <w:p w14:paraId="691D674E" w14:textId="77777777" w:rsidR="00C255FB" w:rsidRDefault="00C255FB" w:rsidP="00C255FB">
      <w:pPr>
        <w:spacing w:after="0" w:line="360" w:lineRule="auto"/>
        <w:ind w:left="454" w:right="342"/>
        <w:jc w:val="center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 w:rsidRPr="00C255FB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«Системный анализ процессов химической технологии»</w:t>
      </w:r>
    </w:p>
    <w:p w14:paraId="28111326" w14:textId="77777777" w:rsidR="009E6CB8" w:rsidRPr="00C255FB" w:rsidRDefault="009E6CB8" w:rsidP="00C255FB">
      <w:pPr>
        <w:spacing w:after="0" w:line="360" w:lineRule="auto"/>
        <w:ind w:left="454" w:right="342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 xml:space="preserve">Вопрос №13 </w:t>
      </w:r>
    </w:p>
    <w:p w14:paraId="32185D4A" w14:textId="77777777" w:rsidR="00C255FB" w:rsidRPr="00C255FB" w:rsidRDefault="00C255FB" w:rsidP="00C255F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6BBFBA78" w14:textId="77777777" w:rsidR="00C255FB" w:rsidRPr="00C255FB" w:rsidRDefault="00C255FB" w:rsidP="00C255F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35617E96" w14:textId="77777777" w:rsidR="00C255FB" w:rsidRPr="00C255FB" w:rsidRDefault="00C255FB" w:rsidP="00C255F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78421708" w14:textId="77777777" w:rsidR="00C255FB" w:rsidRPr="00C255FB" w:rsidRDefault="00C255FB" w:rsidP="00C255FB">
      <w:pPr>
        <w:tabs>
          <w:tab w:val="left" w:pos="7302"/>
        </w:tabs>
        <w:spacing w:before="234" w:after="200" w:line="276" w:lineRule="auto"/>
        <w:ind w:left="222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C255FB">
        <w:rPr>
          <w:rFonts w:ascii="Times New Roman" w:eastAsia="Times New Roman" w:hAnsi="Times New Roman" w:cs="Times New Roman"/>
          <w:sz w:val="24"/>
          <w:szCs w:val="28"/>
          <w:lang w:eastAsia="ru-RU"/>
        </w:rPr>
        <w:t>Студент</w:t>
      </w:r>
      <w:r w:rsidRPr="00C255FB">
        <w:rPr>
          <w:rFonts w:ascii="Times New Roman" w:eastAsia="Times New Roman" w:hAnsi="Times New Roman" w:cs="Times New Roman"/>
          <w:spacing w:val="-2"/>
          <w:sz w:val="24"/>
          <w:szCs w:val="28"/>
          <w:lang w:eastAsia="ru-RU"/>
        </w:rPr>
        <w:t xml:space="preserve"> </w:t>
      </w:r>
      <w:r w:rsidRPr="00C255FB">
        <w:rPr>
          <w:rFonts w:ascii="Times New Roman" w:eastAsia="Times New Roman" w:hAnsi="Times New Roman" w:cs="Times New Roman"/>
          <w:sz w:val="24"/>
          <w:szCs w:val="28"/>
          <w:lang w:eastAsia="ru-RU"/>
        </w:rPr>
        <w:t>группы</w:t>
      </w:r>
      <w:r w:rsidRPr="00C255FB">
        <w:rPr>
          <w:rFonts w:ascii="Times New Roman" w:eastAsia="Times New Roman" w:hAnsi="Times New Roman" w:cs="Times New Roman"/>
          <w:spacing w:val="-4"/>
          <w:sz w:val="24"/>
          <w:szCs w:val="28"/>
          <w:lang w:eastAsia="ru-RU"/>
        </w:rPr>
        <w:t xml:space="preserve"> </w:t>
      </w:r>
      <w:r w:rsidRPr="00C255FB">
        <w:rPr>
          <w:rFonts w:ascii="Times New Roman" w:eastAsia="Times New Roman" w:hAnsi="Times New Roman" w:cs="Times New Roman"/>
          <w:sz w:val="24"/>
          <w:szCs w:val="28"/>
          <w:lang w:eastAsia="ru-RU"/>
        </w:rPr>
        <w:t>2Д6В:</w:t>
      </w:r>
      <w:r w:rsidRPr="00C255FB">
        <w:rPr>
          <w:rFonts w:ascii="Times New Roman" w:eastAsia="Times New Roman" w:hAnsi="Times New Roman" w:cs="Times New Roman"/>
          <w:sz w:val="24"/>
          <w:szCs w:val="28"/>
          <w:lang w:eastAsia="ru-RU"/>
        </w:rPr>
        <w:tab/>
        <w:t xml:space="preserve">     </w:t>
      </w:r>
      <w:proofErr w:type="spellStart"/>
      <w:r w:rsidRPr="00C255FB">
        <w:rPr>
          <w:rFonts w:ascii="Times New Roman" w:eastAsia="Times New Roman" w:hAnsi="Times New Roman" w:cs="Times New Roman"/>
          <w:sz w:val="24"/>
          <w:szCs w:val="28"/>
          <w:lang w:eastAsia="ru-RU"/>
        </w:rPr>
        <w:t>Бальжанова</w:t>
      </w:r>
      <w:proofErr w:type="spellEnd"/>
      <w:r w:rsidRPr="00C255FB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А.Т.</w:t>
      </w:r>
    </w:p>
    <w:p w14:paraId="1A7A863E" w14:textId="77777777" w:rsidR="00C255FB" w:rsidRPr="00C255FB" w:rsidRDefault="00C255FB" w:rsidP="00C255FB">
      <w:pPr>
        <w:spacing w:before="1" w:after="200" w:line="276" w:lineRule="auto"/>
        <w:ind w:left="222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proofErr w:type="gramStart"/>
      <w:r w:rsidRPr="00C255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Преподаватель:   </w:t>
      </w:r>
      <w:proofErr w:type="gramEnd"/>
      <w:r w:rsidRPr="00C255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</w:t>
      </w:r>
      <w:proofErr w:type="spellStart"/>
      <w:r w:rsidRPr="00C255FB">
        <w:rPr>
          <w:rFonts w:ascii="Times New Roman" w:eastAsia="Times New Roman" w:hAnsi="Times New Roman" w:cs="Times New Roman"/>
          <w:sz w:val="24"/>
          <w:szCs w:val="28"/>
          <w:lang w:eastAsia="ru-RU"/>
        </w:rPr>
        <w:t>Чузлов</w:t>
      </w:r>
      <w:proofErr w:type="spellEnd"/>
      <w:r w:rsidRPr="00C255FB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В.А.</w:t>
      </w:r>
    </w:p>
    <w:p w14:paraId="697CC792" w14:textId="77777777" w:rsidR="00C255FB" w:rsidRPr="00C255FB" w:rsidRDefault="00C255FB" w:rsidP="00C255F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73011E14" w14:textId="77777777" w:rsidR="00C255FB" w:rsidRPr="00C255FB" w:rsidRDefault="00C255FB" w:rsidP="00C255F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0CEBD0A4" w14:textId="77777777" w:rsidR="00C255FB" w:rsidRPr="00C255FB" w:rsidRDefault="00C255FB" w:rsidP="00C255F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4DAFE24B" w14:textId="77777777" w:rsidR="00C255FB" w:rsidRPr="00C255FB" w:rsidRDefault="00C255FB" w:rsidP="00C255F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6F89325B" w14:textId="77777777" w:rsidR="00C255FB" w:rsidRPr="00C255FB" w:rsidRDefault="00C255FB" w:rsidP="00C255F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7D5DC876" w14:textId="77777777" w:rsidR="00C255FB" w:rsidRPr="00C255FB" w:rsidRDefault="00C255FB" w:rsidP="00C255F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11E05D5E" w14:textId="77777777" w:rsidR="00C255FB" w:rsidRPr="00C255FB" w:rsidRDefault="00C255FB" w:rsidP="00C255F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676A946C" w14:textId="77777777" w:rsidR="00C255FB" w:rsidRPr="00C255FB" w:rsidRDefault="00C255FB" w:rsidP="00C255F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7ECCD2B1" w14:textId="77777777" w:rsidR="00C255FB" w:rsidRPr="00C255FB" w:rsidRDefault="00C255FB" w:rsidP="00C255F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12BBB9E1" w14:textId="77777777" w:rsidR="00C255FB" w:rsidRPr="00C255FB" w:rsidRDefault="00C255FB" w:rsidP="00C255F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46D69DAB" w14:textId="77777777" w:rsidR="00C255FB" w:rsidRPr="00C255FB" w:rsidRDefault="00C255FB" w:rsidP="00C255F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326B740D" w14:textId="77777777" w:rsidR="00C255FB" w:rsidRPr="00C255FB" w:rsidRDefault="00C255FB" w:rsidP="00C255F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5F4FE2C6" w14:textId="77777777" w:rsidR="00C255FB" w:rsidRPr="00C255FB" w:rsidRDefault="00C255FB" w:rsidP="00C255F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16BBADC8" w14:textId="77777777" w:rsidR="00C255FB" w:rsidRPr="00C255FB" w:rsidRDefault="00C255FB" w:rsidP="00C255F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3906A20E" w14:textId="77777777" w:rsidR="00C255FB" w:rsidRPr="00C255FB" w:rsidRDefault="00C255FB" w:rsidP="00C255F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4E83C91A" w14:textId="77777777" w:rsidR="00C255FB" w:rsidRPr="00C255FB" w:rsidRDefault="00C255FB" w:rsidP="00C255F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30C6D85E" w14:textId="77777777" w:rsidR="00C255FB" w:rsidRPr="00C255FB" w:rsidRDefault="00C255FB" w:rsidP="00C255F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57675388" w14:textId="77777777" w:rsidR="00C255FB" w:rsidRPr="00C255FB" w:rsidRDefault="00C255FB" w:rsidP="00C255F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31FC69E4" w14:textId="77777777" w:rsidR="00C255FB" w:rsidRPr="00C255FB" w:rsidRDefault="00C255FB" w:rsidP="00C255FB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770F5E" w14:textId="77777777" w:rsidR="009E6CB8" w:rsidRDefault="009E6CB8" w:rsidP="00C255FB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95642F" w14:textId="77777777" w:rsidR="00C255FB" w:rsidRPr="00C255FB" w:rsidRDefault="00C255FB" w:rsidP="00C255F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aps/>
          <w:w w:val="90"/>
          <w:sz w:val="24"/>
          <w:szCs w:val="24"/>
          <w:lang w:eastAsia="ru-RU"/>
        </w:rPr>
      </w:pPr>
      <w:r w:rsidRPr="00C255FB">
        <w:rPr>
          <w:rFonts w:ascii="Times New Roman" w:eastAsia="Times New Roman" w:hAnsi="Times New Roman" w:cs="Times New Roman"/>
          <w:sz w:val="24"/>
          <w:szCs w:val="24"/>
          <w:lang w:eastAsia="ru-RU"/>
        </w:rPr>
        <w:t>Томск – 2020 г.</w:t>
      </w:r>
    </w:p>
    <w:p w14:paraId="3B315383" w14:textId="77777777" w:rsidR="00C255FB" w:rsidRPr="00C255FB" w:rsidRDefault="00C255FB" w:rsidP="009E6CB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55FB">
        <w:rPr>
          <w:rFonts w:ascii="Times New Roman" w:hAnsi="Times New Roman" w:cs="Times New Roman"/>
          <w:color w:val="000000"/>
          <w:sz w:val="28"/>
          <w:szCs w:val="28"/>
        </w:rPr>
        <w:lastRenderedPageBreak/>
        <w:t>13. Базы знаний. Модели представления знаний.</w:t>
      </w:r>
    </w:p>
    <w:p w14:paraId="6E5DACC4" w14:textId="77777777" w:rsidR="002D33C4" w:rsidRPr="00C255FB" w:rsidRDefault="002D33C4" w:rsidP="009E6CB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5FB">
        <w:rPr>
          <w:rFonts w:ascii="Times New Roman" w:hAnsi="Times New Roman" w:cs="Times New Roman"/>
          <w:b/>
          <w:sz w:val="28"/>
          <w:szCs w:val="28"/>
        </w:rPr>
        <w:t>Базы знаний. Представление знаний.</w:t>
      </w:r>
    </w:p>
    <w:p w14:paraId="1AB9D5CA" w14:textId="77777777" w:rsidR="002D33C4" w:rsidRPr="00C255FB" w:rsidRDefault="002D33C4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Основой экспертной системы является база знаний. Она накапливается в процессе ее построения.</w:t>
      </w:r>
    </w:p>
    <w:p w14:paraId="664B6027" w14:textId="77777777" w:rsidR="002D33C4" w:rsidRPr="00C255FB" w:rsidRDefault="002D33C4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b/>
          <w:bCs/>
          <w:sz w:val="28"/>
          <w:szCs w:val="28"/>
        </w:rPr>
        <w:t>База знаний</w:t>
      </w:r>
      <w:r w:rsidRPr="00C255FB">
        <w:rPr>
          <w:rFonts w:ascii="Times New Roman" w:hAnsi="Times New Roman" w:cs="Times New Roman"/>
          <w:sz w:val="28"/>
          <w:szCs w:val="28"/>
        </w:rPr>
        <w:t> – это совокупность моделей, правил и факторов, порождающих анализ и выводы для нахождения решений сложных задач в некоторой предметной области. База знаний, обусловливающая компетентность экспертной системы, воплощает в себе знания специалистов учреждения, отдела, опыт группы специалистов и представляет собой институциональные знания (свод квалифицированных, обновляющихся стратегий, методов, решений).</w:t>
      </w:r>
    </w:p>
    <w:p w14:paraId="74B493BA" w14:textId="77777777" w:rsidR="002D33C4" w:rsidRPr="00C255FB" w:rsidRDefault="002D33C4" w:rsidP="002D33C4">
      <w:pPr>
        <w:jc w:val="center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495DD8" wp14:editId="07A2062F">
            <wp:extent cx="3221665" cy="2225530"/>
            <wp:effectExtent l="0" t="0" r="0" b="3810"/>
            <wp:docPr id="4" name="Рисунок 4" descr="Из главы следует запомнить. В развитии информационного обеспечения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Из главы следует запомнить. В развитии информационного обеспечения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164" cy="2238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4456C" w14:textId="77777777" w:rsidR="002D33C4" w:rsidRPr="00C255FB" w:rsidRDefault="002D33C4" w:rsidP="009E6C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Рисунок 1 – Свойства базы знаний</w:t>
      </w:r>
    </w:p>
    <w:p w14:paraId="29382E02" w14:textId="77777777" w:rsidR="002D33C4" w:rsidRPr="00C255FB" w:rsidRDefault="002D33C4" w:rsidP="009E6C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Содержание базы знаний может быть применено пользователем для получения эффективных управленческих решений. На рисунке 2 показана структура базы знаний и ее функционирование.</w:t>
      </w:r>
    </w:p>
    <w:p w14:paraId="6B49BA2C" w14:textId="77777777" w:rsidR="002D33C4" w:rsidRPr="00C255FB" w:rsidRDefault="002D33C4" w:rsidP="002D33C4">
      <w:pPr>
        <w:jc w:val="center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D3DCF6" wp14:editId="73D0C9CB">
            <wp:extent cx="4242435" cy="1243965"/>
            <wp:effectExtent l="0" t="0" r="5715" b="0"/>
            <wp:docPr id="5" name="Рисунок 5" descr="Студопедия — БАЗЫ ЗНА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тудопедия — БАЗЫ ЗНАНИЙ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435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813B6" w14:textId="77777777" w:rsidR="002D33C4" w:rsidRPr="00C255FB" w:rsidRDefault="002D33C4" w:rsidP="002D33C4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Pr="00C255FB">
        <w:rPr>
          <w:rFonts w:ascii="Times New Roman" w:hAnsi="Times New Roman" w:cs="Times New Roman"/>
          <w:bCs/>
          <w:sz w:val="28"/>
          <w:szCs w:val="28"/>
        </w:rPr>
        <w:t>Технология использования базы знаний</w:t>
      </w:r>
    </w:p>
    <w:p w14:paraId="4798EBFB" w14:textId="77777777" w:rsidR="002D33C4" w:rsidRPr="00C255FB" w:rsidRDefault="002D33C4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 приобретения знаний</w:t>
      </w:r>
      <w:r w:rsidRPr="00C255FB">
        <w:rPr>
          <w:rFonts w:ascii="Times New Roman" w:hAnsi="Times New Roman" w:cs="Times New Roman"/>
          <w:sz w:val="28"/>
          <w:szCs w:val="28"/>
        </w:rPr>
        <w:t> отражает накопление базы знаний (БЗ), этап модификации знаний и данных. БЗ отражает возможность использования высококачественного опыта на уровне мышления квалифицированных специалистов.</w:t>
      </w:r>
    </w:p>
    <w:p w14:paraId="50A1E53B" w14:textId="77777777" w:rsidR="002D33C4" w:rsidRPr="00C255FB" w:rsidRDefault="002D33C4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b/>
          <w:bCs/>
          <w:sz w:val="28"/>
          <w:szCs w:val="28"/>
        </w:rPr>
        <w:t>Блок объяснений</w:t>
      </w:r>
      <w:r w:rsidRPr="00C255FB">
        <w:rPr>
          <w:rFonts w:ascii="Times New Roman" w:hAnsi="Times New Roman" w:cs="Times New Roman"/>
          <w:sz w:val="28"/>
          <w:szCs w:val="28"/>
        </w:rPr>
        <w:t> отражает в технологии использования баз знаний пользователем последовательность шагов, которые привели к тому или иному выводу с возможностью ответа на вопрос «почему».</w:t>
      </w:r>
    </w:p>
    <w:p w14:paraId="6DE3FB99" w14:textId="77777777" w:rsidR="002D33C4" w:rsidRPr="00C255FB" w:rsidRDefault="002D33C4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b/>
          <w:bCs/>
          <w:sz w:val="28"/>
          <w:szCs w:val="28"/>
        </w:rPr>
        <w:t>Блок логических выводов</w:t>
      </w:r>
      <w:r w:rsidRPr="00C255FB">
        <w:rPr>
          <w:rFonts w:ascii="Times New Roman" w:hAnsi="Times New Roman" w:cs="Times New Roman"/>
          <w:sz w:val="28"/>
          <w:szCs w:val="28"/>
        </w:rPr>
        <w:t>, осуществляя сопоставление правил с фактами, порождает цепочки выводов.</w:t>
      </w:r>
    </w:p>
    <w:p w14:paraId="5E37FD63" w14:textId="77777777" w:rsidR="002D33C4" w:rsidRPr="00C255FB" w:rsidRDefault="002D33C4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База знаний может иметь значительный объем памяти и специальные средства с хранимыми в ней знаниями. По отношению к БЗ рекомендуются те же основные функции, что и к базе данных:</w:t>
      </w:r>
    </w:p>
    <w:p w14:paraId="2500B2E2" w14:textId="77777777" w:rsidR="002D33C4" w:rsidRPr="00C255FB" w:rsidRDefault="002D33C4" w:rsidP="009E6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- создание, загрузка;</w:t>
      </w:r>
    </w:p>
    <w:p w14:paraId="26DB3B81" w14:textId="77777777" w:rsidR="002D33C4" w:rsidRPr="00C255FB" w:rsidRDefault="002D33C4" w:rsidP="009E6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- актуализация, поддержание в достоверном состоянии;</w:t>
      </w:r>
    </w:p>
    <w:p w14:paraId="43868E91" w14:textId="77777777" w:rsidR="002D33C4" w:rsidRPr="00C255FB" w:rsidRDefault="002D33C4" w:rsidP="009E6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- расширение, включение новых знаний;</w:t>
      </w:r>
    </w:p>
    <w:p w14:paraId="1C182E30" w14:textId="77777777" w:rsidR="002D33C4" w:rsidRPr="00C255FB" w:rsidRDefault="002D33C4" w:rsidP="009E6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- обработка, формирование знаний, соответствующих текущей ситуации.</w:t>
      </w:r>
    </w:p>
    <w:p w14:paraId="66B0B549" w14:textId="77777777" w:rsidR="002D33C4" w:rsidRPr="00C255FB" w:rsidRDefault="002D33C4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Для выполнения этих функций разрабатываются соответствующие программные средства.</w:t>
      </w:r>
    </w:p>
    <w:p w14:paraId="2427A729" w14:textId="77777777" w:rsidR="002D33C4" w:rsidRPr="00C255FB" w:rsidRDefault="002D33C4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База знаний представляет собой модель экспертных знаний, т.е. знаний специалистов в данной предметной области.</w:t>
      </w:r>
    </w:p>
    <w:p w14:paraId="20448A1E" w14:textId="77777777" w:rsidR="002D33C4" w:rsidRPr="00C255FB" w:rsidRDefault="002D33C4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Знания основаны на данных, полученных эмпирическим путем. Знания – это закономерности предметной области, полученные в результате практической деятельности и профессионального опыта, позволяющие специалистам ставить и решать задачи в этой области. </w:t>
      </w:r>
      <w:r w:rsidRPr="00C255FB">
        <w:rPr>
          <w:rFonts w:ascii="Times New Roman" w:hAnsi="Times New Roman" w:cs="Times New Roman"/>
          <w:b/>
          <w:bCs/>
          <w:sz w:val="28"/>
          <w:szCs w:val="28"/>
        </w:rPr>
        <w:t>Знания</w:t>
      </w:r>
      <w:r w:rsidRPr="00C255FB">
        <w:rPr>
          <w:rFonts w:ascii="Times New Roman" w:hAnsi="Times New Roman" w:cs="Times New Roman"/>
          <w:sz w:val="28"/>
          <w:szCs w:val="28"/>
        </w:rPr>
        <w:t xml:space="preserve"> – это хорошо структурированные данные, или данные о данных, т.е. метаданные. Подобное свойство означает, что значимостью обладают не только набор единиц информации, но и связи между этими единицами, отображающие определенные информационные отношения. Связи могут выражаться числовыми величинами, устанавливаемыми экспертным путем и задающими тесноту связи между объектами или явлениями, а также содержать условия </w:t>
      </w:r>
      <w:r w:rsidRPr="00C255FB">
        <w:rPr>
          <w:rFonts w:ascii="Times New Roman" w:hAnsi="Times New Roman" w:cs="Times New Roman"/>
          <w:sz w:val="28"/>
          <w:szCs w:val="28"/>
        </w:rPr>
        <w:lastRenderedPageBreak/>
        <w:t>типа «если (условие) – то (действие)», определяющие факт наличия или отсутствия связи в зависимости от истинности или ложности условия.</w:t>
      </w:r>
    </w:p>
    <w:p w14:paraId="0073598C" w14:textId="77777777" w:rsidR="002D33C4" w:rsidRPr="00C255FB" w:rsidRDefault="002D33C4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Знания связаны семантическими, синтаксическими и прагматическими отношениями и позволяют решать прикладные задачи.</w:t>
      </w:r>
    </w:p>
    <w:p w14:paraId="643F0F9F" w14:textId="77777777" w:rsidR="002D33C4" w:rsidRPr="00C255FB" w:rsidRDefault="002D33C4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Знаниям присуще пять </w:t>
      </w:r>
      <w:r w:rsidRPr="00C255FB">
        <w:rPr>
          <w:rFonts w:ascii="Times New Roman" w:hAnsi="Times New Roman" w:cs="Times New Roman"/>
          <w:b/>
          <w:bCs/>
          <w:sz w:val="28"/>
          <w:szCs w:val="28"/>
        </w:rPr>
        <w:t>свойств</w:t>
      </w:r>
      <w:r w:rsidRPr="00C255FB">
        <w:rPr>
          <w:rFonts w:ascii="Times New Roman" w:hAnsi="Times New Roman" w:cs="Times New Roman"/>
          <w:sz w:val="28"/>
          <w:szCs w:val="28"/>
        </w:rPr>
        <w:t>:</w:t>
      </w:r>
    </w:p>
    <w:p w14:paraId="624736B4" w14:textId="77777777" w:rsidR="002D33C4" w:rsidRPr="00C255FB" w:rsidRDefault="002D33C4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1. </w:t>
      </w:r>
      <w:r w:rsidRPr="00C255FB">
        <w:rPr>
          <w:rFonts w:ascii="Times New Roman" w:hAnsi="Times New Roman" w:cs="Times New Roman"/>
          <w:b/>
          <w:bCs/>
          <w:sz w:val="28"/>
          <w:szCs w:val="28"/>
        </w:rPr>
        <w:t>Внутренняя интерпретируемость</w:t>
      </w:r>
      <w:r w:rsidRPr="00C255FB">
        <w:rPr>
          <w:rFonts w:ascii="Times New Roman" w:hAnsi="Times New Roman" w:cs="Times New Roman"/>
          <w:sz w:val="28"/>
          <w:szCs w:val="28"/>
        </w:rPr>
        <w:t>. Вместе с информационной единицей в памяти хранится система имен, связанная с информационной единицей. Наличие системы имен позволяет системе «знать», что хранится в ее памяти, и, следовательно, уметь отвечать на запросы о содержании памяти.</w:t>
      </w:r>
    </w:p>
    <w:p w14:paraId="610A8AEE" w14:textId="77777777" w:rsidR="002D33C4" w:rsidRPr="00C255FB" w:rsidRDefault="002D33C4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2. </w:t>
      </w:r>
      <w:r w:rsidRPr="00C255FB">
        <w:rPr>
          <w:rFonts w:ascii="Times New Roman" w:hAnsi="Times New Roman" w:cs="Times New Roman"/>
          <w:b/>
          <w:bCs/>
          <w:sz w:val="28"/>
          <w:szCs w:val="28"/>
        </w:rPr>
        <w:t xml:space="preserve">Рекурсивная </w:t>
      </w:r>
      <w:proofErr w:type="spellStart"/>
      <w:r w:rsidRPr="00C255FB">
        <w:rPr>
          <w:rFonts w:ascii="Times New Roman" w:hAnsi="Times New Roman" w:cs="Times New Roman"/>
          <w:b/>
          <w:bCs/>
          <w:sz w:val="28"/>
          <w:szCs w:val="28"/>
        </w:rPr>
        <w:t>структурируемость</w:t>
      </w:r>
      <w:proofErr w:type="spellEnd"/>
      <w:r w:rsidRPr="00C255FB">
        <w:rPr>
          <w:rFonts w:ascii="Times New Roman" w:hAnsi="Times New Roman" w:cs="Times New Roman"/>
          <w:sz w:val="28"/>
          <w:szCs w:val="28"/>
        </w:rPr>
        <w:t>. Информационные единицы могут расчленяться на более мелкие и объединяться в более крупные. Для этих операций могут использоваться родовидовые отношения и принадлежность элементов к классу.</w:t>
      </w:r>
    </w:p>
    <w:p w14:paraId="6C80A9BF" w14:textId="77777777" w:rsidR="002D33C4" w:rsidRPr="00C255FB" w:rsidRDefault="002D33C4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3. </w:t>
      </w:r>
      <w:r w:rsidRPr="00C255FB">
        <w:rPr>
          <w:rFonts w:ascii="Times New Roman" w:hAnsi="Times New Roman" w:cs="Times New Roman"/>
          <w:b/>
          <w:bCs/>
          <w:sz w:val="28"/>
          <w:szCs w:val="28"/>
        </w:rPr>
        <w:t>Взаимосвязь единиц.</w:t>
      </w:r>
      <w:r w:rsidRPr="00C255FB">
        <w:rPr>
          <w:rFonts w:ascii="Times New Roman" w:hAnsi="Times New Roman" w:cs="Times New Roman"/>
          <w:sz w:val="28"/>
          <w:szCs w:val="28"/>
        </w:rPr>
        <w:t> Между единицами возможно установление самых разнообразных отношений, отражающих семантику и прагматику связей, явлений и фактов.</w:t>
      </w:r>
    </w:p>
    <w:p w14:paraId="1EFCE3B3" w14:textId="77777777" w:rsidR="002D33C4" w:rsidRPr="00C255FB" w:rsidRDefault="002D33C4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4. </w:t>
      </w:r>
      <w:r w:rsidRPr="00C255FB">
        <w:rPr>
          <w:rFonts w:ascii="Times New Roman" w:hAnsi="Times New Roman" w:cs="Times New Roman"/>
          <w:b/>
          <w:bCs/>
          <w:sz w:val="28"/>
          <w:szCs w:val="28"/>
        </w:rPr>
        <w:t>Наличие семантического пространства с метрикой.</w:t>
      </w:r>
      <w:r w:rsidRPr="00C255FB">
        <w:rPr>
          <w:rFonts w:ascii="Times New Roman" w:hAnsi="Times New Roman" w:cs="Times New Roman"/>
          <w:sz w:val="28"/>
          <w:szCs w:val="28"/>
        </w:rPr>
        <w:t> Оно характеризует близость – удаленность информационных единиц.</w:t>
      </w:r>
    </w:p>
    <w:p w14:paraId="66B7FF4D" w14:textId="77777777" w:rsidR="002D33C4" w:rsidRPr="00C255FB" w:rsidRDefault="002D33C4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5. </w:t>
      </w:r>
      <w:r w:rsidRPr="00C255FB">
        <w:rPr>
          <w:rFonts w:ascii="Times New Roman" w:hAnsi="Times New Roman" w:cs="Times New Roman"/>
          <w:b/>
          <w:bCs/>
          <w:sz w:val="28"/>
          <w:szCs w:val="28"/>
        </w:rPr>
        <w:t>Активность.</w:t>
      </w:r>
      <w:r w:rsidRPr="00C255FB">
        <w:rPr>
          <w:rFonts w:ascii="Times New Roman" w:hAnsi="Times New Roman" w:cs="Times New Roman"/>
          <w:sz w:val="28"/>
          <w:szCs w:val="28"/>
        </w:rPr>
        <w:t> Активность базы знаний позволяет экспертным системам формировать мотивы, ставить цели и строить процедуры их выполнения.</w:t>
      </w:r>
    </w:p>
    <w:p w14:paraId="3BCA0C6F" w14:textId="77777777" w:rsidR="002D33C4" w:rsidRPr="00C255FB" w:rsidRDefault="002D33C4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Знания бывают:</w:t>
      </w:r>
    </w:p>
    <w:p w14:paraId="514BC189" w14:textId="77777777" w:rsidR="002D33C4" w:rsidRPr="00C255FB" w:rsidRDefault="002D33C4" w:rsidP="009E6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- декларативные и процедурные,</w:t>
      </w:r>
    </w:p>
    <w:p w14:paraId="624C7BFC" w14:textId="77777777" w:rsidR="002D33C4" w:rsidRPr="00C255FB" w:rsidRDefault="002D33C4" w:rsidP="009E6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- глубинные и поверхностные,</w:t>
      </w:r>
    </w:p>
    <w:p w14:paraId="2B3D5CDF" w14:textId="77777777" w:rsidR="002D33C4" w:rsidRPr="00C255FB" w:rsidRDefault="002D33C4" w:rsidP="009E6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- жесткие и мягкие,</w:t>
      </w:r>
    </w:p>
    <w:p w14:paraId="6C20A72F" w14:textId="77777777" w:rsidR="002D33C4" w:rsidRPr="00C255FB" w:rsidRDefault="002D33C4" w:rsidP="009E6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- конкретные и общие,</w:t>
      </w:r>
    </w:p>
    <w:p w14:paraId="3BBA9D8D" w14:textId="77777777" w:rsidR="002D33C4" w:rsidRPr="00C255FB" w:rsidRDefault="002D33C4" w:rsidP="009E6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- теоретические и эмпирические,</w:t>
      </w:r>
    </w:p>
    <w:p w14:paraId="013AFE39" w14:textId="77777777" w:rsidR="002D33C4" w:rsidRPr="00C255FB" w:rsidRDefault="002D33C4" w:rsidP="009E6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- концептуальные и экспертные знания,</w:t>
      </w:r>
    </w:p>
    <w:p w14:paraId="4F377592" w14:textId="77777777" w:rsidR="002D33C4" w:rsidRPr="00C255FB" w:rsidRDefault="002D33C4" w:rsidP="009E6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- синтаксические, семантические и прагматические знания.</w:t>
      </w:r>
    </w:p>
    <w:p w14:paraId="1DA649F8" w14:textId="77777777" w:rsidR="002D33C4" w:rsidRPr="00C255FB" w:rsidRDefault="002D33C4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lastRenderedPageBreak/>
        <w:t>Представление знаний в ЭС является решающим аспектом их разработки. Выбор модели (или языков) представления знаний важен ввиду их разнообразия, так как он оказывает огромное влияние на любую часть экспертной системы, предопределяет ее возможности (свойства и характеристики), определяет характер получения, накопления знаний, в результате которого создается база знаний, ориентированная на определенную структуру представления.</w:t>
      </w:r>
    </w:p>
    <w:p w14:paraId="0F706B90" w14:textId="77777777" w:rsidR="002D33C4" w:rsidRPr="00C255FB" w:rsidRDefault="002D33C4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Под </w:t>
      </w:r>
      <w:r w:rsidRPr="00C255FB">
        <w:rPr>
          <w:rFonts w:ascii="Times New Roman" w:hAnsi="Times New Roman" w:cs="Times New Roman"/>
          <w:b/>
          <w:bCs/>
          <w:sz w:val="28"/>
          <w:szCs w:val="28"/>
        </w:rPr>
        <w:t>представлением знаний</w:t>
      </w:r>
      <w:r w:rsidRPr="00C255FB">
        <w:rPr>
          <w:rFonts w:ascii="Times New Roman" w:hAnsi="Times New Roman" w:cs="Times New Roman"/>
          <w:sz w:val="28"/>
          <w:szCs w:val="28"/>
        </w:rPr>
        <w:t> подразумевают соглашение о том, как описывать реальную предметную область (понятия и отношения). Иногда такое соглашение называют </w:t>
      </w:r>
      <w:r w:rsidRPr="00C255FB">
        <w:rPr>
          <w:rFonts w:ascii="Times New Roman" w:hAnsi="Times New Roman" w:cs="Times New Roman"/>
          <w:b/>
          <w:bCs/>
          <w:sz w:val="28"/>
          <w:szCs w:val="28"/>
        </w:rPr>
        <w:t>нотацией</w:t>
      </w:r>
      <w:r w:rsidRPr="00C255FB">
        <w:rPr>
          <w:rFonts w:ascii="Times New Roman" w:hAnsi="Times New Roman" w:cs="Times New Roman"/>
          <w:sz w:val="28"/>
          <w:szCs w:val="28"/>
        </w:rPr>
        <w:t>.</w:t>
      </w:r>
    </w:p>
    <w:p w14:paraId="66DB3D31" w14:textId="77777777" w:rsidR="002D33C4" w:rsidRPr="00C255FB" w:rsidRDefault="002D33C4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Существуют следующие типы </w:t>
      </w:r>
      <w:r w:rsidRPr="00C255FB">
        <w:rPr>
          <w:rFonts w:ascii="Times New Roman" w:hAnsi="Times New Roman" w:cs="Times New Roman"/>
          <w:b/>
          <w:bCs/>
          <w:sz w:val="28"/>
          <w:szCs w:val="28"/>
        </w:rPr>
        <w:t>моделей представления знаний</w:t>
      </w:r>
      <w:r w:rsidRPr="00C255FB">
        <w:rPr>
          <w:rFonts w:ascii="Times New Roman" w:hAnsi="Times New Roman" w:cs="Times New Roman"/>
          <w:sz w:val="28"/>
          <w:szCs w:val="28"/>
        </w:rPr>
        <w:t>:</w:t>
      </w:r>
    </w:p>
    <w:p w14:paraId="03C75E64" w14:textId="77777777" w:rsidR="002D33C4" w:rsidRPr="00C255FB" w:rsidRDefault="002D33C4" w:rsidP="009E6CB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логические,</w:t>
      </w:r>
    </w:p>
    <w:p w14:paraId="127CD0C9" w14:textId="77777777" w:rsidR="002D33C4" w:rsidRPr="00C255FB" w:rsidRDefault="002D33C4" w:rsidP="009E6CB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семантические сети,</w:t>
      </w:r>
    </w:p>
    <w:p w14:paraId="59627A2C" w14:textId="77777777" w:rsidR="002D33C4" w:rsidRPr="00C255FB" w:rsidRDefault="002D33C4" w:rsidP="009E6CB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фреймы,</w:t>
      </w:r>
    </w:p>
    <w:p w14:paraId="31F5CAF1" w14:textId="77777777" w:rsidR="002D33C4" w:rsidRPr="00C255FB" w:rsidRDefault="002D33C4" w:rsidP="009E6CB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продукционные модели.</w:t>
      </w:r>
    </w:p>
    <w:p w14:paraId="3D775B0A" w14:textId="77777777" w:rsidR="002D33C4" w:rsidRPr="00C255FB" w:rsidRDefault="002D33C4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b/>
          <w:bCs/>
          <w:sz w:val="28"/>
          <w:szCs w:val="28"/>
        </w:rPr>
        <w:t>Логические модели</w:t>
      </w:r>
      <w:r w:rsidRPr="00C255FB">
        <w:rPr>
          <w:rFonts w:ascii="Times New Roman" w:hAnsi="Times New Roman" w:cs="Times New Roman"/>
          <w:sz w:val="28"/>
          <w:szCs w:val="28"/>
        </w:rPr>
        <w:t> основаны на исчислении высказываний и предикатов, заимствованных из логики. </w:t>
      </w:r>
      <w:r w:rsidRPr="00C255FB">
        <w:rPr>
          <w:rFonts w:ascii="Times New Roman" w:hAnsi="Times New Roman" w:cs="Times New Roman"/>
          <w:b/>
          <w:bCs/>
          <w:sz w:val="28"/>
          <w:szCs w:val="28"/>
        </w:rPr>
        <w:t>Предикат </w:t>
      </w:r>
      <w:r w:rsidRPr="00C255FB">
        <w:rPr>
          <w:rFonts w:ascii="Times New Roman" w:hAnsi="Times New Roman" w:cs="Times New Roman"/>
          <w:sz w:val="28"/>
          <w:szCs w:val="28"/>
        </w:rPr>
        <w:t>- часть суждения, отображающая предмет мышления. Каждый факт в БЗ представляется в виде некоторого набора предикатов, а сложная структура из фактов задается формулами, связывающими предикаты с помощью логических союзов (отрицания, конъюнкции (V), импликации (۸), дизъюнкции, логического следования (→)). Достоинство модели: возможность использования для поиска в БЗ фактов и закономерностей, достаточно хорошо разработанных в логике процедур логического вывода. Недостатки: плохая наглядность представления знаний, громоздкость записей, при формировании записей можно допустить ошибки.</w:t>
      </w:r>
    </w:p>
    <w:p w14:paraId="26EC6028" w14:textId="77777777" w:rsidR="002D33C4" w:rsidRPr="00C255FB" w:rsidRDefault="002D33C4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 xml:space="preserve">Семантические сети – это ориентированный граф, вершины которого – понятия, а дуги – отношения между ними. В качестве понятий обычно выступают абстрактные или конкретные объекты, а отношения – это связи типа «это», «имеет частью», «принадлежит» и др. Семантические сети </w:t>
      </w:r>
      <w:r w:rsidRPr="00C255FB">
        <w:rPr>
          <w:rFonts w:ascii="Times New Roman" w:hAnsi="Times New Roman" w:cs="Times New Roman"/>
          <w:sz w:val="28"/>
          <w:szCs w:val="28"/>
        </w:rPr>
        <w:lastRenderedPageBreak/>
        <w:t>предоставляют разработчикам много возможностей для отображения в базе знаний необходимых фактов и закономерностей предметной области. Недостатками модели являются сложность организации процедуры поиска и вывода на семантической сети, а также неоднозначность представления знаний и неоднородность связей.</w:t>
      </w:r>
    </w:p>
    <w:p w14:paraId="5531A9FC" w14:textId="77777777" w:rsidR="002D33C4" w:rsidRPr="00C255FB" w:rsidRDefault="002D33C4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На рисунке 3 изображена семантическая сеть. В качестве вершин выступают понятия: «человек», «Иванов», «Волга», «автомобиль», «вид транспорта» и «двигатель».</w:t>
      </w:r>
    </w:p>
    <w:p w14:paraId="6D52FF03" w14:textId="77777777" w:rsidR="002D33C4" w:rsidRPr="00C255FB" w:rsidRDefault="002D33C4" w:rsidP="009E6C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DA5779" wp14:editId="725A97FE">
            <wp:extent cx="4742180" cy="2254250"/>
            <wp:effectExtent l="0" t="0" r="1270" b="0"/>
            <wp:docPr id="7" name="Рисунок 7" descr="Студопедия — Семантические се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тудопедия — Семантические сет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E0775" w14:textId="77777777" w:rsidR="002D33C4" w:rsidRPr="00C255FB" w:rsidRDefault="002D33C4" w:rsidP="009E6C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Рисунок 3 – Семантическая сеть</w:t>
      </w:r>
    </w:p>
    <w:p w14:paraId="4940E699" w14:textId="77777777" w:rsidR="00C255FB" w:rsidRPr="00C255FB" w:rsidRDefault="00C255FB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b/>
          <w:bCs/>
          <w:sz w:val="28"/>
          <w:szCs w:val="28"/>
        </w:rPr>
        <w:t>Фреймы </w:t>
      </w:r>
      <w:r w:rsidRPr="00C255FB">
        <w:rPr>
          <w:rFonts w:ascii="Times New Roman" w:hAnsi="Times New Roman" w:cs="Times New Roman"/>
          <w:sz w:val="28"/>
          <w:szCs w:val="28"/>
        </w:rPr>
        <w:t>используются в экспертных системах как одна из распространенных форм представления знаний.</w:t>
      </w:r>
    </w:p>
    <w:p w14:paraId="59DB6647" w14:textId="77777777" w:rsidR="00C255FB" w:rsidRPr="00C255FB" w:rsidRDefault="00C255FB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b/>
          <w:bCs/>
          <w:sz w:val="28"/>
          <w:szCs w:val="28"/>
        </w:rPr>
        <w:t>Фрейм</w:t>
      </w:r>
      <w:r w:rsidRPr="00C255FB">
        <w:rPr>
          <w:rFonts w:ascii="Times New Roman" w:hAnsi="Times New Roman" w:cs="Times New Roman"/>
          <w:sz w:val="28"/>
          <w:szCs w:val="28"/>
        </w:rPr>
        <w:t> – это минимально возможное описание сущности какого – либо явления, события, процесса или объекта. Минимально возможное означает, что при дальнейшем упрощении описания теряется его полнота, оно перестает определять ту единицу знаний, для которой оно предназначено.</w:t>
      </w:r>
    </w:p>
    <w:p w14:paraId="50EFA4CF" w14:textId="77777777" w:rsidR="00C255FB" w:rsidRPr="00C255FB" w:rsidRDefault="00C255FB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Различают фреймы – образцы или прототипы (</w:t>
      </w:r>
      <w:proofErr w:type="spellStart"/>
      <w:r w:rsidRPr="00C255FB">
        <w:rPr>
          <w:rFonts w:ascii="Times New Roman" w:hAnsi="Times New Roman" w:cs="Times New Roman"/>
          <w:sz w:val="28"/>
          <w:szCs w:val="28"/>
        </w:rPr>
        <w:t>протофреймы</w:t>
      </w:r>
      <w:proofErr w:type="spellEnd"/>
      <w:r w:rsidRPr="00C255FB">
        <w:rPr>
          <w:rFonts w:ascii="Times New Roman" w:hAnsi="Times New Roman" w:cs="Times New Roman"/>
          <w:sz w:val="28"/>
          <w:szCs w:val="28"/>
        </w:rPr>
        <w:t>), хранящиеся в базе знаний, и фреймы - экземпляры (</w:t>
      </w:r>
      <w:proofErr w:type="spellStart"/>
      <w:r w:rsidRPr="00C255FB">
        <w:rPr>
          <w:rFonts w:ascii="Times New Roman" w:hAnsi="Times New Roman" w:cs="Times New Roman"/>
          <w:sz w:val="28"/>
          <w:szCs w:val="28"/>
        </w:rPr>
        <w:t>экзофреймы</w:t>
      </w:r>
      <w:proofErr w:type="spellEnd"/>
      <w:r w:rsidRPr="00C255FB">
        <w:rPr>
          <w:rFonts w:ascii="Times New Roman" w:hAnsi="Times New Roman" w:cs="Times New Roman"/>
          <w:sz w:val="28"/>
          <w:szCs w:val="28"/>
        </w:rPr>
        <w:t>), которые создаются для отображения реальных фактических ситуаций на основе поступающих данных.</w:t>
      </w:r>
    </w:p>
    <w:p w14:paraId="14926C13" w14:textId="77777777" w:rsidR="00C255FB" w:rsidRPr="00C255FB" w:rsidRDefault="00C255FB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Фрейм имеет почти однородную структуру и состоит из стандартных единиц, называемых </w:t>
      </w:r>
      <w:r w:rsidRPr="00C255FB">
        <w:rPr>
          <w:rFonts w:ascii="Times New Roman" w:hAnsi="Times New Roman" w:cs="Times New Roman"/>
          <w:b/>
          <w:bCs/>
          <w:sz w:val="28"/>
          <w:szCs w:val="28"/>
        </w:rPr>
        <w:t>слотами</w:t>
      </w:r>
      <w:r w:rsidRPr="00C255FB">
        <w:rPr>
          <w:rFonts w:ascii="Times New Roman" w:hAnsi="Times New Roman" w:cs="Times New Roman"/>
          <w:sz w:val="28"/>
          <w:szCs w:val="28"/>
        </w:rPr>
        <w:t>. Каждая такая единица имеет название и свое значение. Изображается фрейм в виде цепочки:</w:t>
      </w:r>
    </w:p>
    <w:p w14:paraId="5048C455" w14:textId="77777777" w:rsidR="00C255FB" w:rsidRPr="00C255FB" w:rsidRDefault="00C255FB" w:rsidP="009E6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lastRenderedPageBreak/>
        <w:t xml:space="preserve">Фрейм = </w:t>
      </w:r>
      <w:proofErr w:type="gramStart"/>
      <w:r w:rsidRPr="00C255FB">
        <w:rPr>
          <w:rFonts w:ascii="Times New Roman" w:hAnsi="Times New Roman" w:cs="Times New Roman"/>
          <w:sz w:val="28"/>
          <w:szCs w:val="28"/>
        </w:rPr>
        <w:t>&lt; слот</w:t>
      </w:r>
      <w:proofErr w:type="gramEnd"/>
      <w:r w:rsidRPr="00C255FB">
        <w:rPr>
          <w:rFonts w:ascii="Times New Roman" w:hAnsi="Times New Roman" w:cs="Times New Roman"/>
          <w:sz w:val="28"/>
          <w:szCs w:val="28"/>
        </w:rPr>
        <w:t xml:space="preserve"> 1 &gt; &lt; слот 2 &gt; … &lt; слот N &gt;.</w:t>
      </w:r>
    </w:p>
    <w:p w14:paraId="12A0C9E6" w14:textId="77777777" w:rsidR="00C255FB" w:rsidRPr="00C255FB" w:rsidRDefault="00C255FB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В качестве слота может быть указано имя другого фрейма. Значениями слота могут быть конкретные данные, процедуры и даже продукции.</w:t>
      </w:r>
    </w:p>
    <w:p w14:paraId="3D6E27F0" w14:textId="77777777" w:rsidR="00C255FB" w:rsidRPr="00C255FB" w:rsidRDefault="00C255FB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Фрейм определяется как структура следующего вида:</w:t>
      </w:r>
    </w:p>
    <w:p w14:paraId="45FF028C" w14:textId="77777777" w:rsidR="00C255FB" w:rsidRPr="00C255FB" w:rsidRDefault="00C255FB" w:rsidP="009E6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(имя фрейма,</w:t>
      </w:r>
    </w:p>
    <w:p w14:paraId="63117EF6" w14:textId="77777777" w:rsidR="00C255FB" w:rsidRPr="00C255FB" w:rsidRDefault="00C255FB" w:rsidP="009E6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имя слота 1 (значение слота 1)</w:t>
      </w:r>
    </w:p>
    <w:p w14:paraId="314095DC" w14:textId="77777777" w:rsidR="00C255FB" w:rsidRPr="00C255FB" w:rsidRDefault="00C255FB" w:rsidP="009E6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имя слота 2 (значение слота 2)</w:t>
      </w:r>
    </w:p>
    <w:p w14:paraId="15C1E161" w14:textId="77777777" w:rsidR="00C255FB" w:rsidRPr="00C255FB" w:rsidRDefault="00C255FB" w:rsidP="009E6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…</w:t>
      </w:r>
    </w:p>
    <w:p w14:paraId="49F01284" w14:textId="77777777" w:rsidR="00C255FB" w:rsidRPr="00C255FB" w:rsidRDefault="00C255FB" w:rsidP="009E6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имя слота N (значение слота N))</w:t>
      </w:r>
    </w:p>
    <w:p w14:paraId="1A032859" w14:textId="77777777" w:rsidR="00C255FB" w:rsidRPr="00C255FB" w:rsidRDefault="00C255FB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Определим, например, фрейм для объекта «служащий»:</w:t>
      </w:r>
    </w:p>
    <w:p w14:paraId="062FA25F" w14:textId="77777777" w:rsidR="00C255FB" w:rsidRPr="00C255FB" w:rsidRDefault="00C255FB" w:rsidP="009E6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служащий</w:t>
      </w:r>
    </w:p>
    <w:p w14:paraId="6C74C74A" w14:textId="77777777" w:rsidR="00C255FB" w:rsidRPr="00C255FB" w:rsidRDefault="00C255FB" w:rsidP="009E6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Ф.И.О. (Петров И.П.)</w:t>
      </w:r>
    </w:p>
    <w:p w14:paraId="570E453D" w14:textId="77777777" w:rsidR="00C255FB" w:rsidRPr="00C255FB" w:rsidRDefault="00C255FB" w:rsidP="009E6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Должность (инженер)</w:t>
      </w:r>
    </w:p>
    <w:p w14:paraId="5983099A" w14:textId="77777777" w:rsidR="00C255FB" w:rsidRPr="00C255FB" w:rsidRDefault="00C255FB" w:rsidP="009E6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Категория (2)</w:t>
      </w:r>
    </w:p>
    <w:p w14:paraId="13144DFD" w14:textId="77777777" w:rsidR="00C255FB" w:rsidRPr="00C255FB" w:rsidRDefault="00C255FB" w:rsidP="009E6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…</w:t>
      </w:r>
    </w:p>
    <w:p w14:paraId="0D008BC0" w14:textId="77777777" w:rsidR="00C255FB" w:rsidRPr="00C255FB" w:rsidRDefault="00C255FB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Если значение слотов не определены, то фрейм называют фреймом – прототипом, в противном случае – конкретным фреймом или экземпляром фрейма.</w:t>
      </w:r>
    </w:p>
    <w:p w14:paraId="68FDF800" w14:textId="77777777" w:rsidR="00C255FB" w:rsidRPr="00C255FB" w:rsidRDefault="00C255FB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 xml:space="preserve">Из всех рассмотренных ранее моделей представления знаний только фреймам свойственна высокая </w:t>
      </w:r>
      <w:proofErr w:type="spellStart"/>
      <w:r w:rsidRPr="00C255FB">
        <w:rPr>
          <w:rFonts w:ascii="Times New Roman" w:hAnsi="Times New Roman" w:cs="Times New Roman"/>
          <w:sz w:val="28"/>
          <w:szCs w:val="28"/>
        </w:rPr>
        <w:t>структурируемость</w:t>
      </w:r>
      <w:proofErr w:type="spellEnd"/>
      <w:r w:rsidRPr="00C255FB">
        <w:rPr>
          <w:rFonts w:ascii="Times New Roman" w:hAnsi="Times New Roman" w:cs="Times New Roman"/>
          <w:sz w:val="28"/>
          <w:szCs w:val="28"/>
        </w:rPr>
        <w:t>, внутренняя интерпретируемость посредством имен и значений, связность слотов и их значений. Фреймы также обладают высокой наглядностью и модульностью. Однако фреймы наиболее эффективны при обработке семантической составляющей знаний. У фреймов, как и у семантических сетей, отсутствуют универсальные процедуры их обработки, что приводит к неэффективному использованию ресурсов вычислительной техники (памяти и быстродействия).</w:t>
      </w:r>
    </w:p>
    <w:p w14:paraId="721FFB21" w14:textId="77777777" w:rsidR="00C255FB" w:rsidRPr="00C255FB" w:rsidRDefault="00C255FB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b/>
          <w:bCs/>
          <w:sz w:val="28"/>
          <w:szCs w:val="28"/>
        </w:rPr>
        <w:t>Продуктивные модели </w:t>
      </w:r>
      <w:r w:rsidRPr="00C255FB">
        <w:rPr>
          <w:rFonts w:ascii="Times New Roman" w:hAnsi="Times New Roman" w:cs="Times New Roman"/>
          <w:sz w:val="28"/>
          <w:szCs w:val="28"/>
        </w:rPr>
        <w:t>представления знаний, основанные на правилах, позволяют представить знания в виде выражений типа:</w:t>
      </w:r>
    </w:p>
    <w:p w14:paraId="4FF206BE" w14:textId="77777777" w:rsidR="00C255FB" w:rsidRPr="00C255FB" w:rsidRDefault="00C255FB" w:rsidP="009E6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gramStart"/>
      <w:r w:rsidRPr="00C255FB">
        <w:rPr>
          <w:rFonts w:ascii="Times New Roman" w:hAnsi="Times New Roman" w:cs="Times New Roman"/>
          <w:sz w:val="28"/>
          <w:szCs w:val="28"/>
        </w:rPr>
        <w:t>&lt; условия</w:t>
      </w:r>
      <w:proofErr w:type="gramEnd"/>
      <w:r w:rsidRPr="00C255FB">
        <w:rPr>
          <w:rFonts w:ascii="Times New Roman" w:hAnsi="Times New Roman" w:cs="Times New Roman"/>
          <w:sz w:val="28"/>
          <w:szCs w:val="28"/>
        </w:rPr>
        <w:t xml:space="preserve"> &gt; то &lt; действие &gt;</w:t>
      </w:r>
    </w:p>
    <w:p w14:paraId="12F97447" w14:textId="77777777" w:rsidR="00C255FB" w:rsidRPr="00C255FB" w:rsidRDefault="00C255FB" w:rsidP="009E6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lastRenderedPageBreak/>
        <w:t xml:space="preserve">Если </w:t>
      </w:r>
      <w:proofErr w:type="gramStart"/>
      <w:r w:rsidRPr="00C255FB">
        <w:rPr>
          <w:rFonts w:ascii="Times New Roman" w:hAnsi="Times New Roman" w:cs="Times New Roman"/>
          <w:sz w:val="28"/>
          <w:szCs w:val="28"/>
        </w:rPr>
        <w:t>&lt; причина</w:t>
      </w:r>
      <w:proofErr w:type="gramEnd"/>
      <w:r w:rsidRPr="00C255FB">
        <w:rPr>
          <w:rFonts w:ascii="Times New Roman" w:hAnsi="Times New Roman" w:cs="Times New Roman"/>
          <w:sz w:val="28"/>
          <w:szCs w:val="28"/>
        </w:rPr>
        <w:t xml:space="preserve"> &gt; то &lt; следствие &gt;</w:t>
      </w:r>
    </w:p>
    <w:p w14:paraId="06EE85B0" w14:textId="77777777" w:rsidR="00C255FB" w:rsidRPr="00C255FB" w:rsidRDefault="00C255FB" w:rsidP="009E6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gramStart"/>
      <w:r w:rsidRPr="00C255FB">
        <w:rPr>
          <w:rFonts w:ascii="Times New Roman" w:hAnsi="Times New Roman" w:cs="Times New Roman"/>
          <w:sz w:val="28"/>
          <w:szCs w:val="28"/>
        </w:rPr>
        <w:t>&lt; ситуация</w:t>
      </w:r>
      <w:proofErr w:type="gramEnd"/>
      <w:r w:rsidRPr="00C255FB">
        <w:rPr>
          <w:rFonts w:ascii="Times New Roman" w:hAnsi="Times New Roman" w:cs="Times New Roman"/>
          <w:sz w:val="28"/>
          <w:szCs w:val="28"/>
        </w:rPr>
        <w:t xml:space="preserve"> &gt; то &lt; решение &gt;</w:t>
      </w:r>
    </w:p>
    <w:p w14:paraId="078B65C4" w14:textId="77777777" w:rsidR="00C255FB" w:rsidRPr="00C255FB" w:rsidRDefault="00C255FB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Суть этих выражений заключается в том, что если выполняется условие, то нужно произвести некоторое действие. Продукционные модели могут быть реализованы как процедурно, так и декларативно. В процедурных системах присутствуют три компонента:</w:t>
      </w:r>
    </w:p>
    <w:p w14:paraId="09CBC5DB" w14:textId="77777777" w:rsidR="00C255FB" w:rsidRPr="00C255FB" w:rsidRDefault="00C255FB" w:rsidP="009E6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- база данных;</w:t>
      </w:r>
    </w:p>
    <w:p w14:paraId="69721821" w14:textId="77777777" w:rsidR="00C255FB" w:rsidRPr="00C255FB" w:rsidRDefault="00C255FB" w:rsidP="009E6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- некоторое число продукционных правил, состоящих из условий и действий;</w:t>
      </w:r>
    </w:p>
    <w:p w14:paraId="5914A552" w14:textId="77777777" w:rsidR="00C255FB" w:rsidRPr="00C255FB" w:rsidRDefault="00C255FB" w:rsidP="009E6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- интерпретатор, который последовательно определяет, какие продукции могут быть активированы в зависимости от содержащихся в них условий.</w:t>
      </w:r>
    </w:p>
    <w:p w14:paraId="081713E2" w14:textId="77777777" w:rsidR="00C255FB" w:rsidRPr="00C255FB" w:rsidRDefault="00C255FB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В базе данных хранятся известные факты выбранной предметной области. Продукционные правила (продукции) содержат специфические знания предметной области о том, какие еще дополнительные факты могут быть учтены, есть ли специфические данные в БД.</w:t>
      </w:r>
    </w:p>
    <w:p w14:paraId="78627773" w14:textId="77777777" w:rsidR="00C255FB" w:rsidRPr="00C255FB" w:rsidRDefault="00C255FB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Благодаря свойству модульности, присущему продукционным моделям, можно добавлять и изменять знания (правила, факты). Поэтому продукционные модели применяются в предметной области, где нет четкой логики и задачи решаются на основе независимых правил (эвристик).</w:t>
      </w:r>
    </w:p>
    <w:p w14:paraId="748D7960" w14:textId="77777777" w:rsidR="00C255FB" w:rsidRPr="00C255FB" w:rsidRDefault="00C255FB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Правила продукции несут информацию о последовательности целенаправленных действий. Продукция выражается языковой конструкцией вида «если возникает определенная ситуация, то возможно предпринять определенный набор действий».</w:t>
      </w:r>
    </w:p>
    <w:p w14:paraId="727648CA" w14:textId="77777777" w:rsidR="00C255FB" w:rsidRPr="00C255FB" w:rsidRDefault="00C255FB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Достоинства модели: наглядность, высокая модульность, легкость внесения дополнений и изменений, простота механизма логического вывода. Недостатком является то, что при увеличении объема знаний эффективность информационных единиц модели падает.</w:t>
      </w:r>
    </w:p>
    <w:p w14:paraId="3ED36365" w14:textId="03AED4BA" w:rsidR="00C255FB" w:rsidRDefault="00C255FB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 xml:space="preserve">Рассмотренные модели (языки) представления знаний используются в современных интеллектуальных системах и прежде всего в экспертных системах. Каждая из форм представлений знаний может служить основой для создания языка программирования, ориентированного на работу со знаниями. </w:t>
      </w:r>
      <w:r w:rsidRPr="00C255FB">
        <w:rPr>
          <w:rFonts w:ascii="Times New Roman" w:hAnsi="Times New Roman" w:cs="Times New Roman"/>
          <w:sz w:val="28"/>
          <w:szCs w:val="28"/>
        </w:rPr>
        <w:lastRenderedPageBreak/>
        <w:t>Такими языками являются язык FRL (</w:t>
      </w:r>
      <w:proofErr w:type="spellStart"/>
      <w:r w:rsidRPr="00C255FB">
        <w:rPr>
          <w:rFonts w:ascii="Times New Roman" w:hAnsi="Times New Roman" w:cs="Times New Roman"/>
          <w:sz w:val="28"/>
          <w:szCs w:val="28"/>
        </w:rPr>
        <w:t>Frame</w:t>
      </w:r>
      <w:proofErr w:type="spellEnd"/>
      <w:r w:rsidRPr="00C2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55FB">
        <w:rPr>
          <w:rFonts w:ascii="Times New Roman" w:hAnsi="Times New Roman" w:cs="Times New Roman"/>
          <w:sz w:val="28"/>
          <w:szCs w:val="28"/>
        </w:rPr>
        <w:t>Representations</w:t>
      </w:r>
      <w:proofErr w:type="spellEnd"/>
      <w:r w:rsidRPr="00C2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55FB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C255FB">
        <w:rPr>
          <w:rFonts w:ascii="Times New Roman" w:hAnsi="Times New Roman" w:cs="Times New Roman"/>
          <w:sz w:val="28"/>
          <w:szCs w:val="28"/>
        </w:rPr>
        <w:t>), основанный на фреймовых представлениях, язык Пролог, опирающийся на модель представления в виде продукций. Однако, как было отмечено выше, разные модели имеют свои преимущества и недостатки. Поэтому в последнее время наметилась тенденция создавать комбинированные языки представления знаний. Чаще всего комбинируются фреймовые и продукционные модели.</w:t>
      </w:r>
    </w:p>
    <w:p w14:paraId="652397CB" w14:textId="47A9C71B" w:rsidR="00D3470C" w:rsidRPr="00D3470C" w:rsidRDefault="00D3470C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bookmarkStart w:id="0" w:name="_GoBack"/>
      <w:r w:rsidRPr="00D3470C">
        <w:rPr>
          <w:rFonts w:ascii="Times New Roman" w:hAnsi="Times New Roman" w:cs="Times New Roman"/>
          <w:color w:val="FF0000"/>
          <w:sz w:val="28"/>
          <w:szCs w:val="28"/>
        </w:rPr>
        <w:t>Конкретизировать модель для представления знаний (любую фреймовую, семантическую, продукционную для конкретного химико-технологического процесса, можно по Вашей НИР)</w:t>
      </w:r>
    </w:p>
    <w:p w14:paraId="4E98F6D4" w14:textId="77777777" w:rsidR="002D33C4" w:rsidRPr="00D3470C" w:rsidRDefault="002D33C4" w:rsidP="00C255FB">
      <w:pPr>
        <w:jc w:val="both"/>
        <w:rPr>
          <w:color w:val="FF0000"/>
        </w:rPr>
      </w:pPr>
    </w:p>
    <w:bookmarkEnd w:id="0"/>
    <w:p w14:paraId="5D41F463" w14:textId="77777777" w:rsidR="00681865" w:rsidRDefault="00681865"/>
    <w:sectPr w:rsidR="006818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C3406D"/>
    <w:multiLevelType w:val="multilevel"/>
    <w:tmpl w:val="8D6A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3C4"/>
    <w:rsid w:val="002D33C4"/>
    <w:rsid w:val="002E771A"/>
    <w:rsid w:val="00681865"/>
    <w:rsid w:val="00881AD6"/>
    <w:rsid w:val="009E6CB8"/>
    <w:rsid w:val="00C255FB"/>
    <w:rsid w:val="00D3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42D72"/>
  <w15:chartTrackingRefBased/>
  <w15:docId w15:val="{9AD571F7-E449-4AF4-9258-65670A6D1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7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1682</Words>
  <Characters>9593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Арюна</dc:creator>
  <cp:keywords/>
  <dc:description/>
  <cp:lastModifiedBy>Александр Иванчин</cp:lastModifiedBy>
  <cp:revision>2</cp:revision>
  <dcterms:created xsi:type="dcterms:W3CDTF">2020-04-09T03:00:00Z</dcterms:created>
  <dcterms:modified xsi:type="dcterms:W3CDTF">2020-04-09T03:00:00Z</dcterms:modified>
</cp:coreProperties>
</file>