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671" w:rsidRPr="009C32C9" w:rsidRDefault="00775671" w:rsidP="00775671">
      <w:pPr>
        <w:spacing w:after="0"/>
        <w:jc w:val="center"/>
        <w:rPr>
          <w:b/>
          <w:sz w:val="24"/>
          <w:szCs w:val="24"/>
        </w:rPr>
      </w:pPr>
      <w:r w:rsidRPr="000854AE">
        <w:rPr>
          <w:b/>
          <w:sz w:val="24"/>
          <w:szCs w:val="24"/>
        </w:rPr>
        <w:t xml:space="preserve">Министерство науки и высшего образования </w:t>
      </w:r>
      <w:r w:rsidRPr="009C32C9">
        <w:rPr>
          <w:b/>
          <w:sz w:val="24"/>
          <w:szCs w:val="24"/>
        </w:rPr>
        <w:t>Российской Федерации</w:t>
      </w:r>
    </w:p>
    <w:p w:rsidR="00775671" w:rsidRPr="009C32C9" w:rsidRDefault="00775671" w:rsidP="00775671">
      <w:pPr>
        <w:spacing w:after="0"/>
        <w:jc w:val="center"/>
        <w:rPr>
          <w:sz w:val="24"/>
          <w:szCs w:val="24"/>
        </w:rPr>
      </w:pPr>
      <w:r w:rsidRPr="009C32C9">
        <w:rPr>
          <w:sz w:val="24"/>
          <w:szCs w:val="24"/>
        </w:rPr>
        <w:t xml:space="preserve">Федеральное государственное автономное образовательное </w:t>
      </w:r>
      <w:r w:rsidRPr="009C32C9">
        <w:rPr>
          <w:sz w:val="24"/>
          <w:szCs w:val="24"/>
        </w:rPr>
        <w:br/>
        <w:t>учреждение высшего образования</w:t>
      </w:r>
    </w:p>
    <w:p w:rsidR="00775671" w:rsidRPr="009C32C9" w:rsidRDefault="00775671" w:rsidP="00775671">
      <w:pPr>
        <w:spacing w:after="0"/>
        <w:jc w:val="center"/>
        <w:rPr>
          <w:b/>
          <w:sz w:val="24"/>
          <w:szCs w:val="24"/>
        </w:rPr>
      </w:pPr>
      <w:r w:rsidRPr="009C32C9">
        <w:rPr>
          <w:b/>
          <w:sz w:val="24"/>
          <w:szCs w:val="24"/>
        </w:rPr>
        <w:t>«НАЦИОНАЛЬНЫЙ ИССЛЕДОВАТЕЛЬСКИЙ</w:t>
      </w:r>
    </w:p>
    <w:p w:rsidR="00775671" w:rsidRPr="009C32C9" w:rsidRDefault="00775671" w:rsidP="00775671">
      <w:pPr>
        <w:pBdr>
          <w:bottom w:val="single" w:sz="12" w:space="1" w:color="auto"/>
        </w:pBdr>
        <w:spacing w:after="0"/>
        <w:jc w:val="center"/>
        <w:rPr>
          <w:b/>
          <w:sz w:val="24"/>
          <w:szCs w:val="24"/>
        </w:rPr>
      </w:pPr>
      <w:r w:rsidRPr="009C32C9">
        <w:rPr>
          <w:b/>
          <w:sz w:val="24"/>
          <w:szCs w:val="24"/>
        </w:rPr>
        <w:t>ТОМСКИЙ ПОЛИТЕХНИЧЕСКИЙ УНИВЕРСИТЕТ»</w:t>
      </w:r>
    </w:p>
    <w:p w:rsidR="00775671" w:rsidRPr="009C32C9" w:rsidRDefault="00775671" w:rsidP="00775671">
      <w:pPr>
        <w:spacing w:after="0"/>
        <w:jc w:val="center"/>
        <w:rPr>
          <w:b/>
          <w:sz w:val="24"/>
          <w:szCs w:val="24"/>
        </w:rPr>
      </w:pPr>
    </w:p>
    <w:p w:rsidR="00775671" w:rsidRPr="009C32C9" w:rsidRDefault="00775671" w:rsidP="00775671">
      <w:pPr>
        <w:spacing w:after="0"/>
        <w:rPr>
          <w:sz w:val="24"/>
          <w:szCs w:val="24"/>
        </w:rPr>
      </w:pPr>
      <w:r w:rsidRPr="009C32C9">
        <w:rPr>
          <w:sz w:val="24"/>
          <w:szCs w:val="24"/>
        </w:rPr>
        <w:t>Инженерная школа природных ресурсов</w:t>
      </w:r>
    </w:p>
    <w:p w:rsidR="00775671" w:rsidRDefault="00775671" w:rsidP="00775671">
      <w:pPr>
        <w:spacing w:after="0"/>
        <w:jc w:val="both"/>
        <w:rPr>
          <w:sz w:val="24"/>
          <w:szCs w:val="24"/>
        </w:rPr>
      </w:pPr>
      <w:r w:rsidRPr="009C32C9">
        <w:rPr>
          <w:sz w:val="24"/>
          <w:szCs w:val="24"/>
        </w:rPr>
        <w:t>Направление подготовки 18.0</w:t>
      </w:r>
      <w:r>
        <w:rPr>
          <w:sz w:val="24"/>
          <w:szCs w:val="24"/>
        </w:rPr>
        <w:t>3.01 «Химическая технология»</w:t>
      </w:r>
    </w:p>
    <w:p w:rsidR="00775671" w:rsidRPr="009C32C9" w:rsidRDefault="00775671" w:rsidP="0077567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Профиль</w:t>
      </w:r>
      <w:r w:rsidRPr="009C32C9">
        <w:rPr>
          <w:sz w:val="24"/>
          <w:szCs w:val="24"/>
        </w:rPr>
        <w:t xml:space="preserve"> «</w:t>
      </w:r>
      <w:r w:rsidRPr="000854AE">
        <w:rPr>
          <w:sz w:val="24"/>
          <w:szCs w:val="24"/>
        </w:rPr>
        <w:t>Химическая технология подготовки и переработки нефти и газа</w:t>
      </w:r>
      <w:r w:rsidRPr="009C32C9">
        <w:rPr>
          <w:sz w:val="24"/>
          <w:szCs w:val="24"/>
        </w:rPr>
        <w:t>»</w:t>
      </w:r>
    </w:p>
    <w:p w:rsidR="00775671" w:rsidRPr="009C32C9" w:rsidRDefault="00775671" w:rsidP="00775671">
      <w:pPr>
        <w:spacing w:after="0"/>
        <w:jc w:val="center"/>
        <w:rPr>
          <w:sz w:val="24"/>
          <w:szCs w:val="24"/>
        </w:rPr>
      </w:pPr>
    </w:p>
    <w:p w:rsidR="00775671" w:rsidRPr="009C32C9" w:rsidRDefault="00775671" w:rsidP="00775671">
      <w:pPr>
        <w:spacing w:after="0"/>
        <w:jc w:val="center"/>
        <w:rPr>
          <w:sz w:val="24"/>
          <w:szCs w:val="24"/>
        </w:rPr>
      </w:pPr>
    </w:p>
    <w:p w:rsidR="00775671" w:rsidRDefault="00775671" w:rsidP="00775671">
      <w:pPr>
        <w:spacing w:before="120"/>
        <w:ind w:right="342"/>
        <w:rPr>
          <w:b/>
          <w:sz w:val="24"/>
        </w:rPr>
      </w:pPr>
    </w:p>
    <w:p w:rsidR="00775671" w:rsidRDefault="00775671" w:rsidP="00775671">
      <w:pPr>
        <w:spacing w:before="120"/>
        <w:ind w:left="453" w:right="342"/>
        <w:jc w:val="center"/>
        <w:rPr>
          <w:b/>
          <w:sz w:val="24"/>
        </w:rPr>
      </w:pPr>
      <w:r w:rsidRPr="00CD10D7">
        <w:rPr>
          <w:b/>
          <w:sz w:val="24"/>
        </w:rPr>
        <w:t xml:space="preserve"> </w:t>
      </w:r>
      <w:r w:rsidRPr="00CD10D7">
        <w:rPr>
          <w:b/>
          <w:sz w:val="24"/>
        </w:rPr>
        <w:t>«Системный анализ процессов химической технологии»</w:t>
      </w:r>
    </w:p>
    <w:p w:rsidR="00775671" w:rsidRDefault="00775671" w:rsidP="00775671">
      <w:pPr>
        <w:spacing w:before="120"/>
        <w:ind w:left="453" w:right="342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Вопрос №15</w:t>
      </w:r>
    </w:p>
    <w:p w:rsidR="00775671" w:rsidRPr="00775671" w:rsidRDefault="00775671" w:rsidP="00775671">
      <w:pPr>
        <w:spacing w:before="120"/>
        <w:ind w:left="453" w:right="342"/>
        <w:jc w:val="center"/>
        <w:rPr>
          <w:b/>
          <w:sz w:val="24"/>
        </w:rPr>
      </w:pPr>
      <w:r w:rsidRPr="00775671">
        <w:rPr>
          <w:b/>
          <w:color w:val="000000"/>
          <w:sz w:val="27"/>
          <w:szCs w:val="27"/>
        </w:rPr>
        <w:t>Системный анализ и оптимизация ХТС по технологическим, экономическим и экологическим критериям</w:t>
      </w:r>
    </w:p>
    <w:p w:rsidR="00775671" w:rsidRPr="00CD10D7" w:rsidRDefault="00775671" w:rsidP="00775671">
      <w:pPr>
        <w:pStyle w:val="a3"/>
        <w:rPr>
          <w:b/>
          <w:sz w:val="28"/>
        </w:rPr>
      </w:pPr>
    </w:p>
    <w:p w:rsidR="00775671" w:rsidRPr="00CD10D7" w:rsidRDefault="00775671" w:rsidP="00775671">
      <w:pPr>
        <w:pStyle w:val="a3"/>
        <w:rPr>
          <w:b/>
          <w:sz w:val="28"/>
        </w:rPr>
      </w:pPr>
    </w:p>
    <w:p w:rsidR="00775671" w:rsidRPr="00CD10D7" w:rsidRDefault="00775671" w:rsidP="00775671">
      <w:pPr>
        <w:pStyle w:val="a3"/>
        <w:rPr>
          <w:b/>
          <w:sz w:val="28"/>
        </w:rPr>
      </w:pPr>
    </w:p>
    <w:p w:rsidR="00775671" w:rsidRPr="00CD10D7" w:rsidRDefault="00775671" w:rsidP="00775671">
      <w:pPr>
        <w:pStyle w:val="a3"/>
        <w:rPr>
          <w:b/>
          <w:sz w:val="28"/>
        </w:rPr>
      </w:pPr>
    </w:p>
    <w:p w:rsidR="00775671" w:rsidRPr="00CD10D7" w:rsidRDefault="00775671" w:rsidP="00775671">
      <w:pPr>
        <w:tabs>
          <w:tab w:val="left" w:pos="7302"/>
        </w:tabs>
        <w:spacing w:before="234"/>
        <w:ind w:left="222"/>
        <w:rPr>
          <w:sz w:val="24"/>
        </w:rPr>
      </w:pPr>
      <w:r w:rsidRPr="00CD10D7">
        <w:rPr>
          <w:sz w:val="24"/>
        </w:rPr>
        <w:t>Студент</w:t>
      </w:r>
      <w:r w:rsidRPr="00CD10D7">
        <w:rPr>
          <w:spacing w:val="-2"/>
          <w:sz w:val="24"/>
        </w:rPr>
        <w:t xml:space="preserve"> </w:t>
      </w:r>
      <w:r w:rsidRPr="00CD10D7">
        <w:rPr>
          <w:sz w:val="24"/>
        </w:rPr>
        <w:t>группы</w:t>
      </w:r>
      <w:r w:rsidRPr="00CD10D7">
        <w:rPr>
          <w:spacing w:val="-4"/>
          <w:sz w:val="24"/>
        </w:rPr>
        <w:t xml:space="preserve"> </w:t>
      </w:r>
      <w:r w:rsidRPr="00CD10D7">
        <w:rPr>
          <w:sz w:val="24"/>
        </w:rPr>
        <w:t>2Д6В</w:t>
      </w:r>
      <w:r>
        <w:rPr>
          <w:sz w:val="24"/>
        </w:rPr>
        <w:t>:</w:t>
      </w:r>
      <w:r w:rsidRPr="00CD10D7">
        <w:rPr>
          <w:sz w:val="24"/>
        </w:rPr>
        <w:tab/>
      </w:r>
      <w:r>
        <w:rPr>
          <w:sz w:val="24"/>
        </w:rPr>
        <w:t xml:space="preserve">       Нелюбова Д.М.</w:t>
      </w:r>
    </w:p>
    <w:p w:rsidR="00775671" w:rsidRPr="00CD10D7" w:rsidRDefault="00775671" w:rsidP="00775671">
      <w:pPr>
        <w:spacing w:before="1"/>
        <w:ind w:left="222"/>
        <w:jc w:val="center"/>
        <w:rPr>
          <w:sz w:val="24"/>
        </w:rPr>
      </w:pPr>
      <w:r w:rsidRPr="00CD10D7">
        <w:rPr>
          <w:sz w:val="24"/>
          <w:szCs w:val="24"/>
        </w:rPr>
        <w:t xml:space="preserve">Преподаватель:                                                                                                        </w:t>
      </w:r>
      <w:proofErr w:type="spellStart"/>
      <w:r>
        <w:rPr>
          <w:sz w:val="24"/>
        </w:rPr>
        <w:t>Ч</w:t>
      </w:r>
      <w:r w:rsidRPr="00CD10D7">
        <w:rPr>
          <w:sz w:val="24"/>
        </w:rPr>
        <w:t>узлов</w:t>
      </w:r>
      <w:proofErr w:type="spellEnd"/>
      <w:r w:rsidRPr="00CD10D7">
        <w:rPr>
          <w:sz w:val="24"/>
        </w:rPr>
        <w:t xml:space="preserve"> В.А.</w:t>
      </w:r>
    </w:p>
    <w:p w:rsidR="00775671" w:rsidRDefault="00775671" w:rsidP="00775671">
      <w:pPr>
        <w:pStyle w:val="a3"/>
        <w:rPr>
          <w:sz w:val="30"/>
        </w:rPr>
      </w:pPr>
    </w:p>
    <w:p w:rsidR="00775671" w:rsidRDefault="00775671" w:rsidP="00775671">
      <w:pPr>
        <w:pStyle w:val="a3"/>
        <w:rPr>
          <w:sz w:val="30"/>
        </w:rPr>
      </w:pPr>
    </w:p>
    <w:p w:rsidR="00775671" w:rsidRDefault="00775671" w:rsidP="00775671">
      <w:pPr>
        <w:pStyle w:val="a3"/>
        <w:rPr>
          <w:sz w:val="30"/>
        </w:rPr>
      </w:pPr>
    </w:p>
    <w:p w:rsidR="00775671" w:rsidRDefault="00775671" w:rsidP="00775671">
      <w:pPr>
        <w:pStyle w:val="a3"/>
        <w:rPr>
          <w:sz w:val="30"/>
        </w:rPr>
      </w:pPr>
    </w:p>
    <w:p w:rsidR="00775671" w:rsidRDefault="00775671" w:rsidP="00775671">
      <w:pPr>
        <w:pStyle w:val="a3"/>
        <w:rPr>
          <w:sz w:val="30"/>
        </w:rPr>
      </w:pPr>
    </w:p>
    <w:p w:rsidR="00775671" w:rsidRDefault="00775671" w:rsidP="00775671">
      <w:pPr>
        <w:pStyle w:val="a3"/>
        <w:rPr>
          <w:sz w:val="30"/>
        </w:rPr>
      </w:pPr>
    </w:p>
    <w:p w:rsidR="00775671" w:rsidRDefault="00775671" w:rsidP="00775671">
      <w:pPr>
        <w:pStyle w:val="a3"/>
        <w:rPr>
          <w:sz w:val="30"/>
        </w:rPr>
      </w:pPr>
    </w:p>
    <w:p w:rsidR="00775671" w:rsidRDefault="00775671" w:rsidP="00775671">
      <w:pPr>
        <w:pStyle w:val="a3"/>
        <w:rPr>
          <w:sz w:val="30"/>
        </w:rPr>
      </w:pPr>
    </w:p>
    <w:p w:rsidR="00775671" w:rsidRDefault="00775671" w:rsidP="00775671">
      <w:pPr>
        <w:pStyle w:val="a3"/>
        <w:rPr>
          <w:sz w:val="30"/>
        </w:rPr>
      </w:pPr>
    </w:p>
    <w:p w:rsidR="00775671" w:rsidRDefault="00775671" w:rsidP="00775671">
      <w:pPr>
        <w:pStyle w:val="a3"/>
        <w:rPr>
          <w:sz w:val="30"/>
        </w:rPr>
      </w:pPr>
    </w:p>
    <w:p w:rsidR="00775671" w:rsidRDefault="00775671" w:rsidP="00775671">
      <w:pPr>
        <w:pStyle w:val="a3"/>
        <w:rPr>
          <w:sz w:val="30"/>
        </w:rPr>
      </w:pPr>
    </w:p>
    <w:p w:rsidR="00775671" w:rsidRDefault="00775671" w:rsidP="00775671">
      <w:pPr>
        <w:pStyle w:val="a3"/>
        <w:rPr>
          <w:sz w:val="30"/>
        </w:rPr>
      </w:pPr>
    </w:p>
    <w:p w:rsidR="00775671" w:rsidRDefault="00775671" w:rsidP="00775671">
      <w:pPr>
        <w:pStyle w:val="a3"/>
        <w:rPr>
          <w:sz w:val="30"/>
        </w:rPr>
      </w:pPr>
    </w:p>
    <w:p w:rsidR="00775671" w:rsidRDefault="00775671" w:rsidP="00775671">
      <w:pPr>
        <w:pStyle w:val="a3"/>
        <w:rPr>
          <w:sz w:val="30"/>
        </w:rPr>
      </w:pPr>
    </w:p>
    <w:p w:rsidR="00775671" w:rsidRDefault="00775671" w:rsidP="00775671">
      <w:pPr>
        <w:pStyle w:val="a3"/>
        <w:rPr>
          <w:sz w:val="30"/>
        </w:rPr>
      </w:pPr>
    </w:p>
    <w:p w:rsidR="00775671" w:rsidRDefault="00775671" w:rsidP="00775671">
      <w:pPr>
        <w:pStyle w:val="a3"/>
        <w:rPr>
          <w:sz w:val="30"/>
        </w:rPr>
      </w:pPr>
    </w:p>
    <w:p w:rsidR="00775671" w:rsidRDefault="00775671" w:rsidP="00775671">
      <w:pPr>
        <w:spacing w:after="0"/>
        <w:jc w:val="center"/>
        <w:rPr>
          <w:sz w:val="24"/>
          <w:szCs w:val="24"/>
        </w:rPr>
      </w:pPr>
      <w:r w:rsidRPr="009C32C9">
        <w:rPr>
          <w:sz w:val="24"/>
          <w:szCs w:val="24"/>
        </w:rPr>
        <w:t>Томск – 20</w:t>
      </w:r>
      <w:r>
        <w:rPr>
          <w:sz w:val="24"/>
          <w:szCs w:val="24"/>
        </w:rPr>
        <w:t>20</w:t>
      </w:r>
      <w:r w:rsidRPr="009C32C9">
        <w:rPr>
          <w:sz w:val="24"/>
          <w:szCs w:val="24"/>
        </w:rPr>
        <w:t xml:space="preserve"> г.</w:t>
      </w:r>
    </w:p>
    <w:p w:rsidR="00C21996" w:rsidRPr="009C32C9" w:rsidRDefault="00C21996" w:rsidP="00775671">
      <w:pPr>
        <w:spacing w:after="0"/>
        <w:jc w:val="center"/>
        <w:rPr>
          <w:b/>
          <w:caps/>
          <w:w w:val="90"/>
          <w:sz w:val="24"/>
          <w:szCs w:val="24"/>
        </w:rPr>
      </w:pPr>
    </w:p>
    <w:p w:rsidR="00775671" w:rsidRDefault="00775671" w:rsidP="00C21996">
      <w:pPr>
        <w:spacing w:line="360" w:lineRule="auto"/>
        <w:ind w:firstLine="708"/>
        <w:jc w:val="both"/>
      </w:pPr>
      <w:r w:rsidRPr="00B27B9A">
        <w:rPr>
          <w:color w:val="000000"/>
          <w:spacing w:val="1"/>
        </w:rPr>
        <w:lastRenderedPageBreak/>
        <w:t>Системный анализ есть результат применения к исследов</w:t>
      </w:r>
      <w:r w:rsidRPr="00B27B9A">
        <w:rPr>
          <w:color w:val="000000"/>
          <w:spacing w:val="1"/>
        </w:rPr>
        <w:t>а</w:t>
      </w:r>
      <w:r w:rsidRPr="00B27B9A">
        <w:rPr>
          <w:color w:val="000000"/>
        </w:rPr>
        <w:t>нию опыта изучения, создания и эксплуатации хими</w:t>
      </w:r>
      <w:r>
        <w:rPr>
          <w:color w:val="000000"/>
        </w:rPr>
        <w:t xml:space="preserve">ко-технологической </w:t>
      </w:r>
      <w:r w:rsidRPr="00B27B9A">
        <w:rPr>
          <w:color w:val="000000"/>
        </w:rPr>
        <w:t>ческой</w:t>
      </w:r>
      <w:r w:rsidRPr="00B71FBD">
        <w:rPr>
          <w:color w:val="000000"/>
        </w:rPr>
        <w:t xml:space="preserve"> </w:t>
      </w:r>
      <w:r>
        <w:rPr>
          <w:color w:val="000000"/>
        </w:rPr>
        <w:t>системы</w:t>
      </w:r>
      <w:r>
        <w:rPr>
          <w:color w:val="000000"/>
        </w:rPr>
        <w:t xml:space="preserve">, </w:t>
      </w:r>
      <w:r w:rsidRPr="00B27B9A">
        <w:t>обобщение и</w:t>
      </w:r>
      <w:r>
        <w:t xml:space="preserve"> </w:t>
      </w:r>
      <w:r w:rsidRPr="00B27B9A">
        <w:t>систематизация знаний в теории и практик</w:t>
      </w:r>
      <w:r>
        <w:t>е</w:t>
      </w:r>
      <w:r w:rsidRPr="00B27B9A">
        <w:t xml:space="preserve"> химических прои</w:t>
      </w:r>
      <w:r w:rsidRPr="00B27B9A">
        <w:t>з</w:t>
      </w:r>
      <w:r w:rsidRPr="00B27B9A">
        <w:t>водств.</w:t>
      </w:r>
    </w:p>
    <w:p w:rsidR="00810B6F" w:rsidRPr="00494226" w:rsidRDefault="00494226" w:rsidP="00C21996">
      <w:pPr>
        <w:spacing w:line="360" w:lineRule="auto"/>
        <w:ind w:firstLine="708"/>
        <w:jc w:val="both"/>
        <w:rPr>
          <w:color w:val="000000"/>
          <w:spacing w:val="1"/>
        </w:rPr>
      </w:pPr>
      <w:r w:rsidRPr="00494226">
        <w:rPr>
          <w:color w:val="000000"/>
          <w:spacing w:val="1"/>
        </w:rPr>
        <w:t>Оптимизация режимов</w:t>
      </w:r>
      <w:r w:rsidRPr="00494226">
        <w:rPr>
          <w:color w:val="000000"/>
          <w:spacing w:val="1"/>
        </w:rPr>
        <w:t xml:space="preserve"> </w:t>
      </w:r>
      <w:r w:rsidRPr="00494226">
        <w:rPr>
          <w:color w:val="000000"/>
          <w:spacing w:val="1"/>
        </w:rPr>
        <w:t>ведения процесса для конкретных условий, а именно с учетом специфики сырья и оборудования конкре</w:t>
      </w:r>
      <w:r w:rsidRPr="00494226">
        <w:rPr>
          <w:color w:val="000000"/>
          <w:spacing w:val="1"/>
        </w:rPr>
        <w:t>т</w:t>
      </w:r>
      <w:r w:rsidRPr="00494226">
        <w:rPr>
          <w:color w:val="000000"/>
          <w:spacing w:val="1"/>
        </w:rPr>
        <w:t>ного производства</w:t>
      </w:r>
      <w:r>
        <w:rPr>
          <w:color w:val="000000"/>
          <w:spacing w:val="1"/>
        </w:rPr>
        <w:t>,</w:t>
      </w:r>
      <w:r w:rsidRPr="00494226">
        <w:rPr>
          <w:color w:val="000000"/>
          <w:spacing w:val="1"/>
        </w:rPr>
        <w:t xml:space="preserve"> позволяет определить наилучшие способы эксплуатации производства.</w:t>
      </w:r>
    </w:p>
    <w:p w:rsidR="00494226" w:rsidRPr="00494226" w:rsidRDefault="00494226" w:rsidP="00C21996">
      <w:pPr>
        <w:spacing w:line="360" w:lineRule="auto"/>
        <w:ind w:firstLine="708"/>
        <w:jc w:val="both"/>
        <w:rPr>
          <w:color w:val="000000"/>
          <w:spacing w:val="1"/>
        </w:rPr>
      </w:pPr>
      <w:r w:rsidRPr="00494226">
        <w:rPr>
          <w:color w:val="000000"/>
          <w:spacing w:val="1"/>
        </w:rPr>
        <w:t>С позиций системного анализа изучение и оптимизация любого химического производства проводится в несколько этапов. Различают также уровни оптимизации химических производств.</w:t>
      </w:r>
    </w:p>
    <w:p w:rsidR="00494226" w:rsidRPr="00494226" w:rsidRDefault="00494226" w:rsidP="00C21996">
      <w:pPr>
        <w:spacing w:line="360" w:lineRule="auto"/>
        <w:ind w:firstLine="708"/>
        <w:jc w:val="both"/>
        <w:rPr>
          <w:color w:val="000000"/>
          <w:spacing w:val="1"/>
        </w:rPr>
      </w:pPr>
      <w:r w:rsidRPr="00494226">
        <w:rPr>
          <w:color w:val="000000"/>
          <w:spacing w:val="1"/>
        </w:rPr>
        <w:t>Наивысший уровень при этом составляет какая-то химическая о</w:t>
      </w:r>
      <w:r w:rsidRPr="00494226">
        <w:rPr>
          <w:color w:val="000000"/>
          <w:spacing w:val="1"/>
        </w:rPr>
        <w:t>т</w:t>
      </w:r>
      <w:r w:rsidRPr="00494226">
        <w:rPr>
          <w:color w:val="000000"/>
          <w:spacing w:val="1"/>
        </w:rPr>
        <w:t>расль или комбинат. На этом уровне оптимизируются не только работы какого-то подразделения, но и взаимосвязь объектов.</w:t>
      </w:r>
    </w:p>
    <w:p w:rsidR="00494226" w:rsidRPr="00494226" w:rsidRDefault="00494226" w:rsidP="00C21996">
      <w:pPr>
        <w:spacing w:line="360" w:lineRule="auto"/>
        <w:ind w:firstLine="708"/>
        <w:jc w:val="both"/>
        <w:rPr>
          <w:color w:val="000000"/>
          <w:spacing w:val="1"/>
        </w:rPr>
      </w:pPr>
      <w:r w:rsidRPr="00494226">
        <w:rPr>
          <w:color w:val="000000"/>
          <w:spacing w:val="1"/>
        </w:rPr>
        <w:t xml:space="preserve">Низший уровень иерархии для оптимизации представляет собой элементарный процесс (химического превращения, </w:t>
      </w:r>
      <w:proofErr w:type="spellStart"/>
      <w:r w:rsidRPr="00494226">
        <w:rPr>
          <w:color w:val="000000"/>
          <w:spacing w:val="1"/>
        </w:rPr>
        <w:t>массообмена</w:t>
      </w:r>
      <w:proofErr w:type="spellEnd"/>
      <w:r w:rsidRPr="00494226">
        <w:rPr>
          <w:color w:val="000000"/>
          <w:spacing w:val="1"/>
        </w:rPr>
        <w:t xml:space="preserve">, </w:t>
      </w:r>
      <w:proofErr w:type="spellStart"/>
      <w:r w:rsidRPr="00494226">
        <w:rPr>
          <w:color w:val="000000"/>
          <w:spacing w:val="1"/>
        </w:rPr>
        <w:t>эне</w:t>
      </w:r>
      <w:r w:rsidRPr="00494226">
        <w:rPr>
          <w:color w:val="000000"/>
          <w:spacing w:val="1"/>
        </w:rPr>
        <w:t>р</w:t>
      </w:r>
      <w:r w:rsidRPr="00494226">
        <w:rPr>
          <w:color w:val="000000"/>
          <w:spacing w:val="1"/>
        </w:rPr>
        <w:t>гопереноса</w:t>
      </w:r>
      <w:proofErr w:type="spellEnd"/>
      <w:r w:rsidRPr="00494226">
        <w:rPr>
          <w:color w:val="000000"/>
          <w:spacing w:val="1"/>
        </w:rPr>
        <w:t xml:space="preserve"> и т. д.).</w:t>
      </w:r>
    </w:p>
    <w:p w:rsidR="00494226" w:rsidRDefault="00494226" w:rsidP="00C21996">
      <w:pPr>
        <w:spacing w:line="360" w:lineRule="auto"/>
        <w:ind w:firstLine="708"/>
        <w:jc w:val="both"/>
        <w:rPr>
          <w:color w:val="000000"/>
          <w:spacing w:val="1"/>
        </w:rPr>
      </w:pPr>
      <w:r w:rsidRPr="00494226">
        <w:rPr>
          <w:color w:val="000000"/>
          <w:spacing w:val="1"/>
        </w:rPr>
        <w:t>В зависимости от уровня оптимизации записывается критерий э</w:t>
      </w:r>
      <w:r w:rsidRPr="00494226">
        <w:rPr>
          <w:color w:val="000000"/>
          <w:spacing w:val="1"/>
        </w:rPr>
        <w:t>ф</w:t>
      </w:r>
      <w:r w:rsidRPr="00494226">
        <w:rPr>
          <w:color w:val="000000"/>
          <w:spacing w:val="1"/>
        </w:rPr>
        <w:t>фективности функционирования ХТС.</w:t>
      </w:r>
    </w:p>
    <w:p w:rsidR="00494226" w:rsidRPr="00C21996" w:rsidRDefault="00494226" w:rsidP="00C21996">
      <w:pPr>
        <w:spacing w:line="360" w:lineRule="auto"/>
        <w:ind w:firstLine="708"/>
        <w:jc w:val="both"/>
        <w:rPr>
          <w:color w:val="000000"/>
          <w:spacing w:val="1"/>
        </w:rPr>
      </w:pPr>
      <w:r w:rsidRPr="00C21996">
        <w:rPr>
          <w:color w:val="000000"/>
          <w:spacing w:val="1"/>
        </w:rPr>
        <w:t>На любом этапе для решения задачи оптимизации необходимо наличие целевой функции и оптимальных параметров. В качестве цел</w:t>
      </w:r>
      <w:r w:rsidRPr="00C21996">
        <w:rPr>
          <w:color w:val="000000"/>
          <w:spacing w:val="1"/>
        </w:rPr>
        <w:t>е</w:t>
      </w:r>
      <w:r w:rsidRPr="00C21996">
        <w:rPr>
          <w:color w:val="000000"/>
          <w:spacing w:val="1"/>
        </w:rPr>
        <w:t xml:space="preserve">вой функции или критерия эффективности используются </w:t>
      </w:r>
      <w:r w:rsidRPr="00C21996">
        <w:rPr>
          <w:i/>
          <w:color w:val="000000"/>
          <w:spacing w:val="1"/>
          <w:u w:val="single"/>
        </w:rPr>
        <w:t>технологич</w:t>
      </w:r>
      <w:r w:rsidRPr="00C21996">
        <w:rPr>
          <w:i/>
          <w:color w:val="000000"/>
          <w:spacing w:val="1"/>
          <w:u w:val="single"/>
        </w:rPr>
        <w:t>е</w:t>
      </w:r>
      <w:r w:rsidRPr="00C21996">
        <w:rPr>
          <w:i/>
          <w:color w:val="000000"/>
          <w:spacing w:val="1"/>
          <w:u w:val="single"/>
        </w:rPr>
        <w:t>ские, экономические и экологические показатели</w:t>
      </w:r>
      <w:r w:rsidRPr="00C21996">
        <w:rPr>
          <w:color w:val="000000"/>
          <w:spacing w:val="1"/>
        </w:rPr>
        <w:t xml:space="preserve"> химических прои</w:t>
      </w:r>
      <w:r w:rsidRPr="00C21996">
        <w:rPr>
          <w:color w:val="000000"/>
          <w:spacing w:val="1"/>
        </w:rPr>
        <w:t>з</w:t>
      </w:r>
      <w:r w:rsidRPr="00C21996">
        <w:rPr>
          <w:color w:val="000000"/>
          <w:spacing w:val="1"/>
        </w:rPr>
        <w:t>водств. Для составления целевой функции необходимо выполнение трех осно</w:t>
      </w:r>
      <w:r w:rsidRPr="00C21996">
        <w:rPr>
          <w:color w:val="000000"/>
          <w:spacing w:val="1"/>
        </w:rPr>
        <w:t>в</w:t>
      </w:r>
      <w:r w:rsidRPr="00C21996">
        <w:rPr>
          <w:color w:val="000000"/>
          <w:spacing w:val="1"/>
        </w:rPr>
        <w:t xml:space="preserve">ных операций: </w:t>
      </w:r>
    </w:p>
    <w:p w:rsidR="00494226" w:rsidRPr="00C21996" w:rsidRDefault="00494226" w:rsidP="00C21996">
      <w:pPr>
        <w:spacing w:line="360" w:lineRule="auto"/>
        <w:ind w:firstLine="708"/>
        <w:jc w:val="both"/>
        <w:rPr>
          <w:color w:val="000000"/>
          <w:spacing w:val="1"/>
        </w:rPr>
      </w:pPr>
      <w:r w:rsidRPr="00C21996">
        <w:rPr>
          <w:color w:val="000000"/>
          <w:spacing w:val="1"/>
        </w:rPr>
        <w:t>1. Построение физико-химической модели, которая позволяет определить скорость процесса. На микроуровне конечным результатом этой операции является схема реакций какого-то процесса, кинетич</w:t>
      </w:r>
      <w:r w:rsidRPr="00C21996">
        <w:rPr>
          <w:color w:val="000000"/>
          <w:spacing w:val="1"/>
        </w:rPr>
        <w:t>е</w:t>
      </w:r>
      <w:r w:rsidRPr="00C21996">
        <w:rPr>
          <w:color w:val="000000"/>
          <w:spacing w:val="1"/>
        </w:rPr>
        <w:t xml:space="preserve">ская модель </w:t>
      </w:r>
      <w:r w:rsidRPr="00C21996">
        <w:rPr>
          <w:color w:val="000000"/>
          <w:spacing w:val="1"/>
        </w:rPr>
        <w:lastRenderedPageBreak/>
        <w:t>этого процесса и распределение продуктов реакций в зависим</w:t>
      </w:r>
      <w:r w:rsidRPr="00C21996">
        <w:rPr>
          <w:color w:val="000000"/>
          <w:spacing w:val="1"/>
        </w:rPr>
        <w:t>о</w:t>
      </w:r>
      <w:r w:rsidRPr="00C21996">
        <w:rPr>
          <w:color w:val="000000"/>
          <w:spacing w:val="1"/>
        </w:rPr>
        <w:t>сти от времени контакта.</w:t>
      </w:r>
    </w:p>
    <w:p w:rsidR="00494226" w:rsidRPr="00C21996" w:rsidRDefault="00494226" w:rsidP="00C21996">
      <w:pPr>
        <w:spacing w:line="360" w:lineRule="auto"/>
        <w:ind w:firstLine="708"/>
        <w:jc w:val="both"/>
        <w:rPr>
          <w:color w:val="000000"/>
          <w:spacing w:val="1"/>
        </w:rPr>
      </w:pPr>
      <w:r w:rsidRPr="00C21996">
        <w:rPr>
          <w:color w:val="000000"/>
          <w:spacing w:val="1"/>
        </w:rPr>
        <w:t>2. Вторая операция позволяет учесть наложение гидродинамич</w:t>
      </w:r>
      <w:r w:rsidRPr="00C21996">
        <w:rPr>
          <w:color w:val="000000"/>
          <w:spacing w:val="1"/>
        </w:rPr>
        <w:t>е</w:t>
      </w:r>
      <w:r w:rsidRPr="00C21996">
        <w:rPr>
          <w:color w:val="000000"/>
          <w:spacing w:val="1"/>
        </w:rPr>
        <w:t>ских и тепловых осложнений. Структура этих явлений определяется конструкционными особенностями промышленных аппаратов (модель идеального вытеснения, идеального смешения, движение потоков в п</w:t>
      </w:r>
      <w:r w:rsidRPr="00C21996">
        <w:rPr>
          <w:color w:val="000000"/>
          <w:spacing w:val="1"/>
        </w:rPr>
        <w:t>о</w:t>
      </w:r>
      <w:r w:rsidRPr="00C21996">
        <w:rPr>
          <w:color w:val="000000"/>
          <w:spacing w:val="1"/>
        </w:rPr>
        <w:t>ристом зерне катализатора и др.).</w:t>
      </w:r>
    </w:p>
    <w:p w:rsidR="00494226" w:rsidRPr="00C21996" w:rsidRDefault="00494226" w:rsidP="00C21996">
      <w:pPr>
        <w:spacing w:line="360" w:lineRule="auto"/>
        <w:ind w:firstLine="708"/>
        <w:jc w:val="both"/>
        <w:rPr>
          <w:color w:val="000000"/>
          <w:spacing w:val="1"/>
        </w:rPr>
      </w:pPr>
      <w:r w:rsidRPr="00C21996">
        <w:rPr>
          <w:color w:val="000000"/>
          <w:spacing w:val="1"/>
        </w:rPr>
        <w:t>3. Третья операция предполагает подключение экономических и экологических оценок, позволяющих учесть эффективность функци</w:t>
      </w:r>
      <w:r w:rsidRPr="00C21996">
        <w:rPr>
          <w:color w:val="000000"/>
          <w:spacing w:val="1"/>
        </w:rPr>
        <w:t>о</w:t>
      </w:r>
      <w:r w:rsidRPr="00C21996">
        <w:rPr>
          <w:color w:val="000000"/>
          <w:spacing w:val="1"/>
        </w:rPr>
        <w:t>нирования химических предприятий, в этом случае ко второй операции добавляются факторы, которые качественно и количественно влияют на химическое производство.</w:t>
      </w:r>
    </w:p>
    <w:p w:rsidR="00494226" w:rsidRDefault="00494226" w:rsidP="00C21996">
      <w:pPr>
        <w:spacing w:line="360" w:lineRule="auto"/>
        <w:ind w:firstLine="708"/>
        <w:jc w:val="both"/>
        <w:rPr>
          <w:color w:val="000000"/>
          <w:spacing w:val="1"/>
        </w:rPr>
      </w:pPr>
      <w:r w:rsidRPr="00C21996">
        <w:rPr>
          <w:color w:val="000000"/>
          <w:spacing w:val="1"/>
        </w:rPr>
        <w:t xml:space="preserve">Например, известно, что технологические схемы с рециклом по </w:t>
      </w:r>
      <w:proofErr w:type="spellStart"/>
      <w:r w:rsidRPr="00C21996">
        <w:rPr>
          <w:color w:val="000000"/>
          <w:spacing w:val="1"/>
        </w:rPr>
        <w:t>непревращенному</w:t>
      </w:r>
      <w:proofErr w:type="spellEnd"/>
      <w:r w:rsidRPr="00C21996">
        <w:rPr>
          <w:color w:val="000000"/>
          <w:spacing w:val="1"/>
        </w:rPr>
        <w:t xml:space="preserve"> сырью увеличивают степень превращения сырья в продукт, но в этом случае решающим фактором являются экономич</w:t>
      </w:r>
      <w:r w:rsidRPr="00C21996">
        <w:rPr>
          <w:color w:val="000000"/>
          <w:spacing w:val="1"/>
        </w:rPr>
        <w:t>е</w:t>
      </w:r>
      <w:r w:rsidRPr="00C21996">
        <w:rPr>
          <w:color w:val="000000"/>
          <w:spacing w:val="1"/>
        </w:rPr>
        <w:t>ские затраты, которые необходимо сделать для энергетической орган</w:t>
      </w:r>
      <w:r w:rsidRPr="00C21996">
        <w:rPr>
          <w:color w:val="000000"/>
          <w:spacing w:val="1"/>
        </w:rPr>
        <w:t>и</w:t>
      </w:r>
      <w:r w:rsidRPr="00C21996">
        <w:rPr>
          <w:color w:val="000000"/>
          <w:spacing w:val="1"/>
        </w:rPr>
        <w:t>зации рецикла (подключение компрессоров, трубопроводов).</w:t>
      </w:r>
    </w:p>
    <w:p w:rsidR="00C21996" w:rsidRPr="00C21996" w:rsidRDefault="00C21996" w:rsidP="00C21996">
      <w:pPr>
        <w:pStyle w:val="a9"/>
        <w:spacing w:line="360" w:lineRule="auto"/>
        <w:ind w:firstLine="567"/>
        <w:jc w:val="both"/>
        <w:rPr>
          <w:rFonts w:eastAsiaTheme="minorEastAsia"/>
          <w:b w:val="0"/>
          <w:color w:val="000000"/>
          <w:spacing w:val="1"/>
          <w:szCs w:val="28"/>
        </w:rPr>
      </w:pPr>
      <w:r w:rsidRPr="00C21996">
        <w:rPr>
          <w:rFonts w:eastAsiaTheme="minorEastAsia"/>
          <w:b w:val="0"/>
          <w:color w:val="000000"/>
          <w:spacing w:val="1"/>
          <w:szCs w:val="28"/>
        </w:rPr>
        <w:t xml:space="preserve">Критерий эффективности вместе с физико-химической моделью процесса называют одним термином – </w:t>
      </w:r>
      <w:r w:rsidRPr="00C21996">
        <w:rPr>
          <w:rFonts w:eastAsiaTheme="minorEastAsia"/>
          <w:color w:val="000000"/>
          <w:spacing w:val="1"/>
          <w:szCs w:val="28"/>
        </w:rPr>
        <w:t>экономико-математическая модель</w:t>
      </w:r>
      <w:r w:rsidRPr="00C21996">
        <w:rPr>
          <w:rFonts w:eastAsiaTheme="minorEastAsia"/>
          <w:b w:val="0"/>
          <w:color w:val="000000"/>
          <w:spacing w:val="1"/>
          <w:szCs w:val="28"/>
        </w:rPr>
        <w:t>.</w:t>
      </w:r>
    </w:p>
    <w:p w:rsidR="00C21996" w:rsidRPr="00C21996" w:rsidRDefault="00C21996" w:rsidP="00C21996">
      <w:pPr>
        <w:pStyle w:val="a9"/>
        <w:spacing w:line="360" w:lineRule="auto"/>
        <w:ind w:firstLine="567"/>
        <w:jc w:val="both"/>
        <w:rPr>
          <w:rFonts w:eastAsiaTheme="minorEastAsia"/>
          <w:b w:val="0"/>
          <w:color w:val="000000"/>
          <w:spacing w:val="1"/>
          <w:szCs w:val="28"/>
        </w:rPr>
      </w:pPr>
      <w:r w:rsidRPr="00C21996">
        <w:rPr>
          <w:rFonts w:eastAsiaTheme="minorEastAsia"/>
          <w:b w:val="0"/>
          <w:color w:val="000000"/>
          <w:spacing w:val="1"/>
          <w:szCs w:val="28"/>
        </w:rPr>
        <w:t>Результатом использования данной модели являются показатели, отвечающие интересам химического предпр</w:t>
      </w:r>
      <w:r w:rsidRPr="00C21996">
        <w:rPr>
          <w:rFonts w:eastAsiaTheme="minorEastAsia"/>
          <w:b w:val="0"/>
          <w:color w:val="000000"/>
          <w:spacing w:val="1"/>
          <w:szCs w:val="28"/>
        </w:rPr>
        <w:t>и</w:t>
      </w:r>
      <w:r w:rsidRPr="00C21996">
        <w:rPr>
          <w:rFonts w:eastAsiaTheme="minorEastAsia"/>
          <w:b w:val="0"/>
          <w:color w:val="000000"/>
          <w:spacing w:val="1"/>
          <w:szCs w:val="28"/>
        </w:rPr>
        <w:t>ятия.</w:t>
      </w:r>
    </w:p>
    <w:p w:rsidR="00C21996" w:rsidRPr="00C21996" w:rsidRDefault="00C21996" w:rsidP="00C21996">
      <w:pPr>
        <w:pStyle w:val="a9"/>
        <w:spacing w:line="360" w:lineRule="auto"/>
        <w:ind w:firstLine="567"/>
        <w:jc w:val="both"/>
        <w:rPr>
          <w:rFonts w:eastAsiaTheme="minorEastAsia"/>
          <w:b w:val="0"/>
          <w:color w:val="000000"/>
          <w:spacing w:val="1"/>
          <w:szCs w:val="28"/>
        </w:rPr>
      </w:pPr>
      <w:r w:rsidRPr="00C21996">
        <w:rPr>
          <w:rFonts w:eastAsiaTheme="minorEastAsia"/>
          <w:b w:val="0"/>
          <w:color w:val="000000"/>
          <w:spacing w:val="1"/>
          <w:szCs w:val="28"/>
        </w:rPr>
        <w:t>Для оценки эффективности функционирования предприятия нео</w:t>
      </w:r>
      <w:r w:rsidRPr="00C21996">
        <w:rPr>
          <w:rFonts w:eastAsiaTheme="minorEastAsia"/>
          <w:b w:val="0"/>
          <w:color w:val="000000"/>
          <w:spacing w:val="1"/>
          <w:szCs w:val="28"/>
        </w:rPr>
        <w:t>б</w:t>
      </w:r>
      <w:r w:rsidRPr="00C21996">
        <w:rPr>
          <w:rFonts w:eastAsiaTheme="minorEastAsia"/>
          <w:b w:val="0"/>
          <w:color w:val="000000"/>
          <w:spacing w:val="1"/>
          <w:szCs w:val="28"/>
        </w:rPr>
        <w:t>ходимо знать расходы на сырье и электроэнергию, а также на другие издержки, необходимые для работы предприятия.</w:t>
      </w:r>
    </w:p>
    <w:p w:rsidR="00C21996" w:rsidRPr="00C21996" w:rsidRDefault="00C21996" w:rsidP="00C21996">
      <w:pPr>
        <w:pStyle w:val="a9"/>
        <w:spacing w:line="360" w:lineRule="auto"/>
        <w:ind w:firstLine="567"/>
        <w:jc w:val="both"/>
        <w:rPr>
          <w:rFonts w:eastAsiaTheme="minorEastAsia"/>
          <w:b w:val="0"/>
          <w:color w:val="000000"/>
          <w:spacing w:val="1"/>
          <w:szCs w:val="28"/>
        </w:rPr>
      </w:pPr>
      <w:r w:rsidRPr="00C21996">
        <w:rPr>
          <w:rFonts w:eastAsiaTheme="minorEastAsia"/>
          <w:b w:val="0"/>
          <w:color w:val="000000"/>
          <w:spacing w:val="1"/>
          <w:szCs w:val="28"/>
        </w:rPr>
        <w:t>В общем случае различают следующие категории расходов:</w:t>
      </w:r>
    </w:p>
    <w:tbl>
      <w:tblPr>
        <w:tblW w:w="5001" w:type="pct"/>
        <w:tblLook w:val="0000" w:firstRow="0" w:lastRow="0" w:firstColumn="0" w:lastColumn="0" w:noHBand="0" w:noVBand="0"/>
      </w:tblPr>
      <w:tblGrid>
        <w:gridCol w:w="639"/>
        <w:gridCol w:w="7565"/>
        <w:gridCol w:w="1369"/>
      </w:tblGrid>
      <w:tr w:rsidR="00C21996" w:rsidRPr="00F1267E" w:rsidTr="00122572">
        <w:tblPrEx>
          <w:tblCellMar>
            <w:top w:w="0" w:type="dxa"/>
            <w:bottom w:w="0" w:type="dxa"/>
          </w:tblCellMar>
        </w:tblPrEx>
        <w:tc>
          <w:tcPr>
            <w:tcW w:w="4285" w:type="pct"/>
            <w:gridSpan w:val="2"/>
            <w:vAlign w:val="center"/>
          </w:tcPr>
          <w:p w:rsidR="00C21996" w:rsidRPr="0006603C" w:rsidRDefault="00C21996" w:rsidP="00122572">
            <w:pPr>
              <w:jc w:val="center"/>
            </w:pPr>
            <w:r w:rsidRPr="008F382B">
              <w:rPr>
                <w:position w:val="-14"/>
              </w:rPr>
              <w:object w:dxaOrig="236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7.75pt;height:18.75pt" o:ole="">
                  <v:imagedata r:id="rId7" o:title=""/>
                </v:shape>
                <o:OLEObject Type="Embed" ProgID="Equation.DSMT4" ShapeID="_x0000_i1025" DrawAspect="Content" ObjectID="_1647439143" r:id="rId8"/>
              </w:object>
            </w:r>
            <w:r w:rsidRPr="0006603C">
              <w:t>;</w:t>
            </w:r>
          </w:p>
        </w:tc>
        <w:tc>
          <w:tcPr>
            <w:tcW w:w="714" w:type="pct"/>
            <w:vAlign w:val="center"/>
          </w:tcPr>
          <w:p w:rsidR="00C21996" w:rsidRPr="00F1267E" w:rsidRDefault="00C21996" w:rsidP="00122572">
            <w:pPr>
              <w:jc w:val="center"/>
            </w:pPr>
            <w:r w:rsidRPr="00F1267E">
              <w:t>(</w:t>
            </w:r>
            <w:r>
              <w:t>1</w:t>
            </w:r>
            <w:r w:rsidRPr="00F1267E">
              <w:t>)</w:t>
            </w:r>
          </w:p>
        </w:tc>
      </w:tr>
      <w:tr w:rsidR="00C21996" w:rsidRPr="00F1267E" w:rsidTr="00122572">
        <w:tblPrEx>
          <w:tblCellMar>
            <w:top w:w="0" w:type="dxa"/>
            <w:bottom w:w="0" w:type="dxa"/>
          </w:tblCellMar>
        </w:tblPrEx>
        <w:tc>
          <w:tcPr>
            <w:tcW w:w="334" w:type="pct"/>
          </w:tcPr>
          <w:p w:rsidR="00C21996" w:rsidRPr="004A6486" w:rsidRDefault="00C21996" w:rsidP="00122572">
            <w:r w:rsidRPr="004A6486">
              <w:t>где</w:t>
            </w:r>
          </w:p>
        </w:tc>
        <w:tc>
          <w:tcPr>
            <w:tcW w:w="4666" w:type="pct"/>
            <w:gridSpan w:val="2"/>
            <w:vAlign w:val="center"/>
          </w:tcPr>
          <w:p w:rsidR="00C21996" w:rsidRPr="004A6486" w:rsidRDefault="00C21996" w:rsidP="00122572">
            <w:pPr>
              <w:jc w:val="both"/>
            </w:pPr>
            <w:r w:rsidRPr="004A6486">
              <w:rPr>
                <w:position w:val="-6"/>
              </w:rPr>
              <w:object w:dxaOrig="260" w:dyaOrig="300">
                <v:shape id="_x0000_i1026" type="#_x0000_t75" style="width:12.75pt;height:15pt" o:ole="">
                  <v:imagedata r:id="rId9" o:title=""/>
                </v:shape>
                <o:OLEObject Type="Embed" ProgID="Equation.DSMT4" ShapeID="_x0000_i1026" DrawAspect="Content" ObjectID="_1647439144" r:id="rId10"/>
              </w:object>
            </w:r>
            <w:r w:rsidRPr="004A6486">
              <w:t xml:space="preserve"> – общий ра</w:t>
            </w:r>
            <w:r w:rsidRPr="004A6486">
              <w:t>с</w:t>
            </w:r>
            <w:r w:rsidRPr="004A6486">
              <w:t>ход,</w:t>
            </w:r>
          </w:p>
          <w:p w:rsidR="00C21996" w:rsidRPr="004A6486" w:rsidRDefault="00C21996" w:rsidP="00122572">
            <w:pPr>
              <w:jc w:val="both"/>
            </w:pPr>
            <w:r w:rsidRPr="008F382B">
              <w:rPr>
                <w:position w:val="-14"/>
              </w:rPr>
              <w:object w:dxaOrig="320" w:dyaOrig="380">
                <v:shape id="_x0000_i1027" type="#_x0000_t75" style="width:15.75pt;height:18.75pt" o:ole="">
                  <v:imagedata r:id="rId11" o:title=""/>
                </v:shape>
                <o:OLEObject Type="Embed" ProgID="Equation.DSMT4" ShapeID="_x0000_i1027" DrawAspect="Content" ObjectID="_1647439145" r:id="rId12"/>
              </w:object>
            </w:r>
            <w:r w:rsidRPr="004A6486">
              <w:t xml:space="preserve"> – капитальные з</w:t>
            </w:r>
            <w:r w:rsidRPr="004A6486">
              <w:t>а</w:t>
            </w:r>
            <w:r w:rsidRPr="004A6486">
              <w:t>траты,</w:t>
            </w:r>
          </w:p>
          <w:p w:rsidR="00C21996" w:rsidRPr="004A6486" w:rsidRDefault="00C21996" w:rsidP="00122572">
            <w:pPr>
              <w:jc w:val="both"/>
            </w:pPr>
            <w:r w:rsidRPr="008F382B">
              <w:rPr>
                <w:position w:val="-14"/>
              </w:rPr>
              <w:object w:dxaOrig="360" w:dyaOrig="380">
                <v:shape id="_x0000_i1028" type="#_x0000_t75" style="width:18pt;height:18.75pt" o:ole="">
                  <v:imagedata r:id="rId13" o:title=""/>
                </v:shape>
                <o:OLEObject Type="Embed" ProgID="Equation.DSMT4" ShapeID="_x0000_i1028" DrawAspect="Content" ObjectID="_1647439146" r:id="rId14"/>
              </w:object>
            </w:r>
            <w:r w:rsidRPr="004A6486">
              <w:t xml:space="preserve"> – эксплуатационные расходы,</w:t>
            </w:r>
          </w:p>
          <w:p w:rsidR="00C21996" w:rsidRPr="004A6486" w:rsidRDefault="00C21996" w:rsidP="00122572">
            <w:pPr>
              <w:jc w:val="both"/>
            </w:pPr>
            <w:r w:rsidRPr="008F382B">
              <w:rPr>
                <w:position w:val="-14"/>
              </w:rPr>
              <w:object w:dxaOrig="340" w:dyaOrig="380">
                <v:shape id="_x0000_i1029" type="#_x0000_t75" style="width:17.25pt;height:18.75pt" o:ole="">
                  <v:imagedata r:id="rId15" o:title=""/>
                </v:shape>
                <o:OLEObject Type="Embed" ProgID="Equation.DSMT4" ShapeID="_x0000_i1029" DrawAspect="Content" ObjectID="_1647439147" r:id="rId16"/>
              </w:object>
            </w:r>
            <w:r w:rsidRPr="004A6486">
              <w:t xml:space="preserve"> – расходы на поток, которые включают затраты на поддерж</w:t>
            </w:r>
            <w:r w:rsidRPr="004A6486">
              <w:t>а</w:t>
            </w:r>
            <w:r w:rsidRPr="004A6486">
              <w:t>ние необходимой ск</w:t>
            </w:r>
            <w:r w:rsidRPr="004A6486">
              <w:t>о</w:t>
            </w:r>
            <w:r w:rsidRPr="004A6486">
              <w:t>рости подачи сырья и давления в системе,</w:t>
            </w:r>
          </w:p>
          <w:p w:rsidR="00C21996" w:rsidRPr="00F1267E" w:rsidRDefault="00C21996" w:rsidP="00122572">
            <w:pPr>
              <w:jc w:val="both"/>
            </w:pPr>
            <w:r w:rsidRPr="008F382B">
              <w:rPr>
                <w:position w:val="-14"/>
              </w:rPr>
              <w:object w:dxaOrig="360" w:dyaOrig="380">
                <v:shape id="_x0000_i1030" type="#_x0000_t75" style="width:18pt;height:18.75pt" o:ole="">
                  <v:imagedata r:id="rId17" o:title=""/>
                </v:shape>
                <o:OLEObject Type="Embed" ProgID="Equation.DSMT4" ShapeID="_x0000_i1030" DrawAspect="Content" ObjectID="_1647439148" r:id="rId18"/>
              </w:object>
            </w:r>
            <w:r w:rsidRPr="004A6486">
              <w:t xml:space="preserve"> – тепловые расходы, включающие затраты на нагрев и охл</w:t>
            </w:r>
            <w:r w:rsidRPr="004A6486">
              <w:t>а</w:t>
            </w:r>
            <w:r w:rsidRPr="004A6486">
              <w:t>ждение рабочего пот</w:t>
            </w:r>
            <w:r w:rsidRPr="004A6486">
              <w:t>о</w:t>
            </w:r>
            <w:r w:rsidRPr="004A6486">
              <w:t>ка.</w:t>
            </w:r>
          </w:p>
        </w:tc>
      </w:tr>
    </w:tbl>
    <w:p w:rsidR="00C21996" w:rsidRDefault="00C21996" w:rsidP="00C21996">
      <w:pPr>
        <w:pStyle w:val="a9"/>
        <w:ind w:firstLine="567"/>
        <w:jc w:val="both"/>
        <w:rPr>
          <w:b w:val="0"/>
        </w:rPr>
      </w:pPr>
      <w:r w:rsidRPr="00B27B9A">
        <w:rPr>
          <w:b w:val="0"/>
        </w:rPr>
        <w:lastRenderedPageBreak/>
        <w:t>Исходя из определения расходов вводится понятие «общей фун</w:t>
      </w:r>
      <w:r w:rsidRPr="00B27B9A">
        <w:rPr>
          <w:b w:val="0"/>
        </w:rPr>
        <w:t>к</w:t>
      </w:r>
      <w:r w:rsidRPr="00B27B9A">
        <w:rPr>
          <w:b w:val="0"/>
        </w:rPr>
        <w:t>ции выгоды»:</w:t>
      </w:r>
    </w:p>
    <w:tbl>
      <w:tblPr>
        <w:tblW w:w="5051" w:type="pct"/>
        <w:tblLook w:val="0000" w:firstRow="0" w:lastRow="0" w:firstColumn="0" w:lastColumn="0" w:noHBand="0" w:noVBand="0"/>
      </w:tblPr>
      <w:tblGrid>
        <w:gridCol w:w="667"/>
        <w:gridCol w:w="7538"/>
        <w:gridCol w:w="1367"/>
        <w:gridCol w:w="97"/>
      </w:tblGrid>
      <w:tr w:rsidR="00C21996" w:rsidRPr="00F1267E" w:rsidTr="00122572">
        <w:tblPrEx>
          <w:tblCellMar>
            <w:top w:w="0" w:type="dxa"/>
            <w:bottom w:w="0" w:type="dxa"/>
          </w:tblCellMar>
        </w:tblPrEx>
        <w:trPr>
          <w:gridAfter w:val="1"/>
          <w:wAfter w:w="50" w:type="pct"/>
        </w:trPr>
        <w:tc>
          <w:tcPr>
            <w:tcW w:w="4243" w:type="pct"/>
            <w:gridSpan w:val="2"/>
            <w:vAlign w:val="center"/>
          </w:tcPr>
          <w:p w:rsidR="00C21996" w:rsidRPr="0006603C" w:rsidRDefault="00C21996" w:rsidP="00122572">
            <w:pPr>
              <w:jc w:val="center"/>
            </w:pPr>
            <w:r w:rsidRPr="0080021B">
              <w:rPr>
                <w:position w:val="-14"/>
              </w:rPr>
              <w:object w:dxaOrig="2580" w:dyaOrig="400">
                <v:shape id="_x0000_i1031" type="#_x0000_t75" style="width:129pt;height:20.25pt" o:ole="">
                  <v:imagedata r:id="rId19" o:title=""/>
                </v:shape>
                <o:OLEObject Type="Embed" ProgID="Equation.DSMT4" ShapeID="_x0000_i1031" DrawAspect="Content" ObjectID="_1647439149" r:id="rId20"/>
              </w:object>
            </w:r>
            <w:r>
              <w:t>,</w:t>
            </w:r>
          </w:p>
        </w:tc>
        <w:tc>
          <w:tcPr>
            <w:tcW w:w="707" w:type="pct"/>
            <w:vAlign w:val="center"/>
          </w:tcPr>
          <w:p w:rsidR="00C21996" w:rsidRPr="00F1267E" w:rsidRDefault="00C21996" w:rsidP="00122572">
            <w:pPr>
              <w:jc w:val="center"/>
            </w:pPr>
            <w:r w:rsidRPr="00F1267E">
              <w:t>(</w:t>
            </w:r>
            <w:r>
              <w:t>2</w:t>
            </w:r>
            <w:r w:rsidRPr="00F1267E">
              <w:t>)</w:t>
            </w:r>
          </w:p>
        </w:tc>
      </w:tr>
      <w:tr w:rsidR="00C21996" w:rsidRPr="00F1267E" w:rsidTr="00122572">
        <w:tblPrEx>
          <w:tblCellMar>
            <w:top w:w="0" w:type="dxa"/>
            <w:bottom w:w="0" w:type="dxa"/>
          </w:tblCellMar>
        </w:tblPrEx>
        <w:tc>
          <w:tcPr>
            <w:tcW w:w="345" w:type="pct"/>
          </w:tcPr>
          <w:p w:rsidR="00C21996" w:rsidRPr="0080021B" w:rsidRDefault="00C21996" w:rsidP="00122572">
            <w:pPr>
              <w:ind w:left="-57" w:right="-57"/>
            </w:pPr>
            <w:r w:rsidRPr="0080021B">
              <w:t>где</w:t>
            </w:r>
          </w:p>
        </w:tc>
        <w:tc>
          <w:tcPr>
            <w:tcW w:w="4655" w:type="pct"/>
            <w:gridSpan w:val="3"/>
            <w:vAlign w:val="center"/>
          </w:tcPr>
          <w:p w:rsidR="00C21996" w:rsidRDefault="00C21996" w:rsidP="00122572">
            <w:pPr>
              <w:ind w:left="-57" w:right="-57"/>
              <w:jc w:val="both"/>
            </w:pPr>
            <w:r w:rsidRPr="0080021B">
              <w:rPr>
                <w:position w:val="-6"/>
              </w:rPr>
              <w:object w:dxaOrig="240" w:dyaOrig="300">
                <v:shape id="_x0000_i1032" type="#_x0000_t75" style="width:12pt;height:15pt" o:ole="">
                  <v:imagedata r:id="rId21" o:title=""/>
                </v:shape>
                <o:OLEObject Type="Embed" ProgID="Equation.DSMT4" ShapeID="_x0000_i1032" DrawAspect="Content" ObjectID="_1647439150" r:id="rId22"/>
              </w:object>
            </w:r>
            <w:r>
              <w:t xml:space="preserve"> – скорость потока,</w:t>
            </w:r>
          </w:p>
          <w:p w:rsidR="00C21996" w:rsidRDefault="00C21996" w:rsidP="00122572">
            <w:pPr>
              <w:ind w:left="-57" w:right="-57"/>
              <w:jc w:val="both"/>
            </w:pPr>
            <w:r w:rsidRPr="002A2C34">
              <w:rPr>
                <w:position w:val="-12"/>
              </w:rPr>
              <w:object w:dxaOrig="279" w:dyaOrig="360">
                <v:shape id="_x0000_i1033" type="#_x0000_t75" style="width:14.25pt;height:18pt" o:ole="">
                  <v:imagedata r:id="rId23" o:title=""/>
                </v:shape>
                <o:OLEObject Type="Embed" ProgID="Equation.DSMT4" ShapeID="_x0000_i1033" DrawAspect="Content" ObjectID="_1647439151" r:id="rId24"/>
              </w:object>
            </w:r>
            <w:r w:rsidRPr="0080021B">
              <w:t xml:space="preserve"> – функция пото</w:t>
            </w:r>
            <w:r>
              <w:t>ка,</w:t>
            </w:r>
          </w:p>
          <w:p w:rsidR="00C21996" w:rsidRDefault="00C21996" w:rsidP="00122572">
            <w:pPr>
              <w:ind w:left="-57" w:right="-57"/>
              <w:jc w:val="both"/>
            </w:pPr>
            <w:r w:rsidRPr="0080021B">
              <w:rPr>
                <w:position w:val="-12"/>
              </w:rPr>
              <w:object w:dxaOrig="1060" w:dyaOrig="360">
                <v:shape id="_x0000_i1034" type="#_x0000_t75" style="width:53.25pt;height:18pt" o:ole="">
                  <v:imagedata r:id="rId25" o:title=""/>
                </v:shape>
                <o:OLEObject Type="Embed" ProgID="Equation.DSMT4" ShapeID="_x0000_i1034" DrawAspect="Content" ObjectID="_1647439152" r:id="rId26"/>
              </w:object>
            </w:r>
            <w:r w:rsidRPr="0080021B">
              <w:t xml:space="preserve"> – стоимость выходного и входного потоков, соответстве</w:t>
            </w:r>
            <w:r w:rsidRPr="0080021B">
              <w:t>н</w:t>
            </w:r>
            <w:r>
              <w:t>но,</w:t>
            </w:r>
          </w:p>
          <w:p w:rsidR="00C21996" w:rsidRPr="0080021B" w:rsidRDefault="00C21996" w:rsidP="00122572">
            <w:pPr>
              <w:ind w:left="-57" w:right="-57"/>
              <w:jc w:val="both"/>
            </w:pPr>
            <w:r w:rsidRPr="0080021B">
              <w:rPr>
                <w:position w:val="-6"/>
              </w:rPr>
              <w:object w:dxaOrig="260" w:dyaOrig="300">
                <v:shape id="_x0000_i1035" type="#_x0000_t75" style="width:12.75pt;height:15pt" o:ole="">
                  <v:imagedata r:id="rId27" o:title=""/>
                </v:shape>
                <o:OLEObject Type="Embed" ProgID="Equation.DSMT4" ShapeID="_x0000_i1035" DrawAspect="Content" ObjectID="_1647439153" r:id="rId28"/>
              </w:object>
            </w:r>
            <w:r w:rsidRPr="0080021B">
              <w:t xml:space="preserve"> – затраты.</w:t>
            </w:r>
          </w:p>
        </w:tc>
      </w:tr>
    </w:tbl>
    <w:p w:rsidR="00C21996" w:rsidRDefault="00C21996" w:rsidP="00C21996">
      <w:pPr>
        <w:pStyle w:val="a9"/>
        <w:spacing w:line="360" w:lineRule="auto"/>
        <w:ind w:firstLine="567"/>
        <w:jc w:val="both"/>
        <w:rPr>
          <w:b w:val="0"/>
        </w:rPr>
      </w:pPr>
      <w:r w:rsidRPr="00B27B9A">
        <w:rPr>
          <w:b w:val="0"/>
        </w:rPr>
        <w:t xml:space="preserve">При оценке эффективности функционирования химического производства наряду с общей функцией выгоды </w:t>
      </w:r>
      <w:proofErr w:type="gramStart"/>
      <w:r w:rsidRPr="002A2C34">
        <w:rPr>
          <w:b w:val="0"/>
          <w:i/>
        </w:rPr>
        <w:t>Р</w:t>
      </w:r>
      <w:proofErr w:type="gramEnd"/>
      <w:r>
        <w:rPr>
          <w:b w:val="0"/>
        </w:rPr>
        <w:t xml:space="preserve"> </w:t>
      </w:r>
      <w:r w:rsidRPr="00B27B9A">
        <w:rPr>
          <w:b w:val="0"/>
        </w:rPr>
        <w:t>может быть использ</w:t>
      </w:r>
      <w:r w:rsidRPr="00B27B9A">
        <w:rPr>
          <w:b w:val="0"/>
        </w:rPr>
        <w:t>о</w:t>
      </w:r>
      <w:r w:rsidRPr="00B27B9A">
        <w:rPr>
          <w:b w:val="0"/>
        </w:rPr>
        <w:t>вана технико-экономическая оценка по приведенному расходу: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664"/>
        <w:gridCol w:w="7540"/>
        <w:gridCol w:w="1367"/>
      </w:tblGrid>
      <w:tr w:rsidR="00C21996" w:rsidRPr="00F1267E" w:rsidTr="00122572">
        <w:tblPrEx>
          <w:tblCellMar>
            <w:top w:w="0" w:type="dxa"/>
            <w:bottom w:w="0" w:type="dxa"/>
          </w:tblCellMar>
        </w:tblPrEx>
        <w:tc>
          <w:tcPr>
            <w:tcW w:w="4286" w:type="pct"/>
            <w:gridSpan w:val="2"/>
            <w:vAlign w:val="center"/>
          </w:tcPr>
          <w:p w:rsidR="00C21996" w:rsidRPr="0006603C" w:rsidRDefault="00C21996" w:rsidP="00C21996">
            <w:pPr>
              <w:spacing w:line="360" w:lineRule="auto"/>
              <w:jc w:val="center"/>
            </w:pPr>
            <w:r w:rsidRPr="0080021B">
              <w:rPr>
                <w:position w:val="-16"/>
              </w:rPr>
              <w:object w:dxaOrig="3340" w:dyaOrig="440">
                <v:shape id="_x0000_i1036" type="#_x0000_t75" style="width:167.25pt;height:21.75pt" o:ole="">
                  <v:imagedata r:id="rId29" o:title=""/>
                </v:shape>
                <o:OLEObject Type="Embed" ProgID="Equation.DSMT4" ShapeID="_x0000_i1036" DrawAspect="Content" ObjectID="_1647439154" r:id="rId30"/>
              </w:object>
            </w:r>
            <w:r>
              <w:t>,</w:t>
            </w:r>
          </w:p>
        </w:tc>
        <w:tc>
          <w:tcPr>
            <w:tcW w:w="714" w:type="pct"/>
            <w:vAlign w:val="center"/>
          </w:tcPr>
          <w:p w:rsidR="00C21996" w:rsidRPr="00F1267E" w:rsidRDefault="00C21996" w:rsidP="00C21996">
            <w:pPr>
              <w:spacing w:line="360" w:lineRule="auto"/>
              <w:jc w:val="center"/>
            </w:pPr>
            <w:r w:rsidRPr="00F1267E">
              <w:t>(</w:t>
            </w:r>
            <w:r>
              <w:t>3</w:t>
            </w:r>
            <w:r w:rsidRPr="00F1267E">
              <w:t>)</w:t>
            </w:r>
          </w:p>
        </w:tc>
      </w:tr>
      <w:tr w:rsidR="00C21996" w:rsidRPr="00F1267E" w:rsidTr="00122572">
        <w:tblPrEx>
          <w:tblCellMar>
            <w:top w:w="0" w:type="dxa"/>
            <w:bottom w:w="0" w:type="dxa"/>
          </w:tblCellMar>
        </w:tblPrEx>
        <w:tc>
          <w:tcPr>
            <w:tcW w:w="347" w:type="pct"/>
          </w:tcPr>
          <w:p w:rsidR="00C21996" w:rsidRPr="007278AD" w:rsidRDefault="00C21996" w:rsidP="00C21996">
            <w:pPr>
              <w:spacing w:line="360" w:lineRule="auto"/>
              <w:ind w:left="-57" w:right="-57"/>
            </w:pPr>
            <w:r w:rsidRPr="007278AD">
              <w:t>где</w:t>
            </w:r>
          </w:p>
        </w:tc>
        <w:tc>
          <w:tcPr>
            <w:tcW w:w="4653" w:type="pct"/>
            <w:gridSpan w:val="2"/>
            <w:vAlign w:val="center"/>
          </w:tcPr>
          <w:p w:rsidR="00C21996" w:rsidRDefault="00C21996" w:rsidP="00C21996">
            <w:pPr>
              <w:spacing w:line="360" w:lineRule="auto"/>
              <w:ind w:left="-57" w:right="-57"/>
              <w:jc w:val="both"/>
            </w:pPr>
            <w:r w:rsidRPr="00EB7B89">
              <w:rPr>
                <w:position w:val="-16"/>
              </w:rPr>
              <w:object w:dxaOrig="639" w:dyaOrig="400">
                <v:shape id="_x0000_i1043" type="#_x0000_t75" style="width:32.25pt;height:20.25pt" o:ole="">
                  <v:imagedata r:id="rId31" o:title=""/>
                </v:shape>
                <o:OLEObject Type="Embed" ProgID="Equation.DSMT4" ShapeID="_x0000_i1043" DrawAspect="Content" ObjectID="_1647439155" r:id="rId32"/>
              </w:object>
            </w:r>
            <w:r w:rsidRPr="007278AD">
              <w:t xml:space="preserve"> – записанный в такой форме доход позволяет оценить эффективность строительства некоторого химического предприятия, к</w:t>
            </w:r>
            <w:r w:rsidRPr="007278AD">
              <w:t>о</w:t>
            </w:r>
            <w:r w:rsidRPr="007278AD">
              <w:t>торое проектируется</w:t>
            </w:r>
            <w:r>
              <w:t>,</w:t>
            </w:r>
          </w:p>
          <w:p w:rsidR="00C21996" w:rsidRDefault="00C21996" w:rsidP="00C21996">
            <w:pPr>
              <w:spacing w:line="360" w:lineRule="auto"/>
              <w:ind w:left="-57" w:right="-57"/>
              <w:jc w:val="both"/>
            </w:pPr>
            <w:r w:rsidRPr="00EB7B89">
              <w:rPr>
                <w:position w:val="-14"/>
              </w:rPr>
              <w:object w:dxaOrig="300" w:dyaOrig="380">
                <v:shape id="_x0000_i1044" type="#_x0000_t75" style="width:15pt;height:18.75pt" o:ole="">
                  <v:imagedata r:id="rId33" o:title=""/>
                </v:shape>
                <o:OLEObject Type="Embed" ProgID="Equation.DSMT4" ShapeID="_x0000_i1044" DrawAspect="Content" ObjectID="_1647439156" r:id="rId34"/>
              </w:object>
            </w:r>
            <w:r w:rsidRPr="007278AD">
              <w:t xml:space="preserve"> – количество </w:t>
            </w:r>
            <w:r w:rsidRPr="007278AD">
              <w:rPr>
                <w:i/>
                <w:lang w:val="en-US"/>
              </w:rPr>
              <w:t>i</w:t>
            </w:r>
            <w:r w:rsidRPr="007278AD">
              <w:t>-го вида продукции</w:t>
            </w:r>
            <w:r>
              <w:t>,</w:t>
            </w:r>
          </w:p>
          <w:p w:rsidR="00C21996" w:rsidRDefault="00C21996" w:rsidP="00C21996">
            <w:pPr>
              <w:spacing w:line="360" w:lineRule="auto"/>
              <w:ind w:left="-57" w:right="-57"/>
              <w:jc w:val="both"/>
            </w:pPr>
            <w:r w:rsidRPr="00EB7B89">
              <w:rPr>
                <w:position w:val="-14"/>
              </w:rPr>
              <w:object w:dxaOrig="360" w:dyaOrig="380">
                <v:shape id="_x0000_i1045" type="#_x0000_t75" style="width:18pt;height:18.75pt" o:ole="">
                  <v:imagedata r:id="rId35" o:title=""/>
                </v:shape>
                <o:OLEObject Type="Embed" ProgID="Equation.DSMT4" ShapeID="_x0000_i1045" DrawAspect="Content" ObjectID="_1647439157" r:id="rId36"/>
              </w:object>
            </w:r>
            <w:r w:rsidRPr="007278AD">
              <w:t xml:space="preserve"> – цена </w:t>
            </w:r>
            <w:r w:rsidRPr="007278AD">
              <w:rPr>
                <w:i/>
                <w:lang w:val="en-US"/>
              </w:rPr>
              <w:t>i</w:t>
            </w:r>
            <w:r w:rsidRPr="007278AD">
              <w:t>-го вида проду</w:t>
            </w:r>
            <w:r w:rsidRPr="007278AD">
              <w:t>к</w:t>
            </w:r>
            <w:r w:rsidRPr="007278AD">
              <w:t>ции</w:t>
            </w:r>
            <w:r>
              <w:t>,</w:t>
            </w:r>
          </w:p>
          <w:p w:rsidR="00C21996" w:rsidRDefault="00C21996" w:rsidP="00C21996">
            <w:pPr>
              <w:spacing w:line="360" w:lineRule="auto"/>
              <w:ind w:left="-57" w:right="-57"/>
              <w:jc w:val="both"/>
            </w:pPr>
            <w:r w:rsidRPr="007278AD">
              <w:rPr>
                <w:position w:val="-12"/>
              </w:rPr>
              <w:object w:dxaOrig="620" w:dyaOrig="360">
                <v:shape id="_x0000_i1046" type="#_x0000_t75" style="width:30.75pt;height:18pt" o:ole="">
                  <v:imagedata r:id="rId37" o:title=""/>
                </v:shape>
                <o:OLEObject Type="Embed" ProgID="Equation.DSMT4" ShapeID="_x0000_i1046" DrawAspect="Content" ObjectID="_1647439158" r:id="rId38"/>
              </w:object>
            </w:r>
            <w:r w:rsidRPr="007278AD">
              <w:t xml:space="preserve"> – эксплуатационные затраты</w:t>
            </w:r>
            <w:r>
              <w:t>,</w:t>
            </w:r>
          </w:p>
          <w:p w:rsidR="00C21996" w:rsidRDefault="00C21996" w:rsidP="00C21996">
            <w:pPr>
              <w:spacing w:line="360" w:lineRule="auto"/>
              <w:ind w:left="-57" w:right="-57"/>
              <w:jc w:val="both"/>
            </w:pPr>
            <w:r w:rsidRPr="007278AD">
              <w:rPr>
                <w:position w:val="-4"/>
              </w:rPr>
              <w:object w:dxaOrig="260" w:dyaOrig="279">
                <v:shape id="_x0000_i1047" type="#_x0000_t75" style="width:12.75pt;height:14.25pt" o:ole="">
                  <v:imagedata r:id="rId39" o:title=""/>
                </v:shape>
                <o:OLEObject Type="Embed" ProgID="Equation.DSMT4" ShapeID="_x0000_i1047" DrawAspect="Content" ObjectID="_1647439159" r:id="rId40"/>
              </w:object>
            </w:r>
            <w:r w:rsidRPr="007278AD">
              <w:t xml:space="preserve"> – нормативный коэффициент эффективности капиталовлож</w:t>
            </w:r>
            <w:r w:rsidRPr="007278AD">
              <w:t>е</w:t>
            </w:r>
            <w:r w:rsidRPr="007278AD">
              <w:t>ний</w:t>
            </w:r>
            <w:r>
              <w:t>,</w:t>
            </w:r>
          </w:p>
          <w:p w:rsidR="00C21996" w:rsidRPr="007278AD" w:rsidRDefault="00C21996" w:rsidP="00C21996">
            <w:pPr>
              <w:spacing w:line="360" w:lineRule="auto"/>
              <w:ind w:left="-57" w:right="-57"/>
              <w:jc w:val="both"/>
            </w:pPr>
            <w:r w:rsidRPr="007278AD">
              <w:rPr>
                <w:position w:val="-12"/>
              </w:rPr>
              <w:object w:dxaOrig="340" w:dyaOrig="360">
                <v:shape id="_x0000_i1048" type="#_x0000_t75" style="width:17.25pt;height:18pt" o:ole="">
                  <v:imagedata r:id="rId41" o:title=""/>
                </v:shape>
                <o:OLEObject Type="Embed" ProgID="Equation.DSMT4" ShapeID="_x0000_i1048" DrawAspect="Content" ObjectID="_1647439160" r:id="rId42"/>
              </w:object>
            </w:r>
            <w:r w:rsidRPr="007278AD">
              <w:t xml:space="preserve"> – производственные фонды, т. е. затраты с учетом вр</w:t>
            </w:r>
            <w:r w:rsidRPr="007278AD">
              <w:t>е</w:t>
            </w:r>
            <w:r w:rsidRPr="007278AD">
              <w:t>менного фактора.</w:t>
            </w:r>
          </w:p>
        </w:tc>
      </w:tr>
    </w:tbl>
    <w:p w:rsidR="00C21996" w:rsidRPr="00B27B9A" w:rsidRDefault="00C21996" w:rsidP="00C21996">
      <w:pPr>
        <w:pStyle w:val="a9"/>
        <w:spacing w:line="360" w:lineRule="auto"/>
        <w:ind w:firstLine="567"/>
        <w:jc w:val="both"/>
        <w:rPr>
          <w:b w:val="0"/>
        </w:rPr>
      </w:pPr>
      <w:r w:rsidRPr="00B27B9A">
        <w:rPr>
          <w:b w:val="0"/>
        </w:rPr>
        <w:lastRenderedPageBreak/>
        <w:t xml:space="preserve">Для оптимизации действующих химических производств </w:t>
      </w:r>
      <w:r w:rsidRPr="007278AD">
        <w:rPr>
          <w:position w:val="-12"/>
          <w:szCs w:val="28"/>
        </w:rPr>
        <w:object w:dxaOrig="940" w:dyaOrig="360">
          <v:shape id="_x0000_i1037" type="#_x0000_t75" style="width:47.25pt;height:18pt" o:ole="">
            <v:imagedata r:id="rId43" o:title=""/>
          </v:shape>
          <o:OLEObject Type="Embed" ProgID="Equation.DSMT4" ShapeID="_x0000_i1037" DrawAspect="Content" ObjectID="_1647439161" r:id="rId44"/>
        </w:object>
      </w:r>
      <w:r>
        <w:rPr>
          <w:b w:val="0"/>
        </w:rPr>
        <w:t>.</w:t>
      </w:r>
      <w:r>
        <w:rPr>
          <w:b w:val="0"/>
        </w:rPr>
        <w:br w:type="textWrapping" w:clear="all"/>
      </w:r>
      <w:r w:rsidRPr="00B27B9A">
        <w:rPr>
          <w:b w:val="0"/>
        </w:rPr>
        <w:t xml:space="preserve">В этом случае </w:t>
      </w:r>
      <w:r w:rsidRPr="00EB7B89">
        <w:rPr>
          <w:position w:val="-16"/>
          <w:szCs w:val="28"/>
        </w:rPr>
        <w:object w:dxaOrig="639" w:dyaOrig="400">
          <v:shape id="_x0000_i1038" type="#_x0000_t75" style="width:32.25pt;height:20.25pt" o:ole="">
            <v:imagedata r:id="rId45" o:title=""/>
          </v:shape>
          <o:OLEObject Type="Embed" ProgID="Equation.DSMT4" ShapeID="_x0000_i1038" DrawAspect="Content" ObjectID="_1647439162" r:id="rId46"/>
        </w:object>
      </w:r>
      <w:r w:rsidRPr="00B27B9A">
        <w:rPr>
          <w:b w:val="0"/>
        </w:rPr>
        <w:t xml:space="preserve"> – разность между доходом и затратами.</w:t>
      </w:r>
    </w:p>
    <w:p w:rsidR="00C21996" w:rsidRDefault="00C21996" w:rsidP="00C21996">
      <w:pPr>
        <w:pStyle w:val="a9"/>
        <w:spacing w:line="360" w:lineRule="auto"/>
        <w:ind w:firstLine="567"/>
        <w:jc w:val="both"/>
        <w:rPr>
          <w:b w:val="0"/>
        </w:rPr>
      </w:pPr>
      <w:r w:rsidRPr="00B27B9A">
        <w:rPr>
          <w:b w:val="0"/>
        </w:rPr>
        <w:t>Критерий эффективности в общем случае состоит из трех осно</w:t>
      </w:r>
      <w:r w:rsidRPr="00B27B9A">
        <w:rPr>
          <w:b w:val="0"/>
        </w:rPr>
        <w:t>в</w:t>
      </w:r>
      <w:r w:rsidRPr="00B27B9A">
        <w:rPr>
          <w:b w:val="0"/>
        </w:rPr>
        <w:t>ных частей: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788"/>
        <w:gridCol w:w="7416"/>
        <w:gridCol w:w="1367"/>
      </w:tblGrid>
      <w:tr w:rsidR="00C21996" w:rsidRPr="00F1267E" w:rsidTr="00122572">
        <w:tblPrEx>
          <w:tblCellMar>
            <w:top w:w="0" w:type="dxa"/>
            <w:bottom w:w="0" w:type="dxa"/>
          </w:tblCellMar>
        </w:tblPrEx>
        <w:tc>
          <w:tcPr>
            <w:tcW w:w="4286" w:type="pct"/>
            <w:gridSpan w:val="2"/>
            <w:vAlign w:val="center"/>
          </w:tcPr>
          <w:p w:rsidR="00C21996" w:rsidRPr="007278AD" w:rsidRDefault="00C21996" w:rsidP="00C21996">
            <w:pPr>
              <w:spacing w:line="360" w:lineRule="auto"/>
              <w:jc w:val="center"/>
            </w:pPr>
            <w:r w:rsidRPr="00EB7B89">
              <w:rPr>
                <w:position w:val="-14"/>
              </w:rPr>
              <w:object w:dxaOrig="1840" w:dyaOrig="380">
                <v:shape id="_x0000_i1039" type="#_x0000_t75" style="width:92.25pt;height:18.75pt" o:ole="">
                  <v:imagedata r:id="rId47" o:title=""/>
                </v:shape>
                <o:OLEObject Type="Embed" ProgID="Equation.DSMT4" ShapeID="_x0000_i1039" DrawAspect="Content" ObjectID="_1647439163" r:id="rId48"/>
              </w:object>
            </w:r>
            <w:r w:rsidRPr="007278AD">
              <w:t>,</w:t>
            </w:r>
          </w:p>
        </w:tc>
        <w:tc>
          <w:tcPr>
            <w:tcW w:w="714" w:type="pct"/>
            <w:vAlign w:val="center"/>
          </w:tcPr>
          <w:p w:rsidR="00C21996" w:rsidRPr="00F1267E" w:rsidRDefault="00C21996" w:rsidP="00C21996">
            <w:pPr>
              <w:spacing w:line="360" w:lineRule="auto"/>
              <w:jc w:val="center"/>
            </w:pPr>
            <w:r w:rsidRPr="00F1267E">
              <w:t>(</w:t>
            </w:r>
            <w:bookmarkStart w:id="0" w:name="_GoBack"/>
            <w:bookmarkEnd w:id="0"/>
            <w:r>
              <w:t>4</w:t>
            </w:r>
            <w:r w:rsidRPr="00F1267E">
              <w:t>)</w:t>
            </w:r>
          </w:p>
        </w:tc>
      </w:tr>
      <w:tr w:rsidR="00C21996" w:rsidRPr="00F1267E" w:rsidTr="00122572">
        <w:tblPrEx>
          <w:tblCellMar>
            <w:top w:w="0" w:type="dxa"/>
            <w:bottom w:w="0" w:type="dxa"/>
          </w:tblCellMar>
        </w:tblPrEx>
        <w:tc>
          <w:tcPr>
            <w:tcW w:w="412" w:type="pct"/>
          </w:tcPr>
          <w:p w:rsidR="00C21996" w:rsidRPr="007278AD" w:rsidRDefault="00C21996" w:rsidP="00122572">
            <w:r w:rsidRPr="007278AD">
              <w:t>где</w:t>
            </w:r>
          </w:p>
        </w:tc>
        <w:tc>
          <w:tcPr>
            <w:tcW w:w="4588" w:type="pct"/>
            <w:gridSpan w:val="2"/>
            <w:vAlign w:val="center"/>
          </w:tcPr>
          <w:p w:rsidR="00C21996" w:rsidRDefault="00C21996" w:rsidP="00122572">
            <w:pPr>
              <w:jc w:val="both"/>
            </w:pPr>
            <w:r w:rsidRPr="00EB7B89">
              <w:rPr>
                <w:position w:val="-14"/>
              </w:rPr>
              <w:object w:dxaOrig="320" w:dyaOrig="380">
                <v:shape id="_x0000_i1040" type="#_x0000_t75" style="width:15.75pt;height:18.75pt" o:ole="">
                  <v:imagedata r:id="rId49" o:title=""/>
                </v:shape>
                <o:OLEObject Type="Embed" ProgID="Equation.DSMT4" ShapeID="_x0000_i1040" DrawAspect="Content" ObjectID="_1647439164" r:id="rId50"/>
              </w:object>
            </w:r>
            <w:r w:rsidRPr="007278AD">
              <w:t xml:space="preserve"> – технологические показа</w:t>
            </w:r>
            <w:r>
              <w:t>тели,</w:t>
            </w:r>
          </w:p>
          <w:p w:rsidR="00C21996" w:rsidRDefault="00C21996" w:rsidP="00122572">
            <w:pPr>
              <w:jc w:val="both"/>
            </w:pPr>
            <w:r w:rsidRPr="00EB7B89">
              <w:rPr>
                <w:position w:val="-14"/>
              </w:rPr>
              <w:object w:dxaOrig="360" w:dyaOrig="380">
                <v:shape id="_x0000_i1041" type="#_x0000_t75" style="width:18pt;height:18.75pt" o:ole="">
                  <v:imagedata r:id="rId51" o:title=""/>
                </v:shape>
                <o:OLEObject Type="Embed" ProgID="Equation.DSMT4" ShapeID="_x0000_i1041" DrawAspect="Content" ObjectID="_1647439165" r:id="rId52"/>
              </w:object>
            </w:r>
            <w:r w:rsidRPr="007278AD">
              <w:t xml:space="preserve"> – экономические показат</w:t>
            </w:r>
            <w:r w:rsidRPr="007278AD">
              <w:t>е</w:t>
            </w:r>
            <w:r>
              <w:t>ли,</w:t>
            </w:r>
          </w:p>
          <w:p w:rsidR="00C21996" w:rsidRPr="007278AD" w:rsidRDefault="00C21996" w:rsidP="00122572">
            <w:pPr>
              <w:jc w:val="both"/>
            </w:pPr>
            <w:r w:rsidRPr="00EB7B89">
              <w:rPr>
                <w:position w:val="-14"/>
              </w:rPr>
              <w:object w:dxaOrig="340" w:dyaOrig="380">
                <v:shape id="_x0000_i1042" type="#_x0000_t75" style="width:17.25pt;height:18.75pt" o:ole="">
                  <v:imagedata r:id="rId53" o:title=""/>
                </v:shape>
                <o:OLEObject Type="Embed" ProgID="Equation.DSMT4" ShapeID="_x0000_i1042" DrawAspect="Content" ObjectID="_1647439166" r:id="rId54"/>
              </w:object>
            </w:r>
            <w:r w:rsidRPr="007278AD">
              <w:t xml:space="preserve"> – экологические показатели.</w:t>
            </w:r>
          </w:p>
        </w:tc>
      </w:tr>
    </w:tbl>
    <w:p w:rsidR="00C21996" w:rsidRPr="00B27B9A" w:rsidRDefault="00C21996" w:rsidP="00C21996">
      <w:pPr>
        <w:pStyle w:val="a9"/>
        <w:spacing w:line="360" w:lineRule="auto"/>
        <w:ind w:firstLine="567"/>
        <w:jc w:val="both"/>
        <w:rPr>
          <w:b w:val="0"/>
        </w:rPr>
      </w:pPr>
      <w:r w:rsidRPr="00B27B9A">
        <w:rPr>
          <w:b w:val="0"/>
        </w:rPr>
        <w:t xml:space="preserve">Например, для промышленных процессов производства бензинов из нефти технологической составляющей </w:t>
      </w:r>
      <w:r w:rsidRPr="00EB7B89">
        <w:rPr>
          <w:position w:val="-14"/>
          <w:szCs w:val="28"/>
        </w:rPr>
        <w:object w:dxaOrig="320" w:dyaOrig="380">
          <v:shape id="_x0000_i1049" type="#_x0000_t75" style="width:15.75pt;height:18.75pt" o:ole="">
            <v:imagedata r:id="rId49" o:title=""/>
          </v:shape>
          <o:OLEObject Type="Embed" ProgID="Equation.DSMT4" ShapeID="_x0000_i1049" DrawAspect="Content" ObjectID="_1647439167" r:id="rId55"/>
        </w:object>
      </w:r>
      <w:r w:rsidRPr="00B27B9A">
        <w:rPr>
          <w:b w:val="0"/>
          <w:vertAlign w:val="subscript"/>
        </w:rPr>
        <w:t xml:space="preserve"> </w:t>
      </w:r>
      <w:r w:rsidRPr="00B27B9A">
        <w:rPr>
          <w:b w:val="0"/>
        </w:rPr>
        <w:t xml:space="preserve">является октановое число продукта и процентный выход бензина на нефть, </w:t>
      </w:r>
      <w:r w:rsidRPr="00EB7B89">
        <w:rPr>
          <w:position w:val="-14"/>
          <w:szCs w:val="28"/>
        </w:rPr>
        <w:object w:dxaOrig="360" w:dyaOrig="380">
          <v:shape id="_x0000_i1050" type="#_x0000_t75" style="width:18pt;height:18.75pt" o:ole="">
            <v:imagedata r:id="rId51" o:title=""/>
          </v:shape>
          <o:OLEObject Type="Embed" ProgID="Equation.DSMT4" ShapeID="_x0000_i1050" DrawAspect="Content" ObjectID="_1647439168" r:id="rId56"/>
        </w:object>
      </w:r>
      <w:r w:rsidRPr="00B27B9A">
        <w:rPr>
          <w:b w:val="0"/>
        </w:rPr>
        <w:t xml:space="preserve"> – экономическим показателем для производства будет функция выгоды или приведенный доход, </w:t>
      </w:r>
      <w:r w:rsidRPr="00EB7B89">
        <w:rPr>
          <w:position w:val="-14"/>
          <w:szCs w:val="28"/>
        </w:rPr>
        <w:object w:dxaOrig="340" w:dyaOrig="380">
          <v:shape id="_x0000_i1051" type="#_x0000_t75" style="width:17.25pt;height:18.75pt" o:ole="">
            <v:imagedata r:id="rId53" o:title=""/>
          </v:shape>
          <o:OLEObject Type="Embed" ProgID="Equation.DSMT4" ShapeID="_x0000_i1051" DrawAspect="Content" ObjectID="_1647439169" r:id="rId57"/>
        </w:object>
      </w:r>
      <w:r w:rsidRPr="00B27B9A">
        <w:rPr>
          <w:b w:val="0"/>
        </w:rPr>
        <w:t xml:space="preserve"> – показатель, характеризующий экологические показатели продукта. Для нашего случая это концентрация бензола в товарном бе</w:t>
      </w:r>
      <w:r w:rsidRPr="00B27B9A">
        <w:rPr>
          <w:b w:val="0"/>
        </w:rPr>
        <w:t>н</w:t>
      </w:r>
      <w:r w:rsidRPr="00B27B9A">
        <w:rPr>
          <w:b w:val="0"/>
        </w:rPr>
        <w:t>зине (по ГОСТу она должна быть &lt; 0,5</w:t>
      </w:r>
      <w:r>
        <w:rPr>
          <w:b w:val="0"/>
        </w:rPr>
        <w:t xml:space="preserve"> </w:t>
      </w:r>
      <w:r w:rsidRPr="00B27B9A">
        <w:rPr>
          <w:b w:val="0"/>
        </w:rPr>
        <w:t>%).</w:t>
      </w:r>
    </w:p>
    <w:p w:rsidR="00C21996" w:rsidRPr="00C21996" w:rsidRDefault="00C21996" w:rsidP="00C21996">
      <w:pPr>
        <w:ind w:firstLine="708"/>
        <w:jc w:val="both"/>
        <w:rPr>
          <w:color w:val="000000"/>
          <w:spacing w:val="1"/>
        </w:rPr>
      </w:pPr>
    </w:p>
    <w:p w:rsidR="00494226" w:rsidRPr="00494226" w:rsidRDefault="00494226" w:rsidP="00494226">
      <w:pPr>
        <w:ind w:firstLine="708"/>
        <w:jc w:val="both"/>
        <w:rPr>
          <w:color w:val="000000"/>
          <w:spacing w:val="1"/>
        </w:rPr>
      </w:pPr>
    </w:p>
    <w:p w:rsidR="00494226" w:rsidRPr="00494226" w:rsidRDefault="00494226" w:rsidP="00775671">
      <w:pPr>
        <w:ind w:firstLine="708"/>
        <w:jc w:val="both"/>
        <w:rPr>
          <w:color w:val="000000"/>
          <w:spacing w:val="1"/>
        </w:rPr>
      </w:pPr>
    </w:p>
    <w:p w:rsidR="00775671" w:rsidRPr="00494226" w:rsidRDefault="00775671" w:rsidP="00775671">
      <w:pPr>
        <w:ind w:firstLine="709"/>
        <w:jc w:val="both"/>
        <w:rPr>
          <w:color w:val="000000"/>
          <w:spacing w:val="1"/>
        </w:rPr>
      </w:pPr>
    </w:p>
    <w:p w:rsidR="00775671" w:rsidRDefault="00775671"/>
    <w:sectPr w:rsidR="00775671" w:rsidSect="00C21996">
      <w:footerReference w:type="default" r:id="rId58"/>
      <w:pgSz w:w="11906" w:h="16838"/>
      <w:pgMar w:top="1134" w:right="850" w:bottom="28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01DA" w:rsidRDefault="004A01DA" w:rsidP="00775671">
      <w:pPr>
        <w:spacing w:after="0" w:line="240" w:lineRule="auto"/>
      </w:pPr>
      <w:r>
        <w:separator/>
      </w:r>
    </w:p>
  </w:endnote>
  <w:endnote w:type="continuationSeparator" w:id="0">
    <w:p w:rsidR="004A01DA" w:rsidRDefault="004A01DA" w:rsidP="00775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43018306"/>
      <w:docPartObj>
        <w:docPartGallery w:val="Page Numbers (Bottom of Page)"/>
        <w:docPartUnique/>
      </w:docPartObj>
    </w:sdtPr>
    <w:sdtContent>
      <w:p w:rsidR="00775671" w:rsidRDefault="00775671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464A">
          <w:rPr>
            <w:noProof/>
          </w:rPr>
          <w:t>5</w:t>
        </w:r>
        <w:r>
          <w:fldChar w:fldCharType="end"/>
        </w:r>
      </w:p>
    </w:sdtContent>
  </w:sdt>
  <w:p w:rsidR="00775671" w:rsidRDefault="0077567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01DA" w:rsidRDefault="004A01DA" w:rsidP="00775671">
      <w:pPr>
        <w:spacing w:after="0" w:line="240" w:lineRule="auto"/>
      </w:pPr>
      <w:r>
        <w:separator/>
      </w:r>
    </w:p>
  </w:footnote>
  <w:footnote w:type="continuationSeparator" w:id="0">
    <w:p w:rsidR="004A01DA" w:rsidRDefault="004A01DA" w:rsidP="007756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9B9"/>
    <w:rsid w:val="00494226"/>
    <w:rsid w:val="004A01DA"/>
    <w:rsid w:val="005906B5"/>
    <w:rsid w:val="006E26B5"/>
    <w:rsid w:val="00775671"/>
    <w:rsid w:val="00810B6F"/>
    <w:rsid w:val="00A0464A"/>
    <w:rsid w:val="00C21996"/>
    <w:rsid w:val="00D435AE"/>
    <w:rsid w:val="00F6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671"/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775671"/>
    <w:pPr>
      <w:widowControl w:val="0"/>
      <w:autoSpaceDE w:val="0"/>
      <w:autoSpaceDN w:val="0"/>
      <w:spacing w:after="0" w:line="240" w:lineRule="auto"/>
    </w:pPr>
    <w:rPr>
      <w:rFonts w:eastAsia="Times New Roman"/>
      <w:sz w:val="24"/>
      <w:szCs w:val="24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775671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7756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75671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7">
    <w:name w:val="footer"/>
    <w:basedOn w:val="a"/>
    <w:link w:val="a8"/>
    <w:uiPriority w:val="99"/>
    <w:unhideWhenUsed/>
    <w:rsid w:val="007756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75671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9">
    <w:name w:val="Subtitle"/>
    <w:basedOn w:val="a"/>
    <w:link w:val="aa"/>
    <w:qFormat/>
    <w:rsid w:val="00494226"/>
    <w:pPr>
      <w:spacing w:after="0" w:line="240" w:lineRule="auto"/>
      <w:jc w:val="center"/>
    </w:pPr>
    <w:rPr>
      <w:rFonts w:eastAsia="Times New Roman"/>
      <w:b/>
      <w:szCs w:val="20"/>
    </w:rPr>
  </w:style>
  <w:style w:type="character" w:customStyle="1" w:styleId="aa">
    <w:name w:val="Подзаголовок Знак"/>
    <w:basedOn w:val="a0"/>
    <w:link w:val="a9"/>
    <w:rsid w:val="00494226"/>
    <w:rPr>
      <w:rFonts w:ascii="Times New Roman" w:eastAsia="Times New Roman" w:hAnsi="Times New Roman" w:cs="Times New Roman"/>
      <w:b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671"/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775671"/>
    <w:pPr>
      <w:widowControl w:val="0"/>
      <w:autoSpaceDE w:val="0"/>
      <w:autoSpaceDN w:val="0"/>
      <w:spacing w:after="0" w:line="240" w:lineRule="auto"/>
    </w:pPr>
    <w:rPr>
      <w:rFonts w:eastAsia="Times New Roman"/>
      <w:sz w:val="24"/>
      <w:szCs w:val="24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775671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7756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75671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7">
    <w:name w:val="footer"/>
    <w:basedOn w:val="a"/>
    <w:link w:val="a8"/>
    <w:uiPriority w:val="99"/>
    <w:unhideWhenUsed/>
    <w:rsid w:val="007756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75671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9">
    <w:name w:val="Subtitle"/>
    <w:basedOn w:val="a"/>
    <w:link w:val="aa"/>
    <w:qFormat/>
    <w:rsid w:val="00494226"/>
    <w:pPr>
      <w:spacing w:after="0" w:line="240" w:lineRule="auto"/>
      <w:jc w:val="center"/>
    </w:pPr>
    <w:rPr>
      <w:rFonts w:eastAsia="Times New Roman"/>
      <w:b/>
      <w:szCs w:val="20"/>
    </w:rPr>
  </w:style>
  <w:style w:type="character" w:customStyle="1" w:styleId="aa">
    <w:name w:val="Подзаголовок Знак"/>
    <w:basedOn w:val="a0"/>
    <w:link w:val="a9"/>
    <w:rsid w:val="00494226"/>
    <w:rPr>
      <w:rFonts w:ascii="Times New Roman" w:eastAsia="Times New Roman" w:hAnsi="Times New Roman" w:cs="Times New Roman"/>
      <w:b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5.bin"/><Relationship Id="rId7" Type="http://schemas.openxmlformats.org/officeDocument/2006/relationships/image" Target="media/image1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footer" Target="footer1.xml"/><Relationship Id="rId5" Type="http://schemas.openxmlformats.org/officeDocument/2006/relationships/footnotes" Target="footnotes.xml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6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fontTable" Target="fontTable.xml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oleObject" Target="embeddings/oleObject27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920</Words>
  <Characters>5248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dc:description/>
  <cp:lastModifiedBy>Дарья</cp:lastModifiedBy>
  <cp:revision>4</cp:revision>
  <dcterms:created xsi:type="dcterms:W3CDTF">2020-04-03T09:40:00Z</dcterms:created>
  <dcterms:modified xsi:type="dcterms:W3CDTF">2020-04-03T10:12:00Z</dcterms:modified>
</cp:coreProperties>
</file>