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00BA4" w14:textId="77777777" w:rsidR="003D50F8" w:rsidRPr="003D50F8" w:rsidRDefault="003D50F8" w:rsidP="003D50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17. </w:t>
      </w:r>
      <w:r w:rsidRPr="003D50F8">
        <w:rPr>
          <w:rFonts w:ascii="Times New Roman" w:hAnsi="Times New Roman" w:cs="Times New Roman"/>
          <w:b/>
          <w:bCs/>
          <w:sz w:val="28"/>
          <w:szCs w:val="28"/>
        </w:rPr>
        <w:t>Концепция</w:t>
      </w:r>
      <w:r w:rsidRPr="003D50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 w:rsidRPr="003D50F8">
        <w:rPr>
          <w:rFonts w:ascii="Times New Roman" w:hAnsi="Times New Roman" w:cs="Times New Roman"/>
          <w:b/>
          <w:bCs/>
          <w:sz w:val="28"/>
          <w:szCs w:val="28"/>
        </w:rPr>
        <w:t xml:space="preserve"> глубины и полноты переработки сырья</w:t>
      </w:r>
    </w:p>
    <w:p w14:paraId="6A0B55F0" w14:textId="77777777" w:rsidR="003D50F8" w:rsidRPr="003D50F8" w:rsidRDefault="003D50F8" w:rsidP="003D50F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50F8">
        <w:rPr>
          <w:rFonts w:ascii="Times New Roman" w:hAnsi="Times New Roman" w:cs="Times New Roman"/>
          <w:sz w:val="28"/>
          <w:szCs w:val="28"/>
        </w:rPr>
        <w:t xml:space="preserve">Рассмотрим концепцию глубины переработки сырья в продукт. Эта концепция означает требование максимально возможного выхода продуктов. Рассмотрим основные пути реализации этой концепции или практические варианты достижения максимальной глубины переработки сырья в продукты. </w:t>
      </w:r>
    </w:p>
    <w:p w14:paraId="4FECBD57" w14:textId="6F543B2E" w:rsidR="00DC13D9" w:rsidRDefault="003D50F8" w:rsidP="003D50F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0F8">
        <w:rPr>
          <w:rFonts w:ascii="Times New Roman" w:hAnsi="Times New Roman" w:cs="Times New Roman"/>
          <w:sz w:val="28"/>
          <w:szCs w:val="28"/>
        </w:rPr>
        <w:t>Пример 1. Известно, что технология получения товарных бензинов из нефти представляет собой совокупность ХТП, в результате которых повышается детонационная стойкость бензинов или октановое число. Это может быть выполнено одним из трех способов: ароматизацией сырья, изомеризацией парафинов в изоалканы и гидрокрекингом низко октановых парафинов. Каждый из этих способов позволяет получить максимальный выход при оптимальном подборе сырья в каждом варианте. Использование каждого из перечисленных способов для бензиновой фракции нефти обеспечивает наибольшую глубину переработки сырья. Таким образом, выбор процесса является самым важным способом увеличения глубины переработки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FCC6D5" w14:textId="77777777" w:rsidR="003D50F8" w:rsidRDefault="003D50F8" w:rsidP="003D50F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50F8">
        <w:rPr>
          <w:rFonts w:ascii="Times New Roman" w:hAnsi="Times New Roman" w:cs="Times New Roman"/>
          <w:sz w:val="28"/>
          <w:szCs w:val="28"/>
        </w:rPr>
        <w:t xml:space="preserve">Пример 2. Рассмотрим возможность увеличения глубины переработки сырья оптимальным выбором процесса. </w:t>
      </w:r>
    </w:p>
    <w:p w14:paraId="3383E0F3" w14:textId="77777777" w:rsidR="003D50F8" w:rsidRDefault="003D50F8" w:rsidP="003D50F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50F8">
        <w:rPr>
          <w:rFonts w:ascii="Times New Roman" w:hAnsi="Times New Roman" w:cs="Times New Roman"/>
          <w:sz w:val="28"/>
          <w:szCs w:val="28"/>
        </w:rPr>
        <w:t>Известно, что хлорвинил СН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D50F8">
        <w:rPr>
          <w:rFonts w:ascii="Times New Roman" w:hAnsi="Times New Roman" w:cs="Times New Roman"/>
          <w:sz w:val="28"/>
          <w:szCs w:val="28"/>
        </w:rPr>
        <w:t xml:space="preserve">=СНСl получается хлорированием этилена. Существует два промышленных способа получения хлорвинила: </w:t>
      </w:r>
    </w:p>
    <w:p w14:paraId="0D6F45AE" w14:textId="1FB83D18" w:rsidR="003D50F8" w:rsidRPr="003D50F8" w:rsidRDefault="003D50F8" w:rsidP="003D50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0F8">
        <w:rPr>
          <w:rFonts w:ascii="Times New Roman" w:hAnsi="Times New Roman" w:cs="Times New Roman"/>
          <w:sz w:val="28"/>
          <w:szCs w:val="28"/>
        </w:rPr>
        <w:t>Хлорирование этилена</w:t>
      </w:r>
    </w:p>
    <w:p w14:paraId="0D67AE20" w14:textId="77777777" w:rsidR="003D50F8" w:rsidRDefault="003D50F8" w:rsidP="003D50F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0C938A" w14:textId="0EF9F59A" w:rsidR="003D50F8" w:rsidRDefault="003D50F8" w:rsidP="003D50F8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Cl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Cl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CH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CHCl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HCl</w:t>
      </w:r>
    </w:p>
    <w:p w14:paraId="49794D5A" w14:textId="77777777" w:rsidR="003D50F8" w:rsidRDefault="003D50F8" w:rsidP="003D50F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BE60134" w14:textId="3F885DF9" w:rsidR="003D50F8" w:rsidRPr="00B12826" w:rsidRDefault="003D50F8" w:rsidP="003D50F8">
      <w:pPr>
        <w:pStyle w:val="ListParagraph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12826">
        <w:rPr>
          <w:rFonts w:ascii="Times New Roman" w:hAnsi="Times New Roman" w:cs="Times New Roman"/>
          <w:color w:val="FF0000"/>
          <w:sz w:val="28"/>
          <w:szCs w:val="28"/>
        </w:rPr>
        <w:t>При этом выход составляет 85 – 90%.</w:t>
      </w:r>
    </w:p>
    <w:p w14:paraId="6D89DF10" w14:textId="77777777" w:rsidR="00B12826" w:rsidRDefault="00B12826" w:rsidP="003D50F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B0CF597" w14:textId="3D00B6EB" w:rsidR="003D50F8" w:rsidRPr="00B12826" w:rsidRDefault="003D50F8" w:rsidP="00B128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82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28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128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128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B12826">
        <w:rPr>
          <w:rFonts w:ascii="Times New Roman" w:hAnsi="Times New Roman" w:cs="Times New Roman"/>
          <w:sz w:val="28"/>
          <w:szCs w:val="28"/>
          <w:lang w:val="en-US"/>
        </w:rPr>
        <w:t xml:space="preserve"> + HCl + O</w:t>
      </w:r>
      <w:r w:rsidRPr="00B128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128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  <w:r w:rsidRPr="00B1282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CH</w:t>
      </w:r>
      <w:r w:rsidRPr="00B1282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Pr="00B12826">
        <w:rPr>
          <w:rFonts w:ascii="Times New Roman" w:eastAsiaTheme="minorEastAsia" w:hAnsi="Times New Roman" w:cs="Times New Roman"/>
          <w:sz w:val="28"/>
          <w:szCs w:val="28"/>
          <w:lang w:val="en-US"/>
        </w:rPr>
        <w:t>CHCl + H</w:t>
      </w:r>
      <w:r w:rsidRPr="00B1282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Pr="00B12826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</w:p>
    <w:p w14:paraId="5E664CCC" w14:textId="5D3F5F33" w:rsidR="003D50F8" w:rsidRDefault="003D50F8" w:rsidP="003D50F8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=CH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HCl + O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B12826">
        <w:rPr>
          <w:rFonts w:ascii="Times New Roman" w:eastAsiaTheme="minorEastAsia" w:hAnsi="Times New Roman" w:cs="Times New Roman"/>
          <w:sz w:val="28"/>
          <w:szCs w:val="28"/>
          <w:lang w:val="en-US"/>
        </w:rPr>
        <w:t>CH2=</w:t>
      </w:r>
      <w:proofErr w:type="spellStart"/>
      <w:r w:rsidR="00B12826">
        <w:rPr>
          <w:rFonts w:ascii="Times New Roman" w:eastAsiaTheme="minorEastAsia" w:hAnsi="Times New Roman" w:cs="Times New Roman"/>
          <w:sz w:val="28"/>
          <w:szCs w:val="28"/>
          <w:lang w:val="en-US"/>
        </w:rPr>
        <w:t>CHCl</w:t>
      </w:r>
      <w:proofErr w:type="spellEnd"/>
      <w:r w:rsidR="00B1282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H</w:t>
      </w:r>
      <w:r w:rsidR="00B1282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B12826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</w:p>
    <w:p w14:paraId="63340111" w14:textId="5D19C556" w:rsidR="00B12826" w:rsidRDefault="00B12826" w:rsidP="003D50F8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0B45E1E" w14:textId="2D21595A" w:rsidR="00B12826" w:rsidRPr="00B12826" w:rsidRDefault="00B12826" w:rsidP="003D50F8">
      <w:pPr>
        <w:pStyle w:val="ListParagraph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</w:pPr>
      <w:r w:rsidRPr="00B12826">
        <w:rPr>
          <w:rFonts w:ascii="Times New Roman" w:hAnsi="Times New Roman" w:cs="Times New Roman"/>
          <w:color w:val="FF0000"/>
          <w:sz w:val="28"/>
          <w:szCs w:val="28"/>
        </w:rPr>
        <w:t>Увеличение глубины переработки сырья до 98 % достигается выбором процесса получения хлорвинила из этилена.</w:t>
      </w:r>
    </w:p>
    <w:p w14:paraId="372006DC" w14:textId="77777777" w:rsidR="00B12826" w:rsidRDefault="00B12826" w:rsidP="00B128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2826">
        <w:rPr>
          <w:rFonts w:ascii="Times New Roman" w:hAnsi="Times New Roman" w:cs="Times New Roman"/>
          <w:sz w:val="28"/>
          <w:szCs w:val="28"/>
        </w:rPr>
        <w:t xml:space="preserve">Следующим способом увеличения глубины переработки сырья является выбор оптимального соотношения компонентов. </w:t>
      </w:r>
    </w:p>
    <w:p w14:paraId="0F5B4F5F" w14:textId="62B3F3EC" w:rsidR="00B12826" w:rsidRDefault="00B12826" w:rsidP="00B128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2826">
        <w:rPr>
          <w:rFonts w:ascii="Times New Roman" w:hAnsi="Times New Roman" w:cs="Times New Roman"/>
          <w:sz w:val="28"/>
          <w:szCs w:val="28"/>
        </w:rPr>
        <w:t>Рассмотрим реакцию конверсии метана водяным паром</w:t>
      </w:r>
    </w:p>
    <w:p w14:paraId="2CA181F2" w14:textId="55076818" w:rsidR="00B12826" w:rsidRDefault="00B12826" w:rsidP="00B12826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+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CO + 3H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</w:p>
    <w:p w14:paraId="18314307" w14:textId="615607A8" w:rsidR="00B12826" w:rsidRDefault="00B12826" w:rsidP="00B128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2826">
        <w:rPr>
          <w:rFonts w:ascii="Times New Roman" w:hAnsi="Times New Roman" w:cs="Times New Roman"/>
          <w:sz w:val="28"/>
          <w:szCs w:val="28"/>
        </w:rPr>
        <w:t xml:space="preserve">По стехиометрическому соотношению метана и водяного пара 1:1 равновесная степень превращения составляет 48% при температуре 900 °С и давлении 3,0 МПа. Если взять дешевый и доступный водяной пар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O : CH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B12826">
        <w:rPr>
          <w:rFonts w:ascii="Times New Roman" w:hAnsi="Times New Roman" w:cs="Times New Roman"/>
          <w:sz w:val="28"/>
          <w:szCs w:val="28"/>
        </w:rPr>
        <w:t>= 4:1, то при тех же самых условиях степень превращения конверсии метана водяным паром составит 94%.</w:t>
      </w:r>
    </w:p>
    <w:p w14:paraId="6A5DA568" w14:textId="77777777" w:rsidR="00B12826" w:rsidRPr="00B12826" w:rsidRDefault="00B12826" w:rsidP="00B1282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2826">
        <w:rPr>
          <w:rFonts w:ascii="Times New Roman" w:hAnsi="Times New Roman" w:cs="Times New Roman"/>
          <w:b/>
          <w:bCs/>
          <w:sz w:val="28"/>
          <w:szCs w:val="28"/>
        </w:rPr>
        <w:t xml:space="preserve">Увеличение глубины переработки сырья возможно заданием направления потока. </w:t>
      </w:r>
    </w:p>
    <w:p w14:paraId="722FF88E" w14:textId="77777777" w:rsidR="00B12826" w:rsidRDefault="00B12826" w:rsidP="00B128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2826">
        <w:rPr>
          <w:rFonts w:ascii="Times New Roman" w:hAnsi="Times New Roman" w:cs="Times New Roman"/>
          <w:sz w:val="28"/>
          <w:szCs w:val="28"/>
        </w:rPr>
        <w:t xml:space="preserve">Пример 1. В колонне ректификации противоточный контакт фаз обеспечивает максимальную силу процесса, так как за счет противотока более интенсивно протекает процесс массoобмена. </w:t>
      </w:r>
    </w:p>
    <w:p w14:paraId="3C709551" w14:textId="355F54C6" w:rsidR="00B12826" w:rsidRDefault="00B12826" w:rsidP="00B128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2826">
        <w:rPr>
          <w:rFonts w:ascii="Times New Roman" w:hAnsi="Times New Roman" w:cs="Times New Roman"/>
          <w:sz w:val="28"/>
          <w:szCs w:val="28"/>
        </w:rPr>
        <w:t>Пример 2. Увеличение глубины переработки сырья может быть достигнуто также введением рецикла по не превращенным компонентам. Так в процессе изомеризации степень превращения н-пентана в изо-пентан составляет 50%. Изменение направления потока н – пентана на выходе из реактора после выделения изо–пентана позволяет увеличить выход продукта до 75%. Для изменения направления потока в данном случае используется рецикл по не превращенному сырью.</w:t>
      </w:r>
    </w:p>
    <w:p w14:paraId="318F112D" w14:textId="77777777" w:rsidR="00B12826" w:rsidRPr="00B12826" w:rsidRDefault="00B12826" w:rsidP="00B1282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2826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концепцию полноты переработки сырья и вспомогательных материалов. </w:t>
      </w:r>
    </w:p>
    <w:p w14:paraId="6F4A5CCC" w14:textId="12D6F7DF" w:rsidR="00B12826" w:rsidRDefault="00B12826" w:rsidP="00B128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2826">
        <w:rPr>
          <w:rFonts w:ascii="Times New Roman" w:hAnsi="Times New Roman" w:cs="Times New Roman"/>
          <w:sz w:val="28"/>
          <w:szCs w:val="28"/>
        </w:rPr>
        <w:t xml:space="preserve">Данная концепция содержит требования максимальной степени превращения сырья в продукт, включая использование промежуточных продуктов. Если целевой продукт один, то концепция глубины и полноты совпадает. Количественным выражением данной концепции является общая степень превращения сырья. Данная концепция может быть реализована двумя способами: </w:t>
      </w:r>
      <w:r w:rsidRPr="00B12826">
        <w:rPr>
          <w:rFonts w:ascii="Times New Roman" w:hAnsi="Times New Roman" w:cs="Times New Roman"/>
          <w:b/>
          <w:bCs/>
          <w:sz w:val="28"/>
          <w:szCs w:val="28"/>
        </w:rPr>
        <w:t>выбором процесса и утилизацией отходов.</w:t>
      </w:r>
      <w:r w:rsidRPr="00B128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6E96F6" w14:textId="77777777" w:rsidR="00B12826" w:rsidRDefault="00B12826" w:rsidP="00B128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2826">
        <w:rPr>
          <w:rFonts w:ascii="Times New Roman" w:hAnsi="Times New Roman" w:cs="Times New Roman"/>
          <w:sz w:val="28"/>
          <w:szCs w:val="28"/>
        </w:rPr>
        <w:t xml:space="preserve">В первом случае процессы выбираются таким образом, чтобы побочные продукты одного процесса являлись сырьем для другого. Пример 1. На нефтеперерабатывающих заводах технологическая линия содержит установки гидрокрекинга и риформинга переработки нефти в бензин, так как побочный продукт риформинга водородсодержащий газ (ВСГ) является одним из потоков сырья на установку гидрокрекинга. </w:t>
      </w:r>
    </w:p>
    <w:p w14:paraId="25440D11" w14:textId="59A22B9D" w:rsidR="00B12826" w:rsidRDefault="00B12826" w:rsidP="00B128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2826">
        <w:rPr>
          <w:rFonts w:ascii="Times New Roman" w:hAnsi="Times New Roman" w:cs="Times New Roman"/>
          <w:sz w:val="28"/>
          <w:szCs w:val="28"/>
        </w:rPr>
        <w:lastRenderedPageBreak/>
        <w:t>Таким образом, сочетанием процессов увеличивается полнота переработки нефти в бензин.</w:t>
      </w:r>
    </w:p>
    <w:p w14:paraId="5C1B250B" w14:textId="77777777" w:rsidR="00B12826" w:rsidRDefault="00B12826" w:rsidP="00B128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2826">
        <w:rPr>
          <w:rFonts w:ascii="Times New Roman" w:hAnsi="Times New Roman" w:cs="Times New Roman"/>
          <w:sz w:val="28"/>
          <w:szCs w:val="28"/>
        </w:rPr>
        <w:t xml:space="preserve">Выбор процессов является наиболее принципиальным путем решения. Если вернуться в производство хлорвинила, то двухстадийная схема имеет один существенный недостаток: высокий выход НСl и, как следствие, низкая степень использования хлора. </w:t>
      </w:r>
    </w:p>
    <w:p w14:paraId="3D70147B" w14:textId="1868FB7A" w:rsidR="00B12826" w:rsidRDefault="00B12826" w:rsidP="00B128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2826">
        <w:rPr>
          <w:rFonts w:ascii="Times New Roman" w:hAnsi="Times New Roman" w:cs="Times New Roman"/>
          <w:sz w:val="28"/>
          <w:szCs w:val="28"/>
        </w:rPr>
        <w:t>Известно также, что наиболее эффективным способом производства этилена является гомогенный пиролиз. Использование данного процесса позволяет получить сырье для производства хлорвинила. Если изменить условия пиролиза, то наряду с этиленом можно получить ацетилен. В этом случае выделяемый в процессе хлорирования этилена НСl можно направить на гидрохлорирование ацетилена и также получить хлорвинил. Рассмотрим функциональную схему этого производства.</w:t>
      </w:r>
    </w:p>
    <w:p w14:paraId="15A8DD43" w14:textId="77777777" w:rsidR="00B12826" w:rsidRDefault="00B12826" w:rsidP="00B128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2826">
        <w:rPr>
          <w:rFonts w:ascii="Times New Roman" w:hAnsi="Times New Roman" w:cs="Times New Roman"/>
          <w:sz w:val="28"/>
          <w:szCs w:val="28"/>
        </w:rPr>
        <w:t xml:space="preserve">Данная схема обеспечивает полноту переработки нефтяного сырья, а также хлора за счет параллельного использования побочного продукта двухстадийной схемы НСl. </w:t>
      </w:r>
    </w:p>
    <w:p w14:paraId="6593EB0E" w14:textId="77777777" w:rsidR="00B12826" w:rsidRDefault="00B12826" w:rsidP="00B128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2826">
        <w:rPr>
          <w:rFonts w:ascii="Times New Roman" w:hAnsi="Times New Roman" w:cs="Times New Roman"/>
          <w:sz w:val="28"/>
          <w:szCs w:val="28"/>
        </w:rPr>
        <w:t xml:space="preserve">Частным случаем выбора процесса является </w:t>
      </w:r>
      <w:r w:rsidRPr="00B12826">
        <w:rPr>
          <w:rFonts w:ascii="Times New Roman" w:hAnsi="Times New Roman" w:cs="Times New Roman"/>
          <w:b/>
          <w:bCs/>
          <w:sz w:val="28"/>
          <w:szCs w:val="28"/>
        </w:rPr>
        <w:t>способ утилизации отходов</w:t>
      </w:r>
      <w:r w:rsidRPr="00B128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84410E" w14:textId="76AD7763" w:rsidR="00B12826" w:rsidRDefault="00B12826" w:rsidP="00B128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2826">
        <w:rPr>
          <w:rFonts w:ascii="Times New Roman" w:hAnsi="Times New Roman" w:cs="Times New Roman"/>
          <w:sz w:val="28"/>
          <w:szCs w:val="28"/>
        </w:rPr>
        <w:t>Этот способ позволяет получать полезные продукты из отходов, при этом выход целевого продукта не изменяется. Однако увеличивается полнота переработки сырья за счет переработки отходов.</w:t>
      </w:r>
    </w:p>
    <w:p w14:paraId="77CA021A" w14:textId="70D34824" w:rsidR="00B12826" w:rsidRDefault="00B12826" w:rsidP="00B128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2826">
        <w:rPr>
          <w:rFonts w:ascii="Times New Roman" w:hAnsi="Times New Roman" w:cs="Times New Roman"/>
          <w:sz w:val="28"/>
          <w:szCs w:val="28"/>
        </w:rPr>
        <w:t>Глубина отечественной переработки нефти за последние 30 лет практически не повышалась и составляет в среднем 65%. Остальные 35% в виде котельных топлив являются отходами, при сжигании которых в воздух выбрасывается огромное количество токсичных оксидов серы и азота. В условиях реально наступающих условиях дефицита нефти и возрастающих сложностей по ее извлечению из недр земли, а также при наличии в достаточном количестве газового топлива существующая технология переработки нефти является нерациональной. Нефть должна полностью перерабатываться с получением высококачественных и экологически чистых продуктов.</w:t>
      </w:r>
    </w:p>
    <w:p w14:paraId="0B02B7B4" w14:textId="77777777" w:rsidR="00D0123A" w:rsidRPr="00D0123A" w:rsidRDefault="00B12826" w:rsidP="00B128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123A">
        <w:rPr>
          <w:rFonts w:ascii="Times New Roman" w:hAnsi="Times New Roman" w:cs="Times New Roman"/>
          <w:sz w:val="28"/>
          <w:szCs w:val="28"/>
        </w:rPr>
        <w:t xml:space="preserve">Установлено, что если уровень загрязнения атмосферы при сжигании угля принять за 1, то сжигание мазута дает 0,6, а природного газа – 0,2. Поэтому концепция утилизации отходов, в нашем случае отходами являются </w:t>
      </w:r>
      <w:r w:rsidRPr="00D0123A">
        <w:rPr>
          <w:rFonts w:ascii="Times New Roman" w:hAnsi="Times New Roman" w:cs="Times New Roman"/>
          <w:sz w:val="28"/>
          <w:szCs w:val="28"/>
        </w:rPr>
        <w:lastRenderedPageBreak/>
        <w:t>оксиды серы и азота, указывает на необходимость изменения стру</w:t>
      </w:r>
      <w:bookmarkStart w:id="0" w:name="_GoBack"/>
      <w:bookmarkEnd w:id="0"/>
      <w:r w:rsidRPr="00D0123A">
        <w:rPr>
          <w:rFonts w:ascii="Times New Roman" w:hAnsi="Times New Roman" w:cs="Times New Roman"/>
          <w:sz w:val="28"/>
          <w:szCs w:val="28"/>
        </w:rPr>
        <w:t xml:space="preserve">ктуры топливного баланса за счет увеличения использования природного газа. С этой целью может быть использована ресурсосберегающая технология </w:t>
      </w:r>
    </w:p>
    <w:p w14:paraId="0BBDFCED" w14:textId="77777777" w:rsidR="00D0123A" w:rsidRPr="00D0123A" w:rsidRDefault="00B12826" w:rsidP="00B128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123A">
        <w:rPr>
          <w:rFonts w:ascii="Times New Roman" w:hAnsi="Times New Roman" w:cs="Times New Roman"/>
          <w:sz w:val="28"/>
          <w:szCs w:val="28"/>
        </w:rPr>
        <w:t xml:space="preserve">переработки гудрона с получением следующих продуктов: </w:t>
      </w:r>
    </w:p>
    <w:p w14:paraId="24F630D3" w14:textId="77777777" w:rsidR="00D0123A" w:rsidRPr="00D0123A" w:rsidRDefault="00B12826" w:rsidP="00B128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123A">
        <w:rPr>
          <w:rFonts w:ascii="Times New Roman" w:hAnsi="Times New Roman" w:cs="Times New Roman"/>
          <w:sz w:val="28"/>
          <w:szCs w:val="28"/>
        </w:rPr>
        <w:t xml:space="preserve">1) широкая масляная фракция 350-500ºС – сырье для каталитического крекинга и гидрокрекинга. </w:t>
      </w:r>
    </w:p>
    <w:p w14:paraId="2A1F5388" w14:textId="77777777" w:rsidR="00D0123A" w:rsidRPr="00D0123A" w:rsidRDefault="00B12826" w:rsidP="00B128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123A">
        <w:rPr>
          <w:rFonts w:ascii="Times New Roman" w:hAnsi="Times New Roman" w:cs="Times New Roman"/>
          <w:sz w:val="28"/>
          <w:szCs w:val="28"/>
        </w:rPr>
        <w:t xml:space="preserve">2) соляровый дистиллят как топливо для сельскохозяйственной техники. </w:t>
      </w:r>
    </w:p>
    <w:p w14:paraId="74836FFB" w14:textId="13BBE3D0" w:rsidR="00B12826" w:rsidRPr="00D0123A" w:rsidRDefault="00B12826" w:rsidP="00B1282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123A">
        <w:rPr>
          <w:rFonts w:ascii="Times New Roman" w:hAnsi="Times New Roman" w:cs="Times New Roman"/>
          <w:sz w:val="28"/>
          <w:szCs w:val="28"/>
        </w:rPr>
        <w:t>3) утяжеленный остаток гудрона, используемый для производства битумов.</w:t>
      </w:r>
    </w:p>
    <w:sectPr w:rsidR="00B12826" w:rsidRPr="00D01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7085"/>
    <w:multiLevelType w:val="hybridMultilevel"/>
    <w:tmpl w:val="B6CC5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C624C"/>
    <w:multiLevelType w:val="hybridMultilevel"/>
    <w:tmpl w:val="929E3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F8"/>
    <w:rsid w:val="003D50F8"/>
    <w:rsid w:val="00B12826"/>
    <w:rsid w:val="00D0123A"/>
    <w:rsid w:val="00DC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F771"/>
  <w15:chartTrackingRefBased/>
  <w15:docId w15:val="{0546D8B9-8596-4E04-9D5C-C0D63773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n-M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0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5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huslen Narmandah</dc:creator>
  <cp:keywords/>
  <dc:description/>
  <cp:lastModifiedBy>huslen Narmandah</cp:lastModifiedBy>
  <cp:revision>1</cp:revision>
  <dcterms:created xsi:type="dcterms:W3CDTF">2020-04-07T10:08:00Z</dcterms:created>
  <dcterms:modified xsi:type="dcterms:W3CDTF">2020-04-07T10:30:00Z</dcterms:modified>
</cp:coreProperties>
</file>