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17" w:rsidRDefault="001D731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1D7317" w:rsidRPr="00E5551C" w:rsidRDefault="001D7317" w:rsidP="001D7317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E5551C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1D7317" w:rsidRPr="00E5551C" w:rsidRDefault="001D7317" w:rsidP="001D7317">
      <w:pPr>
        <w:contextualSpacing/>
        <w:jc w:val="center"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  <w:r w:rsidRPr="00E5551C">
        <w:rPr>
          <w:rFonts w:ascii="Times New Roman" w:hAnsi="Times New Roman" w:cs="Times New Roman"/>
        </w:rPr>
        <w:br/>
        <w:t>высшего образования</w:t>
      </w:r>
    </w:p>
    <w:p w:rsidR="001D7317" w:rsidRPr="00E5551C" w:rsidRDefault="001D7317" w:rsidP="001D7317">
      <w:pPr>
        <w:pBdr>
          <w:bottom w:val="single" w:sz="12" w:space="4" w:color="auto"/>
        </w:pBdr>
        <w:tabs>
          <w:tab w:val="center" w:pos="4677"/>
        </w:tabs>
        <w:contextualSpacing/>
        <w:jc w:val="center"/>
        <w:rPr>
          <w:rFonts w:ascii="Times New Roman" w:hAnsi="Times New Roman" w:cs="Times New Roman"/>
          <w:b/>
          <w:bCs/>
        </w:rPr>
      </w:pPr>
      <w:r w:rsidRPr="00E5551C">
        <w:rPr>
          <w:rFonts w:ascii="Times New Roman" w:hAnsi="Times New Roman" w:cs="Times New Roman"/>
          <w:b/>
          <w:bCs/>
        </w:rPr>
        <w:t xml:space="preserve">«НАЦИОНАЛЬНЫЙ ИССЛЕДОВАТЕЛЬСКИЙ </w:t>
      </w:r>
    </w:p>
    <w:p w:rsidR="001D7317" w:rsidRPr="00E5551C" w:rsidRDefault="001D7317" w:rsidP="001D7317">
      <w:pPr>
        <w:pBdr>
          <w:bottom w:val="single" w:sz="12" w:space="4" w:color="auto"/>
        </w:pBdr>
        <w:tabs>
          <w:tab w:val="center" w:pos="4677"/>
        </w:tabs>
        <w:contextualSpacing/>
        <w:jc w:val="center"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  <w:b/>
          <w:bCs/>
        </w:rPr>
        <w:t>ТОМСКИЙ ПОЛИТЕХНИЧЕСКИЙ УНИВЕРСИТЕТ</w:t>
      </w:r>
      <w:r w:rsidRPr="00E5551C">
        <w:rPr>
          <w:rFonts w:ascii="Times New Roman" w:hAnsi="Times New Roman" w:cs="Times New Roman"/>
        </w:rPr>
        <w:t>»</w:t>
      </w:r>
    </w:p>
    <w:p w:rsidR="001D7317" w:rsidRPr="00E5551C" w:rsidRDefault="001D7317" w:rsidP="001D7317">
      <w:pPr>
        <w:tabs>
          <w:tab w:val="right" w:pos="8789"/>
        </w:tabs>
        <w:contextualSpacing/>
        <w:jc w:val="center"/>
        <w:rPr>
          <w:rFonts w:ascii="Times New Roman" w:hAnsi="Times New Roman" w:cs="Times New Roman"/>
        </w:rPr>
      </w:pP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>Школа: Инженерная школа природных ресурсов</w:t>
      </w: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 xml:space="preserve">Направление подготовки: Химическая технология </w:t>
      </w:r>
      <w:r>
        <w:rPr>
          <w:rFonts w:ascii="Times New Roman" w:hAnsi="Times New Roman" w:cs="Times New Roman"/>
        </w:rPr>
        <w:t>переработки нефти и газа</w:t>
      </w: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>Кафедра: ОХИ</w:t>
      </w: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</w:rPr>
      </w:pP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</w:rPr>
      </w:pP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jc w:val="center"/>
        <w:rPr>
          <w:rFonts w:ascii="Times New Roman" w:hAnsi="Times New Roman" w:cs="Times New Roman"/>
          <w:b/>
          <w:bCs/>
        </w:rPr>
      </w:pPr>
      <w:r w:rsidRPr="00E5551C">
        <w:rPr>
          <w:rFonts w:ascii="Times New Roman" w:hAnsi="Times New Roman" w:cs="Times New Roman"/>
          <w:b/>
          <w:bCs/>
        </w:rPr>
        <w:t>ПОЯСНИТЕЛЬНАЯ ЗАПИСКА</w:t>
      </w: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jc w:val="center"/>
        <w:rPr>
          <w:rFonts w:ascii="Times New Roman" w:hAnsi="Times New Roman" w:cs="Times New Roman"/>
          <w:b/>
          <w:bCs/>
        </w:rPr>
      </w:pPr>
      <w:r w:rsidRPr="00E5551C">
        <w:rPr>
          <w:rFonts w:ascii="Times New Roman" w:hAnsi="Times New Roman" w:cs="Times New Roman"/>
          <w:b/>
          <w:bCs/>
        </w:rPr>
        <w:t xml:space="preserve">К </w:t>
      </w:r>
      <w:r w:rsidR="000B19A8">
        <w:rPr>
          <w:rFonts w:ascii="Times New Roman" w:hAnsi="Times New Roman" w:cs="Times New Roman"/>
          <w:b/>
          <w:bCs/>
        </w:rPr>
        <w:t>курсовому проекту</w:t>
      </w: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jc w:val="center"/>
        <w:rPr>
          <w:rFonts w:ascii="Times New Roman" w:hAnsi="Times New Roman" w:cs="Times New Roman"/>
          <w:b/>
          <w:bCs/>
        </w:rPr>
      </w:pPr>
    </w:p>
    <w:p w:rsidR="001D7317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По дисциплине: </w:t>
      </w:r>
      <w:r w:rsidR="007515C4">
        <w:rPr>
          <w:rFonts w:ascii="Times New Roman" w:hAnsi="Times New Roman" w:cs="Times New Roman"/>
          <w:b/>
          <w:bCs/>
        </w:rPr>
        <w:t>Системный анализ процессов химической технологии</w:t>
      </w:r>
    </w:p>
    <w:p w:rsidR="001D7317" w:rsidRPr="001D7317" w:rsidRDefault="001D7317" w:rsidP="001D7317">
      <w:pPr>
        <w:widowControl/>
        <w:numPr>
          <w:ilvl w:val="0"/>
          <w:numId w:val="1"/>
        </w:numPr>
        <w:tabs>
          <w:tab w:val="clear" w:pos="360"/>
          <w:tab w:val="num" w:pos="720"/>
        </w:tabs>
        <w:ind w:left="720" w:right="-18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</w:rPr>
        <w:t xml:space="preserve">На тему: </w:t>
      </w:r>
      <w:r w:rsidR="007515C4" w:rsidRPr="007515C4">
        <w:rPr>
          <w:rFonts w:ascii="Times New Roman" w:hAnsi="Times New Roman" w:cs="Times New Roman"/>
          <w:b/>
        </w:rPr>
        <w:t xml:space="preserve">Расчет календарного планирования выпуска бензинов </w:t>
      </w:r>
      <w:r w:rsidR="007515C4" w:rsidRPr="007515C4">
        <w:rPr>
          <w:rFonts w:ascii="Times New Roman" w:hAnsi="Times New Roman" w:cs="Times New Roman"/>
          <w:b/>
        </w:rPr>
        <w:br/>
        <w:t>различных марок</w:t>
      </w: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</w:rPr>
      </w:pP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>Выполнил: студент гр. 2Д8</w:t>
      </w:r>
      <w:r>
        <w:rPr>
          <w:rFonts w:ascii="Times New Roman" w:hAnsi="Times New Roman" w:cs="Times New Roman"/>
        </w:rPr>
        <w:t>Б</w:t>
      </w:r>
      <w:r w:rsidRPr="00E5551C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  <w:u w:val="single"/>
        </w:rPr>
        <w:t>Мамец</w:t>
      </w:r>
      <w:proofErr w:type="spellEnd"/>
      <w:r>
        <w:rPr>
          <w:rFonts w:ascii="Times New Roman" w:hAnsi="Times New Roman" w:cs="Times New Roman"/>
          <w:u w:val="single"/>
        </w:rPr>
        <w:t xml:space="preserve"> А</w:t>
      </w:r>
      <w:r w:rsidRPr="00E5551C">
        <w:rPr>
          <w:rFonts w:ascii="Times New Roman" w:hAnsi="Times New Roman" w:cs="Times New Roman"/>
          <w:u w:val="single"/>
        </w:rPr>
        <w:t>.С</w:t>
      </w:r>
      <w:r w:rsidRPr="00E5551C">
        <w:rPr>
          <w:rFonts w:ascii="Times New Roman" w:hAnsi="Times New Roman" w:cs="Times New Roman"/>
        </w:rPr>
        <w:t xml:space="preserve">.          ___________           </w:t>
      </w:r>
    </w:p>
    <w:p w:rsidR="001D7317" w:rsidRPr="00E5551C" w:rsidRDefault="001D7317" w:rsidP="001D7317">
      <w:pPr>
        <w:tabs>
          <w:tab w:val="center" w:pos="4253"/>
          <w:tab w:val="center" w:pos="7655"/>
        </w:tabs>
        <w:contextualSpacing/>
        <w:rPr>
          <w:rFonts w:ascii="Times New Roman" w:hAnsi="Times New Roman" w:cs="Times New Roman"/>
          <w:vertAlign w:val="superscript"/>
        </w:rPr>
      </w:pPr>
      <w:r w:rsidRPr="00E5551C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Pr="00E5551C">
        <w:rPr>
          <w:rFonts w:ascii="Times New Roman" w:hAnsi="Times New Roman" w:cs="Times New Roman"/>
        </w:rPr>
        <w:t xml:space="preserve"> (</w:t>
      </w:r>
      <w:proofErr w:type="gramStart"/>
      <w:r w:rsidRPr="00E5551C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)   </w:t>
      </w:r>
      <w:proofErr w:type="gramEnd"/>
      <w:r>
        <w:rPr>
          <w:rFonts w:ascii="Times New Roman" w:hAnsi="Times New Roman" w:cs="Times New Roman"/>
        </w:rPr>
        <w:t xml:space="preserve">                </w:t>
      </w:r>
      <w:r w:rsidRPr="00E5551C">
        <w:rPr>
          <w:rFonts w:ascii="Times New Roman" w:hAnsi="Times New Roman" w:cs="Times New Roman"/>
          <w:vertAlign w:val="superscript"/>
        </w:rPr>
        <w:t>(подпись)</w:t>
      </w:r>
      <w:r w:rsidRPr="00E5551C">
        <w:rPr>
          <w:rFonts w:ascii="Times New Roman" w:hAnsi="Times New Roman" w:cs="Times New Roman"/>
          <w:vertAlign w:val="superscript"/>
        </w:rPr>
        <w:tab/>
      </w:r>
    </w:p>
    <w:p w:rsidR="001D7317" w:rsidRPr="00E5551C" w:rsidRDefault="001D7317" w:rsidP="001D7317">
      <w:pPr>
        <w:tabs>
          <w:tab w:val="right" w:pos="8789"/>
        </w:tabs>
        <w:contextualSpacing/>
        <w:rPr>
          <w:rFonts w:ascii="Times New Roman" w:hAnsi="Times New Roman" w:cs="Times New Roman"/>
          <w:i/>
          <w:color w:val="7030A0"/>
        </w:rPr>
      </w:pPr>
    </w:p>
    <w:p w:rsidR="001D7317" w:rsidRPr="00E5551C" w:rsidRDefault="001D7317" w:rsidP="001D7317">
      <w:pPr>
        <w:tabs>
          <w:tab w:val="right" w:pos="8789"/>
        </w:tabs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 xml:space="preserve">Дата сдачи пояснительной записки преподавателю      </w:t>
      </w:r>
      <w:r w:rsidRPr="00E5551C">
        <w:rPr>
          <w:rFonts w:ascii="Times New Roman" w:hAnsi="Times New Roman" w:cs="Times New Roman"/>
          <w:u w:val="single"/>
        </w:rPr>
        <w:t xml:space="preserve"> </w:t>
      </w:r>
      <w:r w:rsidR="000C4FD4">
        <w:rPr>
          <w:rFonts w:ascii="Times New Roman" w:hAnsi="Times New Roman" w:cs="Times New Roman"/>
          <w:u w:val="single"/>
        </w:rPr>
        <w:t>15</w:t>
      </w:r>
      <w:r>
        <w:rPr>
          <w:rFonts w:ascii="Times New Roman" w:hAnsi="Times New Roman" w:cs="Times New Roman"/>
          <w:u w:val="single"/>
        </w:rPr>
        <w:t xml:space="preserve"> апреля 2022</w:t>
      </w:r>
      <w:r w:rsidRPr="00E5551C">
        <w:rPr>
          <w:rFonts w:ascii="Times New Roman" w:hAnsi="Times New Roman" w:cs="Times New Roman"/>
          <w:u w:val="single"/>
        </w:rPr>
        <w:t xml:space="preserve"> г.</w:t>
      </w:r>
    </w:p>
    <w:p w:rsidR="001D7317" w:rsidRPr="00E5551C" w:rsidRDefault="001D7317" w:rsidP="001D7317">
      <w:pPr>
        <w:tabs>
          <w:tab w:val="right" w:pos="8789"/>
        </w:tabs>
        <w:contextualSpacing/>
        <w:rPr>
          <w:rFonts w:ascii="Times New Roman" w:hAnsi="Times New Roman" w:cs="Times New Roman"/>
        </w:rPr>
      </w:pPr>
    </w:p>
    <w:p w:rsidR="001D7317" w:rsidRPr="00E5551C" w:rsidRDefault="001D7317" w:rsidP="001D7317">
      <w:pPr>
        <w:tabs>
          <w:tab w:val="right" w:pos="8789"/>
        </w:tabs>
        <w:contextualSpacing/>
        <w:rPr>
          <w:rFonts w:ascii="Times New Roman" w:hAnsi="Times New Roman" w:cs="Times New Roman"/>
        </w:rPr>
      </w:pPr>
    </w:p>
    <w:p w:rsidR="001D7317" w:rsidRPr="00E5551C" w:rsidRDefault="001D7317" w:rsidP="001D7317">
      <w:pPr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 xml:space="preserve">Руководитель: </w:t>
      </w:r>
      <w:proofErr w:type="spellStart"/>
      <w:r>
        <w:rPr>
          <w:rFonts w:ascii="Times New Roman" w:hAnsi="Times New Roman" w:cs="Times New Roman"/>
        </w:rPr>
        <w:t>к.х.н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доцент ОХИ ИШПР</w:t>
      </w:r>
      <w:r w:rsidRPr="00E5551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</w:t>
      </w:r>
      <w:r w:rsidRPr="00E5551C">
        <w:rPr>
          <w:rFonts w:ascii="Times New Roman" w:hAnsi="Times New Roman" w:cs="Times New Roman"/>
        </w:rPr>
        <w:t xml:space="preserve">   </w:t>
      </w:r>
      <w:proofErr w:type="spellStart"/>
      <w:r w:rsidR="000C4FD4">
        <w:rPr>
          <w:rFonts w:ascii="Times New Roman" w:hAnsi="Times New Roman" w:cs="Times New Roman"/>
          <w:u w:val="single"/>
        </w:rPr>
        <w:t>Чузлов</w:t>
      </w:r>
      <w:proofErr w:type="spellEnd"/>
      <w:r w:rsidR="000C4FD4">
        <w:rPr>
          <w:rFonts w:ascii="Times New Roman" w:hAnsi="Times New Roman" w:cs="Times New Roman"/>
          <w:u w:val="single"/>
        </w:rPr>
        <w:t xml:space="preserve"> В.А.</w:t>
      </w:r>
    </w:p>
    <w:p w:rsidR="001D7317" w:rsidRPr="00E5551C" w:rsidRDefault="001D7317" w:rsidP="001D7317">
      <w:pPr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 xml:space="preserve">                                 </w:t>
      </w:r>
      <w:r w:rsidRPr="00E5551C">
        <w:rPr>
          <w:rFonts w:ascii="Times New Roman" w:hAnsi="Times New Roman" w:cs="Times New Roman"/>
          <w:vertAlign w:val="superscript"/>
        </w:rPr>
        <w:t xml:space="preserve">(ученая степень, </w:t>
      </w:r>
      <w:proofErr w:type="gramStart"/>
      <w:r w:rsidRPr="00E5551C">
        <w:rPr>
          <w:rFonts w:ascii="Times New Roman" w:hAnsi="Times New Roman" w:cs="Times New Roman"/>
          <w:vertAlign w:val="superscript"/>
        </w:rPr>
        <w:t>должность</w:t>
      </w:r>
      <w:r w:rsidRPr="00E5551C">
        <w:rPr>
          <w:rFonts w:ascii="Times New Roman" w:hAnsi="Times New Roman" w:cs="Times New Roman"/>
        </w:rPr>
        <w:t xml:space="preserve">)   </w:t>
      </w:r>
      <w:proofErr w:type="gramEnd"/>
      <w:r w:rsidRPr="00E5551C">
        <w:rPr>
          <w:rFonts w:ascii="Times New Roman" w:hAnsi="Times New Roman" w:cs="Times New Roman"/>
        </w:rPr>
        <w:t xml:space="preserve">                                  (ФИО)                           </w:t>
      </w:r>
    </w:p>
    <w:p w:rsidR="001D7317" w:rsidRPr="00E5551C" w:rsidRDefault="001D7317" w:rsidP="001D7317">
      <w:pPr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  <w:u w:val="single"/>
        </w:rPr>
        <w:t xml:space="preserve">                     </w:t>
      </w:r>
    </w:p>
    <w:p w:rsidR="001D7317" w:rsidRPr="00E5551C" w:rsidRDefault="001D7317" w:rsidP="001D7317">
      <w:pPr>
        <w:tabs>
          <w:tab w:val="center" w:pos="1701"/>
          <w:tab w:val="center" w:pos="4649"/>
          <w:tab w:val="center" w:pos="7513"/>
        </w:tabs>
        <w:contextualSpacing/>
        <w:rPr>
          <w:rFonts w:ascii="Times New Roman" w:hAnsi="Times New Roman" w:cs="Times New Roman"/>
        </w:rPr>
      </w:pPr>
    </w:p>
    <w:p w:rsidR="001D7317" w:rsidRPr="00E5551C" w:rsidRDefault="001D7317" w:rsidP="001D7317">
      <w:pPr>
        <w:tabs>
          <w:tab w:val="center" w:pos="1701"/>
          <w:tab w:val="center" w:pos="4649"/>
          <w:tab w:val="center" w:pos="7513"/>
        </w:tabs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</w:rPr>
        <w:t xml:space="preserve">                                            __________________________       _______________</w:t>
      </w:r>
      <w:r w:rsidRPr="00E5551C">
        <w:rPr>
          <w:rFonts w:ascii="Times New Roman" w:hAnsi="Times New Roman" w:cs="Times New Roman"/>
        </w:rPr>
        <w:tab/>
      </w:r>
    </w:p>
    <w:p w:rsidR="001D7317" w:rsidRPr="00564157" w:rsidRDefault="001D7317" w:rsidP="001D7317">
      <w:pPr>
        <w:tabs>
          <w:tab w:val="center" w:pos="4933"/>
          <w:tab w:val="center" w:pos="7513"/>
        </w:tabs>
        <w:contextualSpacing/>
        <w:rPr>
          <w:rFonts w:ascii="Times New Roman" w:hAnsi="Times New Roman" w:cs="Times New Roman"/>
        </w:rPr>
      </w:pPr>
      <w:r w:rsidRPr="00E5551C">
        <w:rPr>
          <w:rFonts w:ascii="Times New Roman" w:hAnsi="Times New Roman" w:cs="Times New Roman"/>
          <w:vertAlign w:val="superscript"/>
        </w:rPr>
        <w:t xml:space="preserve"> </w:t>
      </w:r>
      <w:r w:rsidRPr="00E5551C">
        <w:rPr>
          <w:rFonts w:ascii="Times New Roman" w:hAnsi="Times New Roman" w:cs="Times New Roman"/>
        </w:rPr>
        <w:t xml:space="preserve">                                                  </w:t>
      </w:r>
      <w:r w:rsidRPr="00564157">
        <w:rPr>
          <w:rFonts w:ascii="Times New Roman" w:hAnsi="Times New Roman" w:cs="Times New Roman"/>
        </w:rPr>
        <w:t xml:space="preserve">(Оценка </w:t>
      </w:r>
      <w:proofErr w:type="gramStart"/>
      <w:r w:rsidRPr="00564157">
        <w:rPr>
          <w:rFonts w:ascii="Times New Roman" w:hAnsi="Times New Roman" w:cs="Times New Roman"/>
        </w:rPr>
        <w:t xml:space="preserve">руководителя)   </w:t>
      </w:r>
      <w:proofErr w:type="gramEnd"/>
      <w:r w:rsidRPr="00564157">
        <w:rPr>
          <w:rFonts w:ascii="Times New Roman" w:hAnsi="Times New Roman" w:cs="Times New Roman"/>
        </w:rPr>
        <w:t xml:space="preserve">                   </w:t>
      </w:r>
      <w:r w:rsidRPr="00564157">
        <w:rPr>
          <w:rFonts w:ascii="Times New Roman" w:hAnsi="Times New Roman" w:cs="Times New Roman"/>
          <w:vertAlign w:val="superscript"/>
        </w:rPr>
        <w:t>(подпись)</w:t>
      </w:r>
      <w:r w:rsidRPr="00564157">
        <w:rPr>
          <w:rFonts w:ascii="Times New Roman" w:hAnsi="Times New Roman" w:cs="Times New Roman"/>
        </w:rPr>
        <w:tab/>
      </w: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  <w:r w:rsidRPr="00564157">
        <w:rPr>
          <w:rFonts w:ascii="Times New Roman" w:hAnsi="Times New Roman" w:cs="Times New Roman"/>
        </w:rPr>
        <w:t xml:space="preserve">                                                                     ____  ____________________   ______</w:t>
      </w: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  <w:r w:rsidRPr="00564157">
        <w:rPr>
          <w:rFonts w:ascii="Times New Roman" w:hAnsi="Times New Roman" w:cs="Times New Roman"/>
        </w:rPr>
        <w:t xml:space="preserve">                                                                       (Дата проверки)</w:t>
      </w: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</w:p>
    <w:p w:rsidR="001D7317" w:rsidRPr="00564157" w:rsidRDefault="001D7317" w:rsidP="001D7317">
      <w:pPr>
        <w:ind w:left="-284"/>
        <w:contextualSpacing/>
        <w:rPr>
          <w:rFonts w:ascii="Times New Roman" w:hAnsi="Times New Roman" w:cs="Times New Roman"/>
        </w:rPr>
      </w:pPr>
      <w:r w:rsidRPr="00564157">
        <w:rPr>
          <w:rFonts w:ascii="Times New Roman" w:hAnsi="Times New Roman" w:cs="Times New Roman"/>
        </w:rPr>
        <w:t>Курсовую работу выполнил и защитил студент _</w:t>
      </w:r>
      <w:proofErr w:type="spellStart"/>
      <w:r w:rsidRPr="00564157">
        <w:rPr>
          <w:rFonts w:ascii="Times New Roman" w:hAnsi="Times New Roman" w:cs="Times New Roman"/>
          <w:u w:val="single"/>
        </w:rPr>
        <w:t>Мамец</w:t>
      </w:r>
      <w:proofErr w:type="spellEnd"/>
      <w:r w:rsidRPr="00564157">
        <w:rPr>
          <w:rFonts w:ascii="Times New Roman" w:hAnsi="Times New Roman" w:cs="Times New Roman"/>
          <w:u w:val="single"/>
        </w:rPr>
        <w:t xml:space="preserve"> А.С.</w:t>
      </w:r>
    </w:p>
    <w:p w:rsidR="001D7317" w:rsidRPr="00564157" w:rsidRDefault="001D7317" w:rsidP="001D7317">
      <w:pPr>
        <w:ind w:left="-284"/>
        <w:contextualSpacing/>
        <w:rPr>
          <w:rFonts w:ascii="Times New Roman" w:hAnsi="Times New Roman" w:cs="Times New Roman"/>
        </w:rPr>
      </w:pPr>
      <w:r w:rsidRPr="00564157">
        <w:rPr>
          <w:rFonts w:ascii="Times New Roman" w:hAnsi="Times New Roman" w:cs="Times New Roman"/>
        </w:rPr>
        <w:t xml:space="preserve">                                                                                     (ФИО)</w:t>
      </w: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  <w:r w:rsidRPr="00564157">
        <w:rPr>
          <w:rFonts w:ascii="Times New Roman" w:hAnsi="Times New Roman" w:cs="Times New Roman"/>
        </w:rPr>
        <w:t xml:space="preserve">                          с оценкой ____________</w:t>
      </w:r>
    </w:p>
    <w:p w:rsidR="001D7317" w:rsidRPr="00564157" w:rsidRDefault="001D7317" w:rsidP="001D7317">
      <w:pPr>
        <w:ind w:left="-284"/>
        <w:contextualSpacing/>
        <w:rPr>
          <w:rFonts w:ascii="Times New Roman" w:hAnsi="Times New Roman" w:cs="Times New Roman"/>
        </w:rPr>
      </w:pPr>
    </w:p>
    <w:p w:rsidR="00F934CF" w:rsidRDefault="001D7317" w:rsidP="001D7317">
      <w:pPr>
        <w:contextualSpacing/>
        <w:rPr>
          <w:rFonts w:ascii="Times New Roman" w:hAnsi="Times New Roman" w:cs="Times New Roman"/>
        </w:rPr>
      </w:pPr>
      <w:r w:rsidRPr="00564157">
        <w:rPr>
          <w:rFonts w:ascii="Times New Roman" w:hAnsi="Times New Roman" w:cs="Times New Roman"/>
        </w:rPr>
        <w:t xml:space="preserve">Члены комиссии: </w:t>
      </w:r>
      <w:proofErr w:type="spellStart"/>
      <w:r w:rsidR="000C4FD4">
        <w:rPr>
          <w:rFonts w:ascii="Times New Roman" w:hAnsi="Times New Roman" w:cs="Times New Roman"/>
          <w:u w:val="single"/>
        </w:rPr>
        <w:t>Чузлов</w:t>
      </w:r>
      <w:proofErr w:type="spellEnd"/>
      <w:r w:rsidR="000C4FD4">
        <w:rPr>
          <w:rFonts w:ascii="Times New Roman" w:hAnsi="Times New Roman" w:cs="Times New Roman"/>
          <w:u w:val="single"/>
        </w:rPr>
        <w:t xml:space="preserve"> В.А.</w:t>
      </w:r>
    </w:p>
    <w:p w:rsidR="001D7317" w:rsidRPr="00564157" w:rsidRDefault="001D7317" w:rsidP="001D7317">
      <w:pPr>
        <w:ind w:left="-284"/>
        <w:contextualSpacing/>
        <w:rPr>
          <w:rFonts w:ascii="Times New Roman" w:hAnsi="Times New Roman" w:cs="Times New Roman"/>
        </w:rPr>
      </w:pP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  <w:u w:val="single"/>
        </w:rPr>
      </w:pPr>
      <w:r w:rsidRPr="00564157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0C4FD4">
        <w:rPr>
          <w:rFonts w:ascii="Times New Roman" w:hAnsi="Times New Roman" w:cs="Times New Roman"/>
          <w:u w:val="single"/>
        </w:rPr>
        <w:t>15</w:t>
      </w:r>
      <w:r w:rsidRPr="00564157">
        <w:rPr>
          <w:rFonts w:ascii="Times New Roman" w:hAnsi="Times New Roman" w:cs="Times New Roman"/>
          <w:u w:val="single"/>
        </w:rPr>
        <w:t xml:space="preserve">  </w:t>
      </w:r>
      <w:r w:rsidRPr="00564157">
        <w:rPr>
          <w:rFonts w:ascii="Times New Roman" w:hAnsi="Times New Roman" w:cs="Times New Roman"/>
        </w:rPr>
        <w:t xml:space="preserve"> </w:t>
      </w:r>
      <w:r w:rsidRPr="00564157">
        <w:rPr>
          <w:rFonts w:ascii="Times New Roman" w:hAnsi="Times New Roman" w:cs="Times New Roman"/>
          <w:u w:val="single"/>
        </w:rPr>
        <w:t>__</w:t>
      </w:r>
      <w:r w:rsidR="00F934CF">
        <w:rPr>
          <w:rFonts w:ascii="Times New Roman" w:hAnsi="Times New Roman" w:cs="Times New Roman"/>
          <w:u w:val="single"/>
        </w:rPr>
        <w:t>апреля</w:t>
      </w:r>
      <w:r w:rsidRPr="00564157">
        <w:rPr>
          <w:rFonts w:ascii="Times New Roman" w:hAnsi="Times New Roman" w:cs="Times New Roman"/>
          <w:u w:val="single"/>
        </w:rPr>
        <w:t>_</w:t>
      </w:r>
      <w:r w:rsidRPr="00564157">
        <w:rPr>
          <w:rFonts w:ascii="Times New Roman" w:hAnsi="Times New Roman" w:cs="Times New Roman"/>
        </w:rPr>
        <w:t xml:space="preserve"> </w:t>
      </w:r>
      <w:r w:rsidR="00F934CF">
        <w:rPr>
          <w:rFonts w:ascii="Times New Roman" w:hAnsi="Times New Roman" w:cs="Times New Roman"/>
          <w:u w:val="single"/>
        </w:rPr>
        <w:t>_2022</w:t>
      </w: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  <w:r w:rsidRPr="00564157">
        <w:rPr>
          <w:rFonts w:ascii="Times New Roman" w:hAnsi="Times New Roman" w:cs="Times New Roman"/>
        </w:rPr>
        <w:t xml:space="preserve">                                                                                                    (дата защиты)</w:t>
      </w:r>
    </w:p>
    <w:p w:rsidR="001D7317" w:rsidRPr="00564157" w:rsidRDefault="001D7317" w:rsidP="001D7317">
      <w:pPr>
        <w:ind w:left="-284"/>
        <w:contextualSpacing/>
        <w:jc w:val="center"/>
        <w:rPr>
          <w:rFonts w:ascii="Times New Roman" w:hAnsi="Times New Roman" w:cs="Times New Roman"/>
        </w:rPr>
      </w:pPr>
    </w:p>
    <w:p w:rsidR="001D7317" w:rsidRDefault="00F934CF" w:rsidP="001D731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</w:rPr>
        <w:t>Томск - 2022</w:t>
      </w:r>
    </w:p>
    <w:p w:rsidR="001D7317" w:rsidRDefault="001D731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1D7317" w:rsidRDefault="001D731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1D7317" w:rsidRDefault="001D731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1D7317" w:rsidRDefault="001D731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1D7317" w:rsidRDefault="001D7317" w:rsidP="001D7317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765D7" w:rsidRPr="00327892" w:rsidRDefault="00C765D7" w:rsidP="00C765D7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>«Национальный исследовательский Томский политехнический университет»</w:t>
      </w:r>
    </w:p>
    <w:p w:rsidR="00C765D7" w:rsidRPr="00327892" w:rsidRDefault="00C765D7" w:rsidP="00C765D7">
      <w:pPr>
        <w:widowControl/>
        <w:ind w:left="4962"/>
        <w:rPr>
          <w:rFonts w:ascii="Times New Roman" w:hAnsi="Times New Roman" w:cs="Times New Roman"/>
          <w:color w:val="auto"/>
          <w:sz w:val="28"/>
          <w:szCs w:val="28"/>
        </w:rPr>
      </w:pPr>
    </w:p>
    <w:p w:rsidR="00C765D7" w:rsidRPr="00327892" w:rsidRDefault="00C765D7" w:rsidP="00C765D7">
      <w:pPr>
        <w:widowControl/>
        <w:ind w:left="496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Отделение химической инженерии ИШПР</w:t>
      </w: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  УТВЕРЖДАЮ</w:t>
      </w: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 w:cs="Times New Roman"/>
          <w:color w:val="auto"/>
          <w:sz w:val="28"/>
          <w:szCs w:val="28"/>
        </w:rPr>
        <w:t>Руководитель ООП</w:t>
      </w: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_______________</w:t>
      </w:r>
      <w:r>
        <w:rPr>
          <w:rFonts w:ascii="Times New Roman" w:hAnsi="Times New Roman" w:cs="Times New Roman"/>
          <w:color w:val="auto"/>
          <w:sz w:val="28"/>
          <w:szCs w:val="28"/>
        </w:rPr>
        <w:t>О.</w:t>
      </w:r>
      <w:r w:rsidRPr="00327892">
        <w:rPr>
          <w:rFonts w:ascii="Times New Roman" w:hAnsi="Times New Roman" w:cs="Times New Roman"/>
          <w:color w:val="auto"/>
          <w:sz w:val="28"/>
          <w:szCs w:val="28"/>
        </w:rPr>
        <w:t>Е.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Мойзес</w:t>
      </w:r>
      <w:proofErr w:type="spellEnd"/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«____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_________</w:t>
      </w:r>
      <w:r w:rsidRPr="00A56F1F">
        <w:rPr>
          <w:rFonts w:ascii="Times New Roman" w:hAnsi="Times New Roman" w:cs="Times New Roman"/>
          <w:color w:val="auto"/>
          <w:sz w:val="28"/>
          <w:szCs w:val="28"/>
          <w:u w:val="single"/>
        </w:rPr>
        <w:t>202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2</w:t>
      </w:r>
      <w:r w:rsidRPr="00327892">
        <w:rPr>
          <w:rFonts w:ascii="Times New Roman" w:hAnsi="Times New Roman" w:cs="Times New Roman"/>
          <w:color w:val="auto"/>
          <w:sz w:val="28"/>
          <w:szCs w:val="28"/>
        </w:rPr>
        <w:t>г.</w:t>
      </w: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</w:p>
    <w:p w:rsidR="00C765D7" w:rsidRPr="00327892" w:rsidRDefault="00C765D7" w:rsidP="00C765D7">
      <w:pPr>
        <w:widowControl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C765D7" w:rsidRPr="00327892" w:rsidRDefault="00C765D7" w:rsidP="00C765D7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  <w:r w:rsidRPr="00327892">
        <w:rPr>
          <w:rFonts w:ascii="Times New Roman" w:hAnsi="Times New Roman" w:cs="Times New Roman"/>
          <w:color w:val="auto"/>
          <w:sz w:val="28"/>
          <w:szCs w:val="28"/>
        </w:rPr>
        <w:t xml:space="preserve">на курсовое проектирование по дисциплине  </w:t>
      </w:r>
      <w:r w:rsidRPr="00211467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0C4FD4">
        <w:rPr>
          <w:rFonts w:ascii="Times New Roman" w:hAnsi="Times New Roman" w:cs="Times New Roman"/>
          <w:color w:val="auto"/>
          <w:sz w:val="28"/>
          <w:szCs w:val="28"/>
          <w:u w:val="single"/>
        </w:rPr>
        <w:t>Системный анализ процессов химической технологии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327892">
        <w:rPr>
          <w:rFonts w:ascii="Times New Roman" w:hAnsi="Times New Roman" w:cs="Times New Roman"/>
          <w:color w:val="auto"/>
          <w:sz w:val="28"/>
          <w:szCs w:val="28"/>
        </w:rPr>
        <w:t>студе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нту </w:t>
      </w:r>
      <w:r w:rsidRPr="00327892">
        <w:rPr>
          <w:rFonts w:ascii="Times New Roman" w:hAnsi="Times New Roman" w:cs="Times New Roman"/>
          <w:color w:val="auto"/>
          <w:sz w:val="28"/>
          <w:szCs w:val="28"/>
        </w:rPr>
        <w:t xml:space="preserve">группы </w:t>
      </w:r>
      <w:r w:rsidRPr="00723FF2">
        <w:rPr>
          <w:rFonts w:ascii="Times New Roman" w:hAnsi="Times New Roman" w:cs="Times New Roman"/>
          <w:color w:val="auto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Д8</w:t>
      </w:r>
      <w:r w:rsidR="00BE3A4B">
        <w:rPr>
          <w:rFonts w:ascii="Times New Roman" w:hAnsi="Times New Roman" w:cs="Times New Roman"/>
          <w:color w:val="auto"/>
          <w:sz w:val="28"/>
          <w:szCs w:val="28"/>
          <w:u w:val="single"/>
        </w:rPr>
        <w:t>Б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Мамец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А.С.</w:t>
      </w:r>
      <w:r w:rsidRPr="0032789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</w:p>
    <w:p w:rsidR="00C765D7" w:rsidRPr="00327892" w:rsidRDefault="00C765D7" w:rsidP="00C765D7">
      <w:pPr>
        <w:widowControl/>
        <w:rPr>
          <w:rFonts w:ascii="Times New Roman" w:hAnsi="Times New Roman" w:cs="Times New Roman"/>
          <w:color w:val="auto"/>
          <w:sz w:val="28"/>
          <w:szCs w:val="28"/>
        </w:rPr>
      </w:pPr>
    </w:p>
    <w:p w:rsidR="000C4FD4" w:rsidRPr="00792453" w:rsidRDefault="000C4FD4" w:rsidP="000C4FD4">
      <w:pPr>
        <w:pStyle w:val="a6"/>
        <w:numPr>
          <w:ilvl w:val="0"/>
          <w:numId w:val="2"/>
        </w:numPr>
        <w:spacing w:line="259" w:lineRule="auto"/>
        <w:rPr>
          <w:sz w:val="24"/>
        </w:rPr>
      </w:pPr>
      <w:r w:rsidRPr="00792453">
        <w:rPr>
          <w:sz w:val="24"/>
        </w:rPr>
        <w:t xml:space="preserve">Тема проекта. </w:t>
      </w:r>
      <w:r>
        <w:rPr>
          <w:sz w:val="24"/>
        </w:rPr>
        <w:t>Расчет календарного планирования выпуска бензинов различных марок</w:t>
      </w:r>
      <w:r w:rsidRPr="00792453">
        <w:rPr>
          <w:sz w:val="24"/>
        </w:rPr>
        <w:t>.</w:t>
      </w:r>
    </w:p>
    <w:p w:rsidR="000C4FD4" w:rsidRPr="00792453" w:rsidRDefault="000C4FD4" w:rsidP="000C4FD4">
      <w:pPr>
        <w:pStyle w:val="a6"/>
        <w:numPr>
          <w:ilvl w:val="0"/>
          <w:numId w:val="2"/>
        </w:numPr>
        <w:spacing w:line="259" w:lineRule="auto"/>
        <w:rPr>
          <w:sz w:val="24"/>
        </w:rPr>
      </w:pPr>
      <w:r w:rsidRPr="00792453">
        <w:rPr>
          <w:sz w:val="24"/>
        </w:rPr>
        <w:t>Исходные данные к проекту</w:t>
      </w:r>
    </w:p>
    <w:p w:rsidR="000C4FD4" w:rsidRPr="00792453" w:rsidRDefault="000C4FD4" w:rsidP="000C4FD4">
      <w:pPr>
        <w:pStyle w:val="a6"/>
        <w:ind w:left="1068"/>
        <w:rPr>
          <w:sz w:val="24"/>
        </w:rPr>
      </w:pPr>
      <w:r w:rsidRPr="00792453">
        <w:rPr>
          <w:sz w:val="24"/>
        </w:rPr>
        <w:t>Состав сырья, качественные характеристики сырья и продуктов</w:t>
      </w:r>
    </w:p>
    <w:p w:rsidR="000C4FD4" w:rsidRPr="00792453" w:rsidRDefault="000C4FD4" w:rsidP="000C4FD4">
      <w:pPr>
        <w:pStyle w:val="a6"/>
        <w:numPr>
          <w:ilvl w:val="0"/>
          <w:numId w:val="2"/>
        </w:numPr>
        <w:spacing w:line="259" w:lineRule="auto"/>
        <w:rPr>
          <w:sz w:val="24"/>
        </w:rPr>
      </w:pPr>
      <w:r w:rsidRPr="00792453">
        <w:rPr>
          <w:sz w:val="24"/>
        </w:rPr>
        <w:t>Срок сдачи проекта 1</w:t>
      </w:r>
      <w:r>
        <w:rPr>
          <w:sz w:val="24"/>
        </w:rPr>
        <w:t>5</w:t>
      </w:r>
      <w:r w:rsidRPr="00792453">
        <w:rPr>
          <w:sz w:val="24"/>
        </w:rPr>
        <w:t>.04.2022</w:t>
      </w:r>
      <w:r>
        <w:rPr>
          <w:sz w:val="24"/>
        </w:rPr>
        <w:t> г.</w:t>
      </w:r>
    </w:p>
    <w:p w:rsidR="000C4FD4" w:rsidRPr="00C65F80" w:rsidRDefault="000C4FD4" w:rsidP="000C4FD4">
      <w:pPr>
        <w:pStyle w:val="a6"/>
        <w:numPr>
          <w:ilvl w:val="0"/>
          <w:numId w:val="2"/>
        </w:numPr>
        <w:spacing w:line="259" w:lineRule="auto"/>
        <w:rPr>
          <w:sz w:val="24"/>
        </w:rPr>
      </w:pPr>
      <w:r w:rsidRPr="00C65F80">
        <w:rPr>
          <w:sz w:val="24"/>
        </w:rPr>
        <w:t>Содержание пояснительной записки</w:t>
      </w:r>
      <w:r>
        <w:rPr>
          <w:sz w:val="24"/>
        </w:rPr>
        <w:t>: Задание на курсовой проект.</w:t>
      </w:r>
      <w:r w:rsidRPr="00C65F80">
        <w:rPr>
          <w:sz w:val="24"/>
        </w:rPr>
        <w:t xml:space="preserve"> Введение. Актуальность процесса.</w:t>
      </w:r>
      <w:r>
        <w:rPr>
          <w:sz w:val="24"/>
        </w:rPr>
        <w:t xml:space="preserve"> </w:t>
      </w:r>
      <w:r w:rsidRPr="00C65F80">
        <w:rPr>
          <w:sz w:val="24"/>
        </w:rPr>
        <w:t>Теоретические основы процесса. Технология процесса. Расчет оптимальных соотношений потоков, направляемых на смешение товарных бензинов различных марок.</w:t>
      </w:r>
      <w:r>
        <w:rPr>
          <w:sz w:val="24"/>
        </w:rPr>
        <w:t xml:space="preserve"> Расчет календарного планирования производства товарных бензинов.</w:t>
      </w:r>
      <w:r w:rsidRPr="00C65F80">
        <w:rPr>
          <w:sz w:val="24"/>
        </w:rPr>
        <w:t xml:space="preserve"> </w:t>
      </w:r>
      <w:r>
        <w:rPr>
          <w:sz w:val="24"/>
        </w:rPr>
        <w:t>Оценка экономической эффективности внедрения бензина марки АИ-100-К-5.</w:t>
      </w:r>
    </w:p>
    <w:p w:rsidR="000C4FD4" w:rsidRDefault="000C4FD4" w:rsidP="000C4FD4">
      <w:pPr>
        <w:jc w:val="both"/>
        <w:rPr>
          <w:rFonts w:ascii="Times New Roman" w:hAnsi="Times New Roman" w:cs="Times New Roman"/>
        </w:rPr>
      </w:pPr>
    </w:p>
    <w:p w:rsidR="000C4FD4" w:rsidRDefault="000C4FD4" w:rsidP="000C4FD4">
      <w:pPr>
        <w:jc w:val="both"/>
        <w:rPr>
          <w:rFonts w:ascii="Times New Roman" w:hAnsi="Times New Roman" w:cs="Times New Roman"/>
        </w:rPr>
      </w:pPr>
      <w:r w:rsidRPr="00792453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>,</w:t>
      </w:r>
    </w:p>
    <w:p w:rsidR="000C4FD4" w:rsidRPr="00792453" w:rsidRDefault="000C4FD4" w:rsidP="000C4F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к.т.н., </w:t>
      </w:r>
      <w:r w:rsidRPr="00792453">
        <w:rPr>
          <w:rFonts w:ascii="Times New Roman" w:hAnsi="Times New Roman" w:cs="Times New Roman"/>
        </w:rPr>
        <w:t>доц. ОХИ ИШПР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В</w:t>
      </w:r>
      <w:r w:rsidRPr="00792453">
        <w:rPr>
          <w:rFonts w:ascii="Times New Roman" w:hAnsi="Times New Roman" w:cs="Times New Roman"/>
        </w:rPr>
        <w:t>.А.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Чузлов</w:t>
      </w:r>
      <w:proofErr w:type="spellEnd"/>
    </w:p>
    <w:p w:rsidR="000C4FD4" w:rsidRDefault="000C4FD4" w:rsidP="000C4FD4">
      <w:pPr>
        <w:jc w:val="both"/>
        <w:rPr>
          <w:rFonts w:ascii="Times New Roman" w:hAnsi="Times New Roman" w:cs="Times New Roman"/>
        </w:rPr>
      </w:pPr>
    </w:p>
    <w:p w:rsidR="000C4FD4" w:rsidRDefault="000C4FD4" w:rsidP="000C4FD4">
      <w:pPr>
        <w:jc w:val="both"/>
        <w:rPr>
          <w:rFonts w:ascii="Times New Roman" w:hAnsi="Times New Roman" w:cs="Times New Roman"/>
        </w:rPr>
      </w:pPr>
      <w:r w:rsidRPr="00792453">
        <w:rPr>
          <w:rFonts w:ascii="Times New Roman" w:hAnsi="Times New Roman" w:cs="Times New Roman"/>
        </w:rPr>
        <w:t>Задание принял к исполнению</w:t>
      </w:r>
      <w:r w:rsidRPr="0079245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А.С. </w:t>
      </w:r>
      <w:proofErr w:type="spellStart"/>
      <w:r>
        <w:rPr>
          <w:rFonts w:ascii="Times New Roman" w:hAnsi="Times New Roman" w:cs="Times New Roman"/>
        </w:rPr>
        <w:t>Мамец</w:t>
      </w:r>
      <w:proofErr w:type="spellEnd"/>
    </w:p>
    <w:p w:rsidR="000C4FD4" w:rsidRDefault="000C4FD4" w:rsidP="000C4FD4">
      <w:pPr>
        <w:ind w:left="4248" w:firstLine="708"/>
        <w:jc w:val="both"/>
        <w:rPr>
          <w:rFonts w:ascii="Times New Roman" w:hAnsi="Times New Roman" w:cs="Times New Roman"/>
        </w:rPr>
      </w:pPr>
      <w:r w:rsidRPr="00792453">
        <w:rPr>
          <w:rFonts w:ascii="Times New Roman" w:hAnsi="Times New Roman" w:cs="Times New Roman"/>
        </w:rPr>
        <w:t>«</w:t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 w:rsidRPr="00792453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2022 </w:t>
      </w:r>
      <w:r w:rsidRPr="00792453">
        <w:rPr>
          <w:rFonts w:ascii="Times New Roman" w:hAnsi="Times New Roman" w:cs="Times New Roman"/>
        </w:rPr>
        <w:t>г.</w:t>
      </w:r>
    </w:p>
    <w:p w:rsidR="000C4FD4" w:rsidRDefault="000C4FD4" w:rsidP="000C4FD4">
      <w:pPr>
        <w:ind w:left="4248" w:firstLine="708"/>
        <w:jc w:val="both"/>
        <w:rPr>
          <w:rFonts w:ascii="Times New Roman" w:hAnsi="Times New Roman" w:cs="Times New Roman"/>
        </w:rPr>
        <w:sectPr w:rsidR="000C4FD4" w:rsidSect="006129B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C4FD4" w:rsidRPr="00085E34" w:rsidRDefault="000C4FD4" w:rsidP="000C4F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E34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0C4FD4" w:rsidRPr="00085E34" w:rsidRDefault="000C4FD4" w:rsidP="000C4FD4">
      <w:pPr>
        <w:pStyle w:val="a6"/>
        <w:numPr>
          <w:ilvl w:val="0"/>
          <w:numId w:val="3"/>
        </w:numPr>
        <w:spacing w:line="259" w:lineRule="auto"/>
        <w:rPr>
          <w:szCs w:val="28"/>
        </w:rPr>
      </w:pPr>
      <w:r w:rsidRPr="00085E34">
        <w:rPr>
          <w:szCs w:val="28"/>
        </w:rPr>
        <w:t>Углеводородные составы потоков, направляемых на смешение.</w:t>
      </w:r>
    </w:p>
    <w:p w:rsidR="000C4FD4" w:rsidRPr="00085E34" w:rsidRDefault="000C4FD4" w:rsidP="000C4FD4">
      <w:pPr>
        <w:pStyle w:val="a6"/>
        <w:numPr>
          <w:ilvl w:val="0"/>
          <w:numId w:val="3"/>
        </w:numPr>
        <w:spacing w:line="259" w:lineRule="auto"/>
        <w:rPr>
          <w:szCs w:val="28"/>
        </w:rPr>
      </w:pPr>
      <w:r w:rsidRPr="00085E34">
        <w:rPr>
          <w:szCs w:val="28"/>
        </w:rPr>
        <w:t>Суточная выработка компонентов (в тоннах), направляемых на смешение:</w:t>
      </w:r>
    </w:p>
    <w:p w:rsidR="00A1366E" w:rsidRPr="00085E34" w:rsidRDefault="00A1366E" w:rsidP="00A1366E">
      <w:pPr>
        <w:pStyle w:val="a6"/>
        <w:spacing w:line="259" w:lineRule="auto"/>
        <w:rPr>
          <w:szCs w:val="28"/>
        </w:rPr>
      </w:pPr>
      <w:r w:rsidRPr="00085E34">
        <w:rPr>
          <w:szCs w:val="28"/>
        </w:rPr>
        <w:t>Таблица 1 – Выработка потоков для смешения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776"/>
      </w:tblGrid>
      <w:tr w:rsidR="000C4FD4" w:rsidRPr="00085E34" w:rsidTr="00A1366E">
        <w:trPr>
          <w:gridAfter w:val="1"/>
          <w:wAfter w:w="656" w:type="dxa"/>
          <w:trHeight w:val="322"/>
          <w:jc w:val="center"/>
        </w:trPr>
        <w:tc>
          <w:tcPr>
            <w:tcW w:w="2978" w:type="dxa"/>
            <w:vMerge w:val="restart"/>
            <w:vAlign w:val="center"/>
          </w:tcPr>
          <w:p w:rsidR="000C4FD4" w:rsidRPr="00085E34" w:rsidRDefault="000C4FD4" w:rsidP="004F4F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b/>
                <w:sz w:val="28"/>
                <w:szCs w:val="28"/>
              </w:rPr>
              <w:t>Поток</w:t>
            </w:r>
          </w:p>
        </w:tc>
      </w:tr>
      <w:tr w:rsidR="000C4FD4" w:rsidRPr="00085E34" w:rsidTr="00A1366E">
        <w:trPr>
          <w:trHeight w:val="253"/>
          <w:jc w:val="center"/>
        </w:trPr>
        <w:tc>
          <w:tcPr>
            <w:tcW w:w="2978" w:type="dxa"/>
            <w:vMerge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6" w:type="dxa"/>
          </w:tcPr>
          <w:p w:rsidR="000C4FD4" w:rsidRPr="00085E34" w:rsidRDefault="000C4FD4" w:rsidP="004F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Риформат</w:t>
            </w:r>
            <w:proofErr w:type="spellEnd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 xml:space="preserve"> Л-35-11/600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Риформат</w:t>
            </w:r>
            <w:proofErr w:type="spellEnd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 xml:space="preserve"> Л-35-11/1000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Алкилбензин</w:t>
            </w:r>
            <w:proofErr w:type="spellEnd"/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1058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Изомеризат</w:t>
            </w:r>
            <w:proofErr w:type="spellEnd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 xml:space="preserve"> Изомалк-2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1236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Изопентан</w:t>
            </w:r>
            <w:proofErr w:type="spellEnd"/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3886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ГО БКК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1854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Крекинг КТ-1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2095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n-</w:t>
            </w:r>
            <w:proofErr w:type="spellStart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butane</w:t>
            </w:r>
            <w:proofErr w:type="spellEnd"/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Толуол концентрат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МТБЭ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</w:tr>
      <w:tr w:rsidR="000C4FD4" w:rsidRPr="00085E34" w:rsidTr="00A1366E">
        <w:trPr>
          <w:jc w:val="center"/>
        </w:trPr>
        <w:tc>
          <w:tcPr>
            <w:tcW w:w="2978" w:type="dxa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 xml:space="preserve">АВТ-10 фр. </w:t>
            </w:r>
            <w:proofErr w:type="spellStart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Нк</w:t>
            </w:r>
            <w:proofErr w:type="spellEnd"/>
            <w:r w:rsidRPr="00085E34">
              <w:rPr>
                <w:rFonts w:ascii="Times New Roman" w:hAnsi="Times New Roman" w:cs="Times New Roman"/>
                <w:sz w:val="28"/>
                <w:szCs w:val="28"/>
              </w:rPr>
              <w:t xml:space="preserve"> 62</w:t>
            </w:r>
          </w:p>
        </w:tc>
        <w:tc>
          <w:tcPr>
            <w:tcW w:w="656" w:type="dxa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2297</w:t>
            </w:r>
          </w:p>
        </w:tc>
      </w:tr>
    </w:tbl>
    <w:p w:rsidR="000C4FD4" w:rsidRPr="00085E34" w:rsidRDefault="000C4FD4" w:rsidP="000C4F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4FD4" w:rsidRPr="00085E34" w:rsidRDefault="000C4FD4" w:rsidP="000C4F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4FD4" w:rsidRPr="00085E34" w:rsidRDefault="000C4FD4" w:rsidP="000C4FD4">
      <w:pPr>
        <w:pStyle w:val="a6"/>
        <w:numPr>
          <w:ilvl w:val="0"/>
          <w:numId w:val="3"/>
        </w:numPr>
        <w:spacing w:line="259" w:lineRule="auto"/>
        <w:rPr>
          <w:szCs w:val="28"/>
        </w:rPr>
      </w:pPr>
      <w:r w:rsidRPr="00085E34">
        <w:rPr>
          <w:szCs w:val="28"/>
        </w:rPr>
        <w:t>План производства товарных бензинов на 4 дня (в тоннах):</w:t>
      </w:r>
    </w:p>
    <w:p w:rsidR="00A1366E" w:rsidRPr="00085E34" w:rsidRDefault="00A1366E" w:rsidP="00A1366E">
      <w:pPr>
        <w:pStyle w:val="a6"/>
        <w:spacing w:line="259" w:lineRule="auto"/>
        <w:rPr>
          <w:szCs w:val="28"/>
        </w:rPr>
      </w:pPr>
      <w:r w:rsidRPr="00085E34">
        <w:rPr>
          <w:szCs w:val="28"/>
        </w:rPr>
        <w:t>Таблица 2 – План производства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916"/>
      </w:tblGrid>
      <w:tr w:rsidR="000C4FD4" w:rsidRPr="00085E34" w:rsidTr="004F4F6B">
        <w:trPr>
          <w:gridAfter w:val="1"/>
          <w:trHeight w:val="322"/>
          <w:jc w:val="center"/>
        </w:trPr>
        <w:tc>
          <w:tcPr>
            <w:tcW w:w="0" w:type="auto"/>
            <w:vMerge w:val="restart"/>
            <w:vAlign w:val="center"/>
          </w:tcPr>
          <w:p w:rsidR="000C4FD4" w:rsidRPr="00085E34" w:rsidRDefault="000C4FD4" w:rsidP="004F4F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Марка </w:t>
            </w:r>
          </w:p>
        </w:tc>
      </w:tr>
      <w:tr w:rsidR="000C4FD4" w:rsidRPr="00085E34" w:rsidTr="004F4F6B">
        <w:trPr>
          <w:jc w:val="center"/>
        </w:trPr>
        <w:tc>
          <w:tcPr>
            <w:tcW w:w="0" w:type="auto"/>
            <w:vMerge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0C4FD4" w:rsidRPr="00085E34" w:rsidRDefault="000C4FD4" w:rsidP="004F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C4FD4" w:rsidRPr="00085E34" w:rsidTr="004F4F6B">
        <w:trPr>
          <w:jc w:val="center"/>
        </w:trPr>
        <w:tc>
          <w:tcPr>
            <w:tcW w:w="0" w:type="auto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АИ-92-К5</w:t>
            </w:r>
          </w:p>
        </w:tc>
        <w:tc>
          <w:tcPr>
            <w:tcW w:w="0" w:type="auto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24500</w:t>
            </w:r>
          </w:p>
        </w:tc>
      </w:tr>
      <w:tr w:rsidR="000C4FD4" w:rsidRPr="00085E34" w:rsidTr="004F4F6B">
        <w:trPr>
          <w:jc w:val="center"/>
        </w:trPr>
        <w:tc>
          <w:tcPr>
            <w:tcW w:w="0" w:type="auto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АИ-95-К5</w:t>
            </w:r>
          </w:p>
        </w:tc>
        <w:tc>
          <w:tcPr>
            <w:tcW w:w="0" w:type="auto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5160</w:t>
            </w:r>
          </w:p>
        </w:tc>
      </w:tr>
      <w:tr w:rsidR="000C4FD4" w:rsidRPr="00085E34" w:rsidTr="004F4F6B">
        <w:trPr>
          <w:jc w:val="center"/>
        </w:trPr>
        <w:tc>
          <w:tcPr>
            <w:tcW w:w="0" w:type="auto"/>
          </w:tcPr>
          <w:p w:rsidR="000C4FD4" w:rsidRPr="00085E34" w:rsidRDefault="000C4FD4" w:rsidP="004F4F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АИ-98-К5</w:t>
            </w:r>
          </w:p>
        </w:tc>
        <w:tc>
          <w:tcPr>
            <w:tcW w:w="0" w:type="auto"/>
            <w:vAlign w:val="bottom"/>
          </w:tcPr>
          <w:p w:rsidR="000C4FD4" w:rsidRPr="00085E34" w:rsidRDefault="000C4FD4" w:rsidP="004F4F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85E34"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</w:tr>
    </w:tbl>
    <w:p w:rsidR="000C4FD4" w:rsidRDefault="000C4FD4" w:rsidP="000C4FD4">
      <w:pPr>
        <w:jc w:val="both"/>
        <w:rPr>
          <w:rFonts w:ascii="Times New Roman" w:hAnsi="Times New Roman" w:cs="Times New Roman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5E5FA6" w:rsidRDefault="005E5FA6">
      <w:pPr>
        <w:rPr>
          <w:rFonts w:ascii="Times New Roman" w:hAnsi="Times New Roman" w:cs="Times New Roman"/>
          <w:sz w:val="28"/>
          <w:szCs w:val="28"/>
        </w:rPr>
      </w:pPr>
    </w:p>
    <w:p w:rsidR="000C4FD4" w:rsidRDefault="000C4FD4">
      <w:pPr>
        <w:rPr>
          <w:rFonts w:ascii="Times New Roman" w:hAnsi="Times New Roman" w:cs="Times New Roman"/>
          <w:sz w:val="28"/>
          <w:szCs w:val="28"/>
        </w:rPr>
      </w:pPr>
    </w:p>
    <w:p w:rsidR="000C4FD4" w:rsidRDefault="000C4FD4">
      <w:pPr>
        <w:rPr>
          <w:rFonts w:ascii="Times New Roman" w:hAnsi="Times New Roman" w:cs="Times New Roman"/>
          <w:sz w:val="28"/>
          <w:szCs w:val="28"/>
        </w:rPr>
      </w:pPr>
    </w:p>
    <w:p w:rsidR="000C4FD4" w:rsidRDefault="000C4FD4">
      <w:pPr>
        <w:rPr>
          <w:rFonts w:ascii="Times New Roman" w:hAnsi="Times New Roman" w:cs="Times New Roman"/>
          <w:sz w:val="28"/>
          <w:szCs w:val="28"/>
        </w:rPr>
      </w:pPr>
    </w:p>
    <w:p w:rsidR="000C4FD4" w:rsidRDefault="000C4FD4">
      <w:pPr>
        <w:rPr>
          <w:rFonts w:ascii="Times New Roman" w:hAnsi="Times New Roman" w:cs="Times New Roman"/>
          <w:sz w:val="28"/>
          <w:szCs w:val="28"/>
        </w:rPr>
      </w:pPr>
    </w:p>
    <w:p w:rsidR="001D7317" w:rsidRDefault="001D7317" w:rsidP="009A2244">
      <w:bookmarkStart w:id="0" w:name="_Toc91113534"/>
    </w:p>
    <w:sdt>
      <w:sdtPr>
        <w:rPr>
          <w:rFonts w:ascii="Courier New" w:hAnsi="Courier New" w:cs="Courier New"/>
          <w:color w:val="000000"/>
          <w:sz w:val="24"/>
          <w:szCs w:val="24"/>
          <w:lang w:eastAsia="ru-RU"/>
        </w:rPr>
        <w:id w:val="-1617590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1CB3" w:rsidRPr="003B4250" w:rsidRDefault="00461CB3" w:rsidP="003B4250">
          <w:pPr>
            <w:pStyle w:val="TableParagraph"/>
            <w:spacing w:line="360" w:lineRule="auto"/>
            <w:jc w:val="center"/>
            <w:rPr>
              <w:szCs w:val="28"/>
            </w:rPr>
          </w:pPr>
          <w:r w:rsidRPr="003B4250">
            <w:rPr>
              <w:szCs w:val="28"/>
            </w:rPr>
            <w:t>СОДЕРЖАНИЕ</w:t>
          </w:r>
        </w:p>
        <w:p w:rsidR="006129B6" w:rsidRDefault="00461CB3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B4250">
            <w:rPr>
              <w:rFonts w:cs="Times New Roman"/>
              <w:szCs w:val="28"/>
            </w:rPr>
            <w:fldChar w:fldCharType="begin"/>
          </w:r>
          <w:r w:rsidRPr="003B4250">
            <w:rPr>
              <w:rFonts w:cs="Times New Roman"/>
              <w:szCs w:val="28"/>
            </w:rPr>
            <w:instrText xml:space="preserve"> TOC \o "1-3" \h \z \u </w:instrText>
          </w:r>
          <w:r w:rsidRPr="003B4250">
            <w:rPr>
              <w:rFonts w:cs="Times New Roman"/>
              <w:szCs w:val="28"/>
            </w:rPr>
            <w:fldChar w:fldCharType="separate"/>
          </w:r>
          <w:hyperlink w:anchor="_Toc100679036" w:history="1">
            <w:r w:rsidR="006129B6" w:rsidRPr="00884E06">
              <w:rPr>
                <w:rStyle w:val="ab"/>
                <w:noProof/>
              </w:rPr>
              <w:t>ВВЕДЕНИЕ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_Toc100679036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4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79037" w:history="1">
            <w:r w:rsidR="006129B6" w:rsidRPr="00884E06">
              <w:rPr>
                <w:rStyle w:val="ab"/>
                <w:noProof/>
              </w:rPr>
              <w:t>1 РАЗРАБОТКА РЕЦЕПТУР БЕНЗИНОВ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_Toc100679037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6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0679038" w:history="1">
            <w:r w:rsidR="006129B6" w:rsidRPr="00884E06">
              <w:rPr>
                <w:rStyle w:val="ab"/>
                <w:rFonts w:ascii="Times New Roman" w:hAnsi="Times New Roman"/>
                <w:noProof/>
              </w:rPr>
              <w:t>1.1 Расчет соотношения потоков для бензина АИ-92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_Toc100679038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8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0679039" w:history="1">
            <w:r w:rsidR="006129B6" w:rsidRPr="00884E06">
              <w:rPr>
                <w:rStyle w:val="ab"/>
                <w:rFonts w:ascii="Times New Roman" w:hAnsi="Times New Roman"/>
                <w:noProof/>
              </w:rPr>
              <w:t>1.2. Расчет соотношения потоков для бензина АИ-95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_Toc100679039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10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0679040" w:history="1">
            <w:r w:rsidR="006129B6" w:rsidRPr="00884E06">
              <w:rPr>
                <w:rStyle w:val="ab"/>
                <w:rFonts w:ascii="Times New Roman" w:hAnsi="Times New Roman"/>
                <w:noProof/>
              </w:rPr>
              <w:t>1.3. Расчет соотношения потоков для бензина АИ-98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_Toc100679040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11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79041" w:history="1">
            <w:r w:rsidR="006129B6" w:rsidRPr="00884E06">
              <w:rPr>
                <w:rStyle w:val="ab"/>
                <w:noProof/>
              </w:rPr>
              <w:t>2 РАЗРАБОТКА РЕЦЕПТУРЫ И ОЦЕНКА ЭКОНОМИЧЕСКОЙ ЭФФЕКТИВНОСТИ ПРОИЗВОДСТВА БЕНЗИНА АИ-100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_Toc100679041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13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0679042" w:history="1">
            <w:r w:rsidR="006129B6" w:rsidRPr="00884E06">
              <w:rPr>
                <w:rStyle w:val="ab"/>
                <w:rFonts w:ascii="Times New Roman" w:hAnsi="Times New Roman"/>
                <w:noProof/>
              </w:rPr>
              <w:t>2.1. Разработка соотношения потоков для бензина АИ-100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_Toc100679042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13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00679043" w:history="1">
            <w:r w:rsidR="006129B6" w:rsidRPr="00884E06">
              <w:rPr>
                <w:rStyle w:val="ab"/>
                <w:rFonts w:ascii="Times New Roman" w:hAnsi="Times New Roman"/>
                <w:noProof/>
              </w:rPr>
              <w:t>2.2. Оценка экономической эффективности производства бензина АИ-100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_Toc100679043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14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6129B6" w:rsidRDefault="00CD6011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679044" w:history="1">
            <w:r w:rsidR="006129B6" w:rsidRPr="00884E06">
              <w:rPr>
                <w:rStyle w:val="ab"/>
                <w:noProof/>
              </w:rPr>
              <w:t>ВЫВОД</w:t>
            </w:r>
            <w:r w:rsidR="006129B6">
              <w:rPr>
                <w:noProof/>
                <w:webHidden/>
              </w:rPr>
              <w:tab/>
            </w:r>
            <w:r w:rsidR="006129B6">
              <w:rPr>
                <w:noProof/>
                <w:webHidden/>
              </w:rPr>
              <w:fldChar w:fldCharType="begin"/>
            </w:r>
            <w:r w:rsidR="006129B6">
              <w:rPr>
                <w:noProof/>
                <w:webHidden/>
              </w:rPr>
              <w:instrText xml:space="preserve"> PAGEREF _Toc100679044 \h </w:instrText>
            </w:r>
            <w:r w:rsidR="006129B6">
              <w:rPr>
                <w:noProof/>
                <w:webHidden/>
              </w:rPr>
            </w:r>
            <w:r w:rsidR="006129B6">
              <w:rPr>
                <w:noProof/>
                <w:webHidden/>
              </w:rPr>
              <w:fldChar w:fldCharType="separate"/>
            </w:r>
            <w:r w:rsidR="006129B6">
              <w:rPr>
                <w:noProof/>
                <w:webHidden/>
              </w:rPr>
              <w:t>15</w:t>
            </w:r>
            <w:r w:rsidR="006129B6">
              <w:rPr>
                <w:noProof/>
                <w:webHidden/>
              </w:rPr>
              <w:fldChar w:fldCharType="end"/>
            </w:r>
          </w:hyperlink>
        </w:p>
        <w:p w:rsidR="00461CB3" w:rsidRDefault="00461CB3" w:rsidP="003B4250">
          <w:pPr>
            <w:spacing w:line="360" w:lineRule="auto"/>
          </w:pPr>
          <w:r w:rsidRPr="003B425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61CB3" w:rsidRDefault="00461CB3" w:rsidP="001D7317">
      <w:pPr>
        <w:pStyle w:val="TableParagraph"/>
        <w:jc w:val="center"/>
      </w:pPr>
    </w:p>
    <w:p w:rsidR="001D7317" w:rsidRDefault="001D7317" w:rsidP="001D7317"/>
    <w:p w:rsidR="001D7317" w:rsidRDefault="001D7317" w:rsidP="001D7317"/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22766A" w:rsidRDefault="0022766A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B4250" w:rsidRDefault="003B4250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3F1989" w:rsidRDefault="003F1989" w:rsidP="003F1989">
      <w:pPr>
        <w:pStyle w:val="TableParagrap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1D7317" w:rsidRDefault="00461CB3" w:rsidP="00666EC4">
      <w:pPr>
        <w:pStyle w:val="1"/>
      </w:pPr>
      <w:bookmarkStart w:id="1" w:name="_Toc100679036"/>
      <w:r>
        <w:lastRenderedPageBreak/>
        <w:t>ВВЕДЕНИЕ</w:t>
      </w:r>
      <w:bookmarkEnd w:id="1"/>
    </w:p>
    <w:p w:rsidR="00461CB3" w:rsidRPr="00C37ACB" w:rsidRDefault="00A1366E" w:rsidP="00C37ACB">
      <w:pPr>
        <w:pStyle w:val="TableParagraph"/>
        <w:spacing w:line="360" w:lineRule="auto"/>
        <w:ind w:firstLine="709"/>
        <w:rPr>
          <w:color w:val="000000" w:themeColor="text1"/>
        </w:rPr>
      </w:pPr>
      <w:r w:rsidRPr="00C37ACB">
        <w:rPr>
          <w:color w:val="000000" w:themeColor="text1"/>
        </w:rPr>
        <w:t xml:space="preserve">Бензин </w:t>
      </w:r>
      <w:r w:rsidR="00D135BD" w:rsidRPr="00C37ACB">
        <w:rPr>
          <w:color w:val="000000" w:themeColor="text1"/>
        </w:rPr>
        <w:t>является наи</w:t>
      </w:r>
      <w:r w:rsidR="0048568C" w:rsidRPr="00C37ACB">
        <w:rPr>
          <w:color w:val="000000" w:themeColor="text1"/>
        </w:rPr>
        <w:t xml:space="preserve">более популярным видом моторного топлива. </w:t>
      </w:r>
      <w:r w:rsidR="004F35D7" w:rsidRPr="00C37ACB">
        <w:rPr>
          <w:color w:val="000000" w:themeColor="text1"/>
        </w:rPr>
        <w:t xml:space="preserve">На бензин приходится 23,9 % выпуска всех нефтепродуктов в стране, и его доля с каждым годом только увеличивается [1]. </w:t>
      </w:r>
      <w:r w:rsidR="00E527F5" w:rsidRPr="00C37ACB">
        <w:rPr>
          <w:color w:val="000000" w:themeColor="text1"/>
        </w:rPr>
        <w:t>Однако качество бензина, производимого в России, не дотягивает до европейских стандартов.</w:t>
      </w:r>
    </w:p>
    <w:bookmarkEnd w:id="0"/>
    <w:p w:rsidR="00DE37D5" w:rsidRPr="00C37ACB" w:rsidRDefault="00E527F5" w:rsidP="00C37ACB">
      <w:pPr>
        <w:pStyle w:val="TableParagraph"/>
        <w:spacing w:line="360" w:lineRule="auto"/>
        <w:ind w:firstLine="709"/>
        <w:rPr>
          <w:color w:val="000000" w:themeColor="text1"/>
          <w:szCs w:val="28"/>
        </w:rPr>
      </w:pPr>
      <w:r w:rsidRPr="00C37ACB">
        <w:rPr>
          <w:color w:val="000000" w:themeColor="text1"/>
        </w:rPr>
        <w:t>Улучшение качества и снижение себестоимости выпускаемых топлив является одной из основных задач, стоящих перед отечественной нефтеперерабатывающей промышленностью. При производстве бензина применяются дорогостоящие компоненты (</w:t>
      </w:r>
      <w:proofErr w:type="spellStart"/>
      <w:r w:rsidRPr="00C37ACB">
        <w:rPr>
          <w:color w:val="000000" w:themeColor="text1"/>
        </w:rPr>
        <w:t>алкилат</w:t>
      </w:r>
      <w:proofErr w:type="spellEnd"/>
      <w:r w:rsidRPr="00C37ACB">
        <w:rPr>
          <w:color w:val="000000" w:themeColor="text1"/>
        </w:rPr>
        <w:t xml:space="preserve">, </w:t>
      </w:r>
      <w:proofErr w:type="spellStart"/>
      <w:r w:rsidRPr="00C37ACB">
        <w:rPr>
          <w:color w:val="000000" w:themeColor="text1"/>
        </w:rPr>
        <w:t>изомеризат</w:t>
      </w:r>
      <w:proofErr w:type="spellEnd"/>
      <w:r w:rsidRPr="00C37ACB">
        <w:rPr>
          <w:color w:val="000000" w:themeColor="text1"/>
        </w:rPr>
        <w:t xml:space="preserve">, </w:t>
      </w:r>
      <w:proofErr w:type="spellStart"/>
      <w:r w:rsidRPr="00C37ACB">
        <w:rPr>
          <w:color w:val="000000" w:themeColor="text1"/>
        </w:rPr>
        <w:t>изопентан</w:t>
      </w:r>
      <w:proofErr w:type="spellEnd"/>
      <w:r w:rsidRPr="00C37ACB">
        <w:rPr>
          <w:color w:val="000000" w:themeColor="text1"/>
        </w:rPr>
        <w:t xml:space="preserve">, МТБЭ, толуол), их перерасход приводит к повышению стоимости бензина. </w:t>
      </w:r>
      <w:proofErr w:type="spellStart"/>
      <w:r w:rsidRPr="00C37ACB">
        <w:rPr>
          <w:color w:val="000000" w:themeColor="text1"/>
        </w:rPr>
        <w:t>Ресурсоэффективность</w:t>
      </w:r>
      <w:proofErr w:type="spellEnd"/>
      <w:r w:rsidRPr="00C37ACB">
        <w:rPr>
          <w:color w:val="000000" w:themeColor="text1"/>
        </w:rPr>
        <w:t xml:space="preserve"> производства бензинов достигается только за счёт </w:t>
      </w:r>
      <w:r w:rsidRPr="00C37ACB">
        <w:rPr>
          <w:color w:val="000000" w:themeColor="text1"/>
          <w:szCs w:val="28"/>
        </w:rPr>
        <w:t>правильных пропорций состава</w:t>
      </w:r>
      <w:r w:rsidR="00DE37D5" w:rsidRPr="00C37ACB">
        <w:rPr>
          <w:color w:val="000000" w:themeColor="text1"/>
          <w:szCs w:val="28"/>
        </w:rPr>
        <w:t>.</w:t>
      </w:r>
    </w:p>
    <w:p w:rsidR="00D610F0" w:rsidRPr="00C37ACB" w:rsidRDefault="00DE37D5" w:rsidP="00C37ACB">
      <w:pPr>
        <w:spacing w:line="360" w:lineRule="auto"/>
        <w:ind w:right="28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7AC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производстве бензин пол</w:t>
      </w:r>
      <w:r w:rsidR="00D610F0" w:rsidRPr="00C37AC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учают двумя</w:t>
      </w:r>
      <w:r w:rsidRPr="00C37AC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методами: </w:t>
      </w:r>
      <w:proofErr w:type="spellStart"/>
      <w:r w:rsidRPr="00C37AC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риформингом</w:t>
      </w:r>
      <w:proofErr w:type="spellEnd"/>
      <w:r w:rsidRPr="00C37AC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каталитическим крекингом. </w:t>
      </w:r>
      <w:r w:rsidR="00D610F0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Каталитический крекинг — это термокаталитическая переработка нефтяных фракций для получения ценных продуктов. Наиболее ценным продуктом каталитического крекинга для производства бензинов является высокооктановый компонент </w:t>
      </w:r>
      <w:proofErr w:type="spellStart"/>
      <w:r w:rsidR="00D610F0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автобензинов</w:t>
      </w:r>
      <w:proofErr w:type="spellEnd"/>
      <w:r w:rsidR="00D610F0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D610F0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Риформинг</w:t>
      </w:r>
      <w:proofErr w:type="spellEnd"/>
      <w:r w:rsidR="00D610F0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перерабатывать бензиновые и </w:t>
      </w:r>
      <w:proofErr w:type="spellStart"/>
      <w:r w:rsidR="00D610F0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лигроиновые</w:t>
      </w:r>
      <w:proofErr w:type="spellEnd"/>
      <w:r w:rsidR="00D610F0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фракции нефти с получение ароматических соединений и высокооктановых бензинов. </w:t>
      </w:r>
    </w:p>
    <w:p w:rsidR="00D610F0" w:rsidRPr="00C37ACB" w:rsidRDefault="00D610F0" w:rsidP="00C37ACB">
      <w:pPr>
        <w:spacing w:line="360" w:lineRule="auto"/>
        <w:ind w:right="28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Бензин производится трех основных марок: АИ-92, АИ-95 и АИ-98. Также существует топливо марки АИ-100, но его производство, как и потребление еще мало распространено из-за дорогих технологий выработки и высокой цены за литр. Буква «А» в наименовании бензина означает, что бензин автомобильный, «И» –  октановое число рассчитано исследовательским методом, а число – это значение октанового числа. </w:t>
      </w:r>
    </w:p>
    <w:p w:rsidR="00C37ACB" w:rsidRDefault="00666EC4" w:rsidP="00C37ACB">
      <w:pPr>
        <w:spacing w:line="360" w:lineRule="auto"/>
        <w:ind w:right="28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Октановое число может быть определено моторным и исследовательским методом. Данные методы отличаются условиями проведения испытаний. Испытания по 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моторному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методу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проводят при 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более напряженном режиме работы одноцилиндровой установки, чем по 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исследовательскому</w:t>
      </w:r>
      <w:r w:rsid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 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октановое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число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определенное моторным 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методом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обычно ниже 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октанового</w:t>
      </w:r>
      <w:r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числа</w:t>
      </w:r>
      <w:r w:rsid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определенного исследовательским </w:t>
      </w:r>
      <w:r w:rsidR="00C37ACB" w:rsidRPr="00C37AC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методом</w:t>
      </w:r>
      <w:r w:rsidR="00C37ACB" w:rsidRPr="00C37A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Однако нагрузки на двигатель при исследовательском методе наиболее схожи с нагрузками в условиях городской среды. Поэтому данный метод является показательным при определении марки бензина.</w:t>
      </w:r>
    </w:p>
    <w:p w:rsidR="004D0025" w:rsidRDefault="004D0025" w:rsidP="00C37ACB">
      <w:pPr>
        <w:pStyle w:val="TableParagraph"/>
        <w:spacing w:line="360" w:lineRule="auto"/>
        <w:ind w:firstLine="709"/>
        <w:rPr>
          <w:color w:val="000000" w:themeColor="text1"/>
          <w:szCs w:val="28"/>
        </w:rPr>
      </w:pPr>
      <w:r w:rsidRPr="00C37ACB">
        <w:rPr>
          <w:color w:val="000000" w:themeColor="text1"/>
        </w:rPr>
        <w:t>Помимо октанового числа к топливам предъявляется множество требований.</w:t>
      </w:r>
      <w:r w:rsidRPr="00C37ACB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eastAsia="ru-RU"/>
        </w:rPr>
        <w:t xml:space="preserve"> </w:t>
      </w:r>
      <w:r w:rsidRPr="00C37ACB">
        <w:rPr>
          <w:color w:val="000000" w:themeColor="text1"/>
          <w:szCs w:val="28"/>
        </w:rPr>
        <w:t xml:space="preserve">Основным требованием, предъявляемым к топливам, является повышенная теплота сгорания на единицу объема. Состав горючего ограничивается такими свойствами, как вязкость, испаряемость или чувствительность к детонации, давленые насыщенных паров. С другой стороны, топливо должно удовлетворять экологическим и экономическим требованиям. Оно должно соответствовать требованиям по содержанию серы, ароматических соединений, нафтенов, олефинов и бензола. При сочетании этих требований топливная композиция считается оптимальной, даже если ее энергоемкость невелика. Поэтому создание новых топливных композиций, обладающих более высокой </w:t>
      </w:r>
      <w:proofErr w:type="spellStart"/>
      <w:r w:rsidRPr="00C37ACB">
        <w:rPr>
          <w:color w:val="000000" w:themeColor="text1"/>
          <w:szCs w:val="28"/>
        </w:rPr>
        <w:t>энегоемкостью</w:t>
      </w:r>
      <w:proofErr w:type="spellEnd"/>
      <w:r w:rsidRPr="00C37ACB">
        <w:rPr>
          <w:color w:val="000000" w:themeColor="text1"/>
          <w:szCs w:val="28"/>
        </w:rPr>
        <w:t xml:space="preserve"> по сравнению с существующими и в тоже время удовлетворяющих всем остальным требования ГОСТ, является приоритетным направлением </w:t>
      </w:r>
      <w:r w:rsidR="00C37ACB" w:rsidRPr="00C37ACB">
        <w:rPr>
          <w:color w:val="000000" w:themeColor="text1"/>
          <w:szCs w:val="28"/>
        </w:rPr>
        <w:t>научной деятельности</w:t>
      </w:r>
      <w:r w:rsidRPr="00C37ACB">
        <w:rPr>
          <w:color w:val="000000" w:themeColor="text1"/>
          <w:szCs w:val="28"/>
        </w:rPr>
        <w:t xml:space="preserve">. </w:t>
      </w:r>
    </w:p>
    <w:p w:rsidR="00085E34" w:rsidRPr="00C37ACB" w:rsidRDefault="00085E34" w:rsidP="00C37ACB">
      <w:pPr>
        <w:pStyle w:val="TableParagraph"/>
        <w:spacing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Целью данной работы является разработка рецептур всех наиболее известных марок бензинов, с учетом объема производимых компонентов для смешения и плана выработки каждой марки бензина. Также необходимо провести экономическую целесообразность производства и внедрения бензина марки АИ-100.</w:t>
      </w:r>
    </w:p>
    <w:p w:rsidR="0011117B" w:rsidRPr="00D610F0" w:rsidRDefault="00D610F0" w:rsidP="00D610F0">
      <w:pPr>
        <w:ind w:right="28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10F0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11117B" w:rsidRDefault="0011117B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11117B" w:rsidRDefault="0011117B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11117B" w:rsidRDefault="0011117B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11117B" w:rsidRDefault="0011117B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11117B" w:rsidRDefault="0011117B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11117B" w:rsidRPr="007F7A5A" w:rsidRDefault="007F7A5A" w:rsidP="007F7A5A">
      <w:pPr>
        <w:pStyle w:val="1"/>
        <w:rPr>
          <w:rFonts w:eastAsiaTheme="minorEastAsia"/>
        </w:rPr>
      </w:pPr>
      <w:bookmarkStart w:id="2" w:name="_Toc100679037"/>
      <w:r w:rsidRPr="007F7A5A">
        <w:rPr>
          <w:rFonts w:eastAsiaTheme="minorEastAsia"/>
        </w:rPr>
        <w:lastRenderedPageBreak/>
        <w:t xml:space="preserve">1 </w:t>
      </w:r>
      <w:r>
        <w:rPr>
          <w:rFonts w:eastAsiaTheme="minorEastAsia"/>
        </w:rPr>
        <w:t>РАЗРАБОТКА РЕЦЕПТУР БЕНЗИНОВ</w:t>
      </w:r>
      <w:bookmarkEnd w:id="2"/>
    </w:p>
    <w:p w:rsidR="0011117B" w:rsidRDefault="007F7A5A" w:rsidP="007F7A5A">
      <w:pPr>
        <w:ind w:left="284"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 началом разработки рецептур бензинов различных марок ознакомились с </w:t>
      </w:r>
      <w:r>
        <w:rPr>
          <w:rFonts w:ascii="Times New Roman" w:hAnsi="Times New Roman" w:cs="Times New Roman"/>
          <w:sz w:val="28"/>
        </w:rPr>
        <w:t>номенклатурой потоков, вовлекаемых в процесс компаундирования автомобильных бензинов (Таблица 3).</w:t>
      </w:r>
    </w:p>
    <w:p w:rsidR="007F7A5A" w:rsidRDefault="007F7A5A" w:rsidP="001452C0">
      <w:pPr>
        <w:ind w:left="283" w:right="283"/>
        <w:rPr>
          <w:rFonts w:ascii="Times New Roman" w:hAnsi="Times New Roman" w:cs="Times New Roman"/>
          <w:sz w:val="28"/>
        </w:rPr>
      </w:pPr>
    </w:p>
    <w:p w:rsidR="007F7A5A" w:rsidRDefault="007F7A5A" w:rsidP="001452C0">
      <w:pPr>
        <w:ind w:left="283" w:right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– Номенклатура потоков смешения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F7A5A">
              <w:rPr>
                <w:b/>
                <w:sz w:val="24"/>
                <w:szCs w:val="24"/>
              </w:rPr>
              <w:t>Наименование потока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F7A5A">
              <w:rPr>
                <w:b/>
                <w:sz w:val="24"/>
                <w:szCs w:val="24"/>
              </w:rPr>
              <w:t>Расшифровка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F7A5A">
              <w:rPr>
                <w:sz w:val="24"/>
                <w:szCs w:val="24"/>
              </w:rPr>
              <w:t>Риформат</w:t>
            </w:r>
            <w:proofErr w:type="spellEnd"/>
            <w:r w:rsidRPr="007F7A5A">
              <w:rPr>
                <w:sz w:val="24"/>
                <w:szCs w:val="24"/>
              </w:rPr>
              <w:t xml:space="preserve"> Л-35-11/600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 xml:space="preserve">Продукт установки каталитического </w:t>
            </w:r>
            <w:proofErr w:type="spellStart"/>
            <w:r w:rsidRPr="007F7A5A">
              <w:rPr>
                <w:sz w:val="24"/>
                <w:szCs w:val="24"/>
              </w:rPr>
              <w:t>риформинга</w:t>
            </w:r>
            <w:proofErr w:type="spellEnd"/>
            <w:r w:rsidRPr="007F7A5A">
              <w:rPr>
                <w:sz w:val="24"/>
                <w:szCs w:val="24"/>
              </w:rPr>
              <w:t xml:space="preserve"> со стационарным слоем катализатора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F7A5A">
              <w:rPr>
                <w:sz w:val="24"/>
                <w:szCs w:val="24"/>
              </w:rPr>
              <w:t>Риформат</w:t>
            </w:r>
            <w:proofErr w:type="spellEnd"/>
            <w:r w:rsidRPr="007F7A5A">
              <w:rPr>
                <w:sz w:val="24"/>
                <w:szCs w:val="24"/>
              </w:rPr>
              <w:t xml:space="preserve"> Л-35-11/1000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 xml:space="preserve">Продукт установки каталитического </w:t>
            </w:r>
            <w:proofErr w:type="spellStart"/>
            <w:r w:rsidRPr="007F7A5A">
              <w:rPr>
                <w:sz w:val="24"/>
                <w:szCs w:val="24"/>
              </w:rPr>
              <w:t>риформинга</w:t>
            </w:r>
            <w:proofErr w:type="spellEnd"/>
            <w:r w:rsidRPr="007F7A5A">
              <w:rPr>
                <w:sz w:val="24"/>
                <w:szCs w:val="24"/>
              </w:rPr>
              <w:t xml:space="preserve"> с движущимся слоем катализатора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F7A5A">
              <w:rPr>
                <w:sz w:val="24"/>
                <w:szCs w:val="24"/>
              </w:rPr>
              <w:t>Алкилбензин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 xml:space="preserve">Продукт установки </w:t>
            </w:r>
            <w:proofErr w:type="spellStart"/>
            <w:r w:rsidRPr="007F7A5A">
              <w:rPr>
                <w:sz w:val="24"/>
                <w:szCs w:val="24"/>
              </w:rPr>
              <w:t>алкилирования</w:t>
            </w:r>
            <w:proofErr w:type="spellEnd"/>
            <w:r w:rsidRPr="007F7A5A">
              <w:rPr>
                <w:sz w:val="24"/>
                <w:szCs w:val="24"/>
              </w:rPr>
              <w:t xml:space="preserve"> изобутана олефинами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F7A5A">
              <w:rPr>
                <w:sz w:val="24"/>
                <w:szCs w:val="24"/>
              </w:rPr>
              <w:t>Изомеризат</w:t>
            </w:r>
            <w:proofErr w:type="spellEnd"/>
            <w:r w:rsidRPr="007F7A5A">
              <w:rPr>
                <w:sz w:val="24"/>
                <w:szCs w:val="24"/>
              </w:rPr>
              <w:t xml:space="preserve"> Изомалк-2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 xml:space="preserve">Поток </w:t>
            </w:r>
            <w:proofErr w:type="spellStart"/>
            <w:r w:rsidRPr="007F7A5A">
              <w:rPr>
                <w:sz w:val="24"/>
                <w:szCs w:val="24"/>
              </w:rPr>
              <w:t>изомеризата</w:t>
            </w:r>
            <w:proofErr w:type="spellEnd"/>
            <w:r w:rsidRPr="007F7A5A">
              <w:rPr>
                <w:sz w:val="24"/>
                <w:szCs w:val="24"/>
              </w:rPr>
              <w:t xml:space="preserve"> с установки изомеризации «Изомалк-2» с рециклом по н-пентану и н-</w:t>
            </w:r>
            <w:proofErr w:type="spellStart"/>
            <w:r w:rsidRPr="007F7A5A">
              <w:rPr>
                <w:sz w:val="24"/>
                <w:szCs w:val="24"/>
              </w:rPr>
              <w:t>гексану</w:t>
            </w:r>
            <w:proofErr w:type="spellEnd"/>
            <w:r w:rsidRPr="007F7A5A">
              <w:rPr>
                <w:sz w:val="24"/>
                <w:szCs w:val="24"/>
              </w:rPr>
              <w:t xml:space="preserve"> 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7F7A5A">
              <w:rPr>
                <w:sz w:val="24"/>
                <w:szCs w:val="24"/>
              </w:rPr>
              <w:t>Изопентан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 xml:space="preserve">Поток </w:t>
            </w:r>
            <w:proofErr w:type="spellStart"/>
            <w:r w:rsidRPr="007F7A5A">
              <w:rPr>
                <w:sz w:val="24"/>
                <w:szCs w:val="24"/>
              </w:rPr>
              <w:t>изопентановой</w:t>
            </w:r>
            <w:proofErr w:type="spellEnd"/>
            <w:r w:rsidRPr="007F7A5A">
              <w:rPr>
                <w:sz w:val="24"/>
                <w:szCs w:val="24"/>
              </w:rPr>
              <w:t xml:space="preserve"> фракции с ГФУ (газофракционирующая установка)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ГО БКК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 xml:space="preserve">Поток </w:t>
            </w:r>
            <w:proofErr w:type="spellStart"/>
            <w:r w:rsidRPr="007F7A5A">
              <w:rPr>
                <w:sz w:val="24"/>
                <w:szCs w:val="24"/>
              </w:rPr>
              <w:t>гидроочищенного</w:t>
            </w:r>
            <w:proofErr w:type="spellEnd"/>
            <w:r w:rsidRPr="007F7A5A">
              <w:rPr>
                <w:sz w:val="24"/>
                <w:szCs w:val="24"/>
              </w:rPr>
              <w:t xml:space="preserve"> бензина каталитического крекинга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Крекинг КТ-1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Поток бензина каталитического крекинга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  <w:lang w:val="en-US"/>
              </w:rPr>
              <w:t>n-butane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Поток нормального бутана с ГФУ (газофракционирующая установка)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Толуол концентрат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proofErr w:type="spellStart"/>
            <w:r w:rsidRPr="007F7A5A">
              <w:rPr>
                <w:sz w:val="24"/>
                <w:szCs w:val="24"/>
              </w:rPr>
              <w:t>Толуольная</w:t>
            </w:r>
            <w:proofErr w:type="spellEnd"/>
            <w:r w:rsidRPr="007F7A5A">
              <w:rPr>
                <w:sz w:val="24"/>
                <w:szCs w:val="24"/>
              </w:rPr>
              <w:t xml:space="preserve"> фракция с комплекса производства ароматических углеводородов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МТБЭ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Поток метил-</w:t>
            </w:r>
            <w:proofErr w:type="spellStart"/>
            <w:r w:rsidRPr="007F7A5A">
              <w:rPr>
                <w:sz w:val="24"/>
                <w:szCs w:val="24"/>
              </w:rPr>
              <w:t>третбутилового</w:t>
            </w:r>
            <w:proofErr w:type="spellEnd"/>
            <w:r w:rsidRPr="007F7A5A">
              <w:rPr>
                <w:sz w:val="24"/>
                <w:szCs w:val="24"/>
              </w:rPr>
              <w:t xml:space="preserve"> эфира</w:t>
            </w:r>
          </w:p>
        </w:tc>
      </w:tr>
      <w:tr w:rsidR="007F7A5A" w:rsidRPr="001B3087" w:rsidTr="004F4F6B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 xml:space="preserve">АВТ-10 фр. </w:t>
            </w:r>
            <w:proofErr w:type="spellStart"/>
            <w:r w:rsidRPr="007F7A5A">
              <w:rPr>
                <w:sz w:val="24"/>
                <w:szCs w:val="24"/>
              </w:rPr>
              <w:t>Нк</w:t>
            </w:r>
            <w:proofErr w:type="spellEnd"/>
            <w:r w:rsidRPr="007F7A5A">
              <w:rPr>
                <w:sz w:val="24"/>
                <w:szCs w:val="24"/>
              </w:rPr>
              <w:t xml:space="preserve"> 62 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A5A" w:rsidRPr="007F7A5A" w:rsidRDefault="007F7A5A" w:rsidP="007F7A5A">
            <w:pPr>
              <w:pStyle w:val="a6"/>
              <w:spacing w:after="0" w:line="240" w:lineRule="auto"/>
              <w:ind w:left="0"/>
              <w:rPr>
                <w:sz w:val="24"/>
                <w:szCs w:val="24"/>
              </w:rPr>
            </w:pPr>
            <w:r w:rsidRPr="007F7A5A">
              <w:rPr>
                <w:sz w:val="24"/>
                <w:szCs w:val="24"/>
              </w:rPr>
              <w:t>Прямогонная бензиновая фракция НК-62°С с атмосферно-вакуумной трубчатой установки</w:t>
            </w:r>
          </w:p>
        </w:tc>
      </w:tr>
    </w:tbl>
    <w:p w:rsidR="007F7A5A" w:rsidRDefault="007F7A5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7F7A5A" w:rsidP="007F7A5A">
      <w:pPr>
        <w:ind w:left="284" w:right="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Ознакомившись со всеми потоками определили свойства каждого из них с использованием </w:t>
      </w:r>
      <w:r w:rsidRPr="00EE03E3">
        <w:rPr>
          <w:rFonts w:ascii="Times New Roman" w:hAnsi="Times New Roman" w:cs="Times New Roman"/>
          <w:sz w:val="28"/>
        </w:rPr>
        <w:t xml:space="preserve">компьютерной </w:t>
      </w:r>
      <w:r>
        <w:rPr>
          <w:rFonts w:ascii="Times New Roman" w:hAnsi="Times New Roman" w:cs="Times New Roman"/>
          <w:sz w:val="28"/>
        </w:rPr>
        <w:t>моделирующей системы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», задав 100%-</w:t>
      </w:r>
      <w:proofErr w:type="spellStart"/>
      <w:r>
        <w:rPr>
          <w:rFonts w:ascii="Times New Roman" w:hAnsi="Times New Roman" w:cs="Times New Roman"/>
          <w:sz w:val="28"/>
        </w:rPr>
        <w:t>ное</w:t>
      </w:r>
      <w:proofErr w:type="spellEnd"/>
      <w:r>
        <w:rPr>
          <w:rFonts w:ascii="Times New Roman" w:hAnsi="Times New Roman" w:cs="Times New Roman"/>
          <w:sz w:val="28"/>
        </w:rPr>
        <w:t xml:space="preserve"> содержание определяемого потока в смеси. Результаты представлены в таблице 4.</w:t>
      </w:r>
    </w:p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7F7A5A" w:rsidRDefault="007F7A5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 – Свойства потоков смешения</w:t>
      </w:r>
    </w:p>
    <w:tbl>
      <w:tblPr>
        <w:tblStyle w:val="10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7F7A5A" w:rsidRPr="007F7A5A" w:rsidRDefault="007F7A5A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Параметр</w:t>
            </w:r>
          </w:p>
        </w:tc>
        <w:tc>
          <w:tcPr>
            <w:tcW w:w="1128" w:type="dxa"/>
            <w:noWrap/>
            <w:vAlign w:val="center"/>
            <w:hideMark/>
          </w:tcPr>
          <w:p w:rsidR="007F7A5A" w:rsidRPr="007F7A5A" w:rsidRDefault="007F7A5A" w:rsidP="007F7A5A">
            <w:pPr>
              <w:widowControl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МТБЭ </w:t>
            </w:r>
          </w:p>
        </w:tc>
        <w:tc>
          <w:tcPr>
            <w:tcW w:w="1128" w:type="dxa"/>
            <w:vAlign w:val="center"/>
          </w:tcPr>
          <w:p w:rsidR="007F7A5A" w:rsidRPr="00BC7B42" w:rsidRDefault="00950D06" w:rsidP="007F7A5A">
            <w:pPr>
              <w:widowControl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n-butane</w:t>
            </w:r>
          </w:p>
        </w:tc>
        <w:tc>
          <w:tcPr>
            <w:tcW w:w="1128" w:type="dxa"/>
            <w:vAlign w:val="center"/>
          </w:tcPr>
          <w:p w:rsidR="007F7A5A" w:rsidRPr="00BC7B42" w:rsidRDefault="00950D06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 xml:space="preserve">АВТ-10 фр. </w:t>
            </w:r>
            <w:proofErr w:type="spellStart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Нк</w:t>
            </w:r>
            <w:proofErr w:type="spellEnd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 xml:space="preserve"> 62</w:t>
            </w:r>
          </w:p>
        </w:tc>
        <w:tc>
          <w:tcPr>
            <w:tcW w:w="1128" w:type="dxa"/>
            <w:vAlign w:val="center"/>
          </w:tcPr>
          <w:p w:rsidR="00950D06" w:rsidRPr="00BC7B42" w:rsidRDefault="00950D06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Алкил</w:t>
            </w:r>
          </w:p>
          <w:p w:rsidR="007F7A5A" w:rsidRPr="00BC7B42" w:rsidRDefault="00950D06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бензин</w:t>
            </w:r>
          </w:p>
        </w:tc>
        <w:tc>
          <w:tcPr>
            <w:tcW w:w="1128" w:type="dxa"/>
            <w:vAlign w:val="center"/>
          </w:tcPr>
          <w:p w:rsidR="007F7A5A" w:rsidRPr="00BC7B42" w:rsidRDefault="00950D06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ГО БКК</w:t>
            </w:r>
          </w:p>
        </w:tc>
        <w:tc>
          <w:tcPr>
            <w:tcW w:w="1128" w:type="dxa"/>
            <w:vAlign w:val="center"/>
          </w:tcPr>
          <w:p w:rsidR="007F7A5A" w:rsidRPr="00BC7B42" w:rsidRDefault="00F43ADD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Изомеризат</w:t>
            </w:r>
            <w:proofErr w:type="spellEnd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 xml:space="preserve"> Изомалк-2</w:t>
            </w:r>
          </w:p>
        </w:tc>
        <w:tc>
          <w:tcPr>
            <w:tcW w:w="1128" w:type="dxa"/>
            <w:vAlign w:val="center"/>
          </w:tcPr>
          <w:p w:rsidR="007F7A5A" w:rsidRPr="00BC7B42" w:rsidRDefault="00F43ADD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Изопентан</w:t>
            </w:r>
            <w:proofErr w:type="spellEnd"/>
          </w:p>
        </w:tc>
        <w:tc>
          <w:tcPr>
            <w:tcW w:w="1128" w:type="dxa"/>
            <w:vAlign w:val="center"/>
          </w:tcPr>
          <w:p w:rsidR="007F7A5A" w:rsidRPr="00BC7B42" w:rsidRDefault="00F43ADD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Крекинг КТ-1</w:t>
            </w:r>
          </w:p>
        </w:tc>
        <w:tc>
          <w:tcPr>
            <w:tcW w:w="1128" w:type="dxa"/>
            <w:vAlign w:val="center"/>
          </w:tcPr>
          <w:p w:rsidR="007F7A5A" w:rsidRPr="00BC7B42" w:rsidRDefault="00BC7B42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Риформат</w:t>
            </w:r>
            <w:proofErr w:type="spellEnd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 xml:space="preserve"> Л-35-11/600</w:t>
            </w:r>
          </w:p>
        </w:tc>
        <w:tc>
          <w:tcPr>
            <w:tcW w:w="1128" w:type="dxa"/>
            <w:vAlign w:val="center"/>
          </w:tcPr>
          <w:p w:rsidR="007F7A5A" w:rsidRPr="00BC7B42" w:rsidRDefault="00BC7B42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Риформат</w:t>
            </w:r>
            <w:proofErr w:type="spellEnd"/>
            <w:r w:rsidRPr="00BC7B42">
              <w:rPr>
                <w:rFonts w:ascii="Times New Roman" w:hAnsi="Times New Roman" w:cs="Times New Roman"/>
                <w:sz w:val="20"/>
                <w:szCs w:val="20"/>
              </w:rPr>
              <w:t xml:space="preserve"> Л-35-11/1000</w:t>
            </w:r>
          </w:p>
        </w:tc>
        <w:tc>
          <w:tcPr>
            <w:tcW w:w="1128" w:type="dxa"/>
            <w:vAlign w:val="center"/>
          </w:tcPr>
          <w:p w:rsidR="007F7A5A" w:rsidRPr="00BC7B42" w:rsidRDefault="00BC7B42" w:rsidP="007F7A5A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Толуол концентрат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ОЧИ</w:t>
            </w:r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124,56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93,6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59,3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96,62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89,19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92,72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91,47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91,01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93,61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103,05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ОЧМ</w:t>
            </w:r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109,67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90,05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54,86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93,97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80,59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89,87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89,33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82,86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86,76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93,4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ДНП потока</w:t>
            </w:r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40,7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351,94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34,24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46,45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54,77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66,13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140,64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71,15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68,08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25,55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7,15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Плотность потока, кг/м3</w:t>
            </w:r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717,51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562,04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716,27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678,61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722,36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638,56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601,98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741,4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714,25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813,81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854,69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 xml:space="preserve">Вязкость </w:t>
            </w:r>
            <w:r w:rsidRPr="007F7A5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потока, c*Па</w:t>
            </w:r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26,06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16,06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41,69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35,42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42,11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29,82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18,44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49,32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39,99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52,19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Н-парафины, %</w:t>
            </w: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мас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0,0877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98,6955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25,1007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5,122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4,447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5,206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4,5977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5,9826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6,4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Изо-парафины, %</w:t>
            </w: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мас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0,6266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0,6266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28,5302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94,877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31,361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93,7362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94,794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31,0252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46,5872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12,9999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Нафтены, %</w:t>
            </w: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мас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0,0905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0,0905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41,4555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13,412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5,38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10,1039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6,8789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Олефины, %</w:t>
            </w: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мас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0,1437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0,1437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0,026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26,867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19,7866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11,1115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C7B42" w:rsidRPr="00BC7B42" w:rsidTr="00BC7B42">
        <w:trPr>
          <w:trHeight w:val="315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Бензол, %</w:t>
            </w: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мас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C7B42" w:rsidRPr="00BC7B42" w:rsidTr="00BC7B42">
        <w:trPr>
          <w:trHeight w:val="300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Ароматика</w:t>
            </w:r>
            <w:proofErr w:type="spellEnd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, %</w:t>
            </w: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мас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0,4255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0,4255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5,0433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23,769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34,4838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28,1527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79,3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BC7B42" w:rsidRPr="00BC7B42" w:rsidTr="00BC7B42">
        <w:trPr>
          <w:trHeight w:val="300"/>
          <w:jc w:val="center"/>
        </w:trPr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Сера, %</w:t>
            </w:r>
            <w:proofErr w:type="spellStart"/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мас</w:t>
            </w:r>
            <w:proofErr w:type="spellEnd"/>
          </w:p>
        </w:tc>
        <w:tc>
          <w:tcPr>
            <w:tcW w:w="1128" w:type="dxa"/>
            <w:noWrap/>
            <w:vAlign w:val="center"/>
            <w:hideMark/>
          </w:tcPr>
          <w:p w:rsidR="00BC7B42" w:rsidRPr="007F7A5A" w:rsidRDefault="00BC7B42" w:rsidP="00BC7B42">
            <w:pPr>
              <w:widowControl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7A5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0,005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0,0011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28" w:type="dxa"/>
            <w:vAlign w:val="center"/>
          </w:tcPr>
          <w:p w:rsidR="00BC7B42" w:rsidRPr="00BC7B42" w:rsidRDefault="00BC7B42" w:rsidP="00BC7B4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C7B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7F7A5A" w:rsidRDefault="007F7A5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FE5920" w:rsidRDefault="00FE5920" w:rsidP="000E7625">
      <w:pPr>
        <w:ind w:left="284" w:right="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получаемые моторные топлива должны соответствовать по качеству требованиям ГОСТ 32513-2013. Приведем наиболее важные требования качества, на которые будем ориентироваться при составлении рецептур в таблице 5, ориентируясь на показатели для экологического класса К5.</w:t>
      </w:r>
    </w:p>
    <w:p w:rsidR="00FE5920" w:rsidRDefault="00FE5920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FE5920" w:rsidRDefault="00FE5920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5 – Требования по качеству бензина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1701"/>
        <w:gridCol w:w="1700"/>
        <w:gridCol w:w="1700"/>
      </w:tblGrid>
      <w:tr w:rsidR="00FE5920" w:rsidTr="004F4F6B">
        <w:trPr>
          <w:jc w:val="center"/>
        </w:trPr>
        <w:tc>
          <w:tcPr>
            <w:tcW w:w="4246" w:type="dxa"/>
            <w:vMerge w:val="restart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Показатель</w:t>
            </w:r>
          </w:p>
        </w:tc>
        <w:tc>
          <w:tcPr>
            <w:tcW w:w="5099" w:type="dxa"/>
            <w:gridSpan w:val="3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Значение</w:t>
            </w:r>
          </w:p>
        </w:tc>
      </w:tr>
      <w:tr w:rsidR="00FE5920" w:rsidTr="004F4F6B">
        <w:trPr>
          <w:jc w:val="center"/>
        </w:trPr>
        <w:tc>
          <w:tcPr>
            <w:tcW w:w="4246" w:type="dxa"/>
            <w:vMerge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АИ-92</w:t>
            </w:r>
          </w:p>
        </w:tc>
        <w:tc>
          <w:tcPr>
            <w:tcW w:w="1700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АИ-95</w:t>
            </w:r>
          </w:p>
        </w:tc>
        <w:tc>
          <w:tcPr>
            <w:tcW w:w="1700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АИ-98</w:t>
            </w:r>
          </w:p>
        </w:tc>
      </w:tr>
      <w:tr w:rsidR="00FE5920" w:rsidTr="00FE5920">
        <w:trPr>
          <w:jc w:val="center"/>
        </w:trPr>
        <w:tc>
          <w:tcPr>
            <w:tcW w:w="4246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ОЧИ</w:t>
            </w:r>
          </w:p>
        </w:tc>
        <w:tc>
          <w:tcPr>
            <w:tcW w:w="1701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92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95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98</w:t>
            </w:r>
          </w:p>
        </w:tc>
      </w:tr>
      <w:tr w:rsidR="00FE5920" w:rsidTr="00FE5920">
        <w:trPr>
          <w:jc w:val="center"/>
        </w:trPr>
        <w:tc>
          <w:tcPr>
            <w:tcW w:w="4246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Ароматические углеводороды, %, не более</w:t>
            </w:r>
          </w:p>
        </w:tc>
        <w:tc>
          <w:tcPr>
            <w:tcW w:w="1701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35</w:t>
            </w:r>
          </w:p>
        </w:tc>
      </w:tr>
      <w:tr w:rsidR="00FE5920" w:rsidTr="00FE5920">
        <w:trPr>
          <w:jc w:val="center"/>
        </w:trPr>
        <w:tc>
          <w:tcPr>
            <w:tcW w:w="4246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Бензол, %, не более</w:t>
            </w:r>
          </w:p>
        </w:tc>
        <w:tc>
          <w:tcPr>
            <w:tcW w:w="1701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</w:t>
            </w:r>
          </w:p>
        </w:tc>
      </w:tr>
      <w:tr w:rsidR="00FE5920" w:rsidTr="00FE5920">
        <w:trPr>
          <w:jc w:val="center"/>
        </w:trPr>
        <w:tc>
          <w:tcPr>
            <w:tcW w:w="4246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Сера, мг/кг, не более</w:t>
            </w:r>
          </w:p>
        </w:tc>
        <w:tc>
          <w:tcPr>
            <w:tcW w:w="1701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10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10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10</w:t>
            </w:r>
          </w:p>
        </w:tc>
      </w:tr>
      <w:tr w:rsidR="00FE5920" w:rsidTr="00FE5920">
        <w:trPr>
          <w:jc w:val="center"/>
        </w:trPr>
        <w:tc>
          <w:tcPr>
            <w:tcW w:w="4246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Олефины, %, не более</w:t>
            </w:r>
          </w:p>
        </w:tc>
        <w:tc>
          <w:tcPr>
            <w:tcW w:w="1701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18</w:t>
            </w:r>
          </w:p>
        </w:tc>
      </w:tr>
      <w:tr w:rsidR="00FE5920" w:rsidTr="00FE5920">
        <w:trPr>
          <w:jc w:val="center"/>
        </w:trPr>
        <w:tc>
          <w:tcPr>
            <w:tcW w:w="4246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ДНП, кПа</w:t>
            </w:r>
          </w:p>
        </w:tc>
        <w:tc>
          <w:tcPr>
            <w:tcW w:w="1701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35-100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35-100</w:t>
            </w:r>
          </w:p>
        </w:tc>
        <w:tc>
          <w:tcPr>
            <w:tcW w:w="1699" w:type="dxa"/>
          </w:tcPr>
          <w:p w:rsidR="00FE5920" w:rsidRPr="00FE5920" w:rsidRDefault="00FE5920" w:rsidP="00FE5920">
            <w:pPr>
              <w:ind w:right="283"/>
              <w:jc w:val="center"/>
              <w:rPr>
                <w:rFonts w:ascii="Times New Roman" w:eastAsiaTheme="minorEastAsia" w:hAnsi="Times New Roman" w:cs="Times New Roman"/>
                <w:szCs w:val="28"/>
              </w:rPr>
            </w:pPr>
            <w:r w:rsidRPr="00FE5920">
              <w:rPr>
                <w:rFonts w:ascii="Times New Roman" w:eastAsiaTheme="minorEastAsia" w:hAnsi="Times New Roman" w:cs="Times New Roman"/>
                <w:szCs w:val="28"/>
              </w:rPr>
              <w:t>35-100</w:t>
            </w:r>
          </w:p>
        </w:tc>
      </w:tr>
    </w:tbl>
    <w:p w:rsidR="00FE5920" w:rsidRDefault="00FE5920" w:rsidP="00FE5920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A66DE3" w:rsidP="000E7625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Изучив свойства каждого потока </w:t>
      </w:r>
      <w:r w:rsidR="00BD2839">
        <w:rPr>
          <w:rFonts w:ascii="Times New Roman" w:eastAsiaTheme="minorEastAsia" w:hAnsi="Times New Roman" w:cs="Times New Roman"/>
          <w:sz w:val="28"/>
          <w:szCs w:val="28"/>
        </w:rPr>
        <w:t xml:space="preserve">и критерии качества </w:t>
      </w:r>
      <w:r>
        <w:rPr>
          <w:rFonts w:ascii="Times New Roman" w:eastAsiaTheme="minorEastAsia" w:hAnsi="Times New Roman" w:cs="Times New Roman"/>
          <w:sz w:val="28"/>
          <w:szCs w:val="28"/>
        </w:rPr>
        <w:t>приступили к поиску рецептуры бензинов марок: АИ-92, АИ-95, АИ-98, АИ-100.</w:t>
      </w:r>
    </w:p>
    <w:p w:rsidR="00A66DE3" w:rsidRPr="00A66DE3" w:rsidRDefault="00A66DE3" w:rsidP="000E7625">
      <w:pPr>
        <w:pStyle w:val="2"/>
        <w:spacing w:before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" w:name="_Toc100679038"/>
      <w:r w:rsidRPr="00A66DE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1.1 </w:t>
      </w:r>
      <w:r w:rsidR="004C09A0">
        <w:rPr>
          <w:rFonts w:ascii="Times New Roman" w:eastAsiaTheme="minorEastAsia" w:hAnsi="Times New Roman" w:cs="Times New Roman"/>
          <w:color w:val="auto"/>
          <w:sz w:val="28"/>
          <w:szCs w:val="28"/>
        </w:rPr>
        <w:t>Расчет соотношения потоков для</w:t>
      </w:r>
      <w:r w:rsidRPr="00A66DE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бензина АИ-92</w:t>
      </w:r>
      <w:bookmarkEnd w:id="3"/>
    </w:p>
    <w:p w:rsidR="00BD2839" w:rsidRDefault="00A66DE3" w:rsidP="000E7625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Было найдено 3 варианта </w:t>
      </w:r>
      <w:r w:rsidR="00BD2839">
        <w:rPr>
          <w:rFonts w:ascii="Times New Roman" w:eastAsiaTheme="minorEastAsia" w:hAnsi="Times New Roman" w:cs="Times New Roman"/>
          <w:sz w:val="28"/>
          <w:szCs w:val="28"/>
        </w:rPr>
        <w:t xml:space="preserve">рецептур </w:t>
      </w:r>
      <w:proofErr w:type="gramStart"/>
      <w:r w:rsidR="00BD2839">
        <w:rPr>
          <w:rFonts w:ascii="Times New Roman" w:eastAsiaTheme="minorEastAsia" w:hAnsi="Times New Roman" w:cs="Times New Roman"/>
          <w:sz w:val="28"/>
          <w:szCs w:val="28"/>
        </w:rPr>
        <w:t>для каждой марки бензина</w:t>
      </w:r>
      <w:proofErr w:type="gramEnd"/>
      <w:r w:rsidR="00BD2839">
        <w:rPr>
          <w:rFonts w:ascii="Times New Roman" w:eastAsiaTheme="minorEastAsia" w:hAnsi="Times New Roman" w:cs="Times New Roman"/>
          <w:sz w:val="28"/>
          <w:szCs w:val="28"/>
        </w:rPr>
        <w:t>. Результаты расчетов для АИ-92 представлены в таблице 6.</w:t>
      </w:r>
      <w:r w:rsidR="009F252A">
        <w:rPr>
          <w:rFonts w:ascii="Times New Roman" w:eastAsiaTheme="minorEastAsia" w:hAnsi="Times New Roman" w:cs="Times New Roman"/>
          <w:sz w:val="28"/>
          <w:szCs w:val="28"/>
        </w:rPr>
        <w:t xml:space="preserve"> Масса каждого задействованного потока определена исходя из плана производства.</w:t>
      </w:r>
      <w:r w:rsidR="005A7363">
        <w:rPr>
          <w:rFonts w:ascii="Times New Roman" w:eastAsiaTheme="minorEastAsia" w:hAnsi="Times New Roman" w:cs="Times New Roman"/>
          <w:sz w:val="28"/>
          <w:szCs w:val="28"/>
        </w:rPr>
        <w:t xml:space="preserve"> Для достижения требуемого объема выработки топлива предполагается каждый день производить равное количество бензина. Следовательно, суточная выработка бензина данной марки равняется:</w:t>
      </w:r>
    </w:p>
    <w:p w:rsidR="005A7363" w:rsidRDefault="005A7363" w:rsidP="005A7363">
      <w:pPr>
        <w:ind w:left="283" w:right="283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24500/4=6125 тонн/день</w:t>
      </w:r>
    </w:p>
    <w:p w:rsidR="005A7363" w:rsidRDefault="005A7363" w:rsidP="000E7625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4F6B" w:rsidRDefault="004F4F6B" w:rsidP="0014507D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9F252A" w:rsidRDefault="009F252A" w:rsidP="0022766A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6 – Рецептура бензина АИ-92</w:t>
      </w:r>
    </w:p>
    <w:tbl>
      <w:tblPr>
        <w:tblW w:w="8605" w:type="dxa"/>
        <w:jc w:val="center"/>
        <w:tblLook w:val="04A0" w:firstRow="1" w:lastRow="0" w:firstColumn="1" w:lastColumn="0" w:noHBand="0" w:noVBand="1"/>
      </w:tblPr>
      <w:tblGrid>
        <w:gridCol w:w="2860"/>
        <w:gridCol w:w="970"/>
        <w:gridCol w:w="1052"/>
        <w:gridCol w:w="865"/>
        <w:gridCol w:w="996"/>
        <w:gridCol w:w="866"/>
        <w:gridCol w:w="996"/>
      </w:tblGrid>
      <w:tr w:rsidR="004F4F6B" w:rsidRPr="009F252A" w:rsidTr="004F4F6B">
        <w:trPr>
          <w:trHeight w:val="315"/>
          <w:jc w:val="center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Поток смешения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 вариант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 вариант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3 вариант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тонны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тонны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тонны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МТБЭ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0,33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20,21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0,30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18,38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0,33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20,21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АВТ-10 фр.нк.62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1,30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79,63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1,20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73,50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1,30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79,63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F6B">
              <w:rPr>
                <w:rFonts w:ascii="Times New Roman" w:hAnsi="Times New Roman" w:cs="Times New Roman"/>
              </w:rPr>
              <w:t>Алкилбензин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4,55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278,69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4,10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251,13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4,55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278,69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ГО БКК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31,66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1939,18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26,10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1598,63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30,26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1853,43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F6B">
              <w:rPr>
                <w:rFonts w:ascii="Times New Roman" w:hAnsi="Times New Roman" w:cs="Times New Roman"/>
              </w:rPr>
              <w:t>Изомеризат</w:t>
            </w:r>
            <w:proofErr w:type="spellEnd"/>
            <w:r w:rsidRPr="004F4F6B">
              <w:rPr>
                <w:rFonts w:ascii="Times New Roman" w:hAnsi="Times New Roman" w:cs="Times New Roman"/>
              </w:rPr>
              <w:t xml:space="preserve"> Изомалк-2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13,42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821,98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14,00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857,50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14,42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883,23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F6B">
              <w:rPr>
                <w:rFonts w:ascii="Times New Roman" w:hAnsi="Times New Roman" w:cs="Times New Roman"/>
              </w:rPr>
              <w:t>Изопентан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1,30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79,63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9,00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551,25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1,30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79,63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Крекинг KT-1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28,00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1715,00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25,20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1543,50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28,00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1715,00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F4F6B">
              <w:rPr>
                <w:rFonts w:ascii="Times New Roman" w:hAnsi="Times New Roman" w:cs="Times New Roman"/>
              </w:rPr>
              <w:t>nButan</w:t>
            </w:r>
            <w:proofErr w:type="spellEnd"/>
            <w:r w:rsidRPr="004F4F6B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0,88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53,90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61,25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0,88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53,90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F6B">
              <w:rPr>
                <w:rFonts w:ascii="Times New Roman" w:hAnsi="Times New Roman" w:cs="Times New Roman"/>
              </w:rPr>
              <w:t>Риформат</w:t>
            </w:r>
            <w:proofErr w:type="spellEnd"/>
            <w:r w:rsidRPr="004F4F6B">
              <w:rPr>
                <w:rFonts w:ascii="Times New Roman" w:hAnsi="Times New Roman" w:cs="Times New Roman"/>
              </w:rPr>
              <w:t xml:space="preserve"> Л-35-11-600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6,10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373,63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6,50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398,13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6,10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373,63</w:t>
            </w:r>
          </w:p>
        </w:tc>
      </w:tr>
      <w:tr w:rsidR="004F4F6B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4F6B">
              <w:rPr>
                <w:rFonts w:ascii="Times New Roman" w:hAnsi="Times New Roman" w:cs="Times New Roman"/>
              </w:rPr>
              <w:t>Риформат</w:t>
            </w:r>
            <w:proofErr w:type="spellEnd"/>
            <w:r w:rsidRPr="004F4F6B">
              <w:rPr>
                <w:rFonts w:ascii="Times New Roman" w:hAnsi="Times New Roman" w:cs="Times New Roman"/>
              </w:rPr>
              <w:t xml:space="preserve"> Л-35-11-1000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F6B" w:rsidRPr="009F252A" w:rsidRDefault="004F4F6B" w:rsidP="004F4F6B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11,80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722,75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12,00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735,00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12,20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F4F6B" w:rsidRPr="004F4F6B" w:rsidRDefault="004F4F6B" w:rsidP="004F4F6B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747,25</w:t>
            </w:r>
          </w:p>
        </w:tc>
      </w:tr>
      <w:tr w:rsidR="005A7363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363" w:rsidRPr="009F252A" w:rsidRDefault="005A7363" w:rsidP="005A7363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Толуол концентрат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363" w:rsidRPr="009F252A" w:rsidRDefault="005A7363" w:rsidP="005A7363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9F252A">
              <w:rPr>
                <w:rFonts w:ascii="Times New Roman" w:hAnsi="Times New Roman" w:cs="Times New Roman"/>
              </w:rPr>
              <w:t>0,66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40,43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0,60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36,75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0,66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 w:rsidRPr="004F4F6B">
              <w:rPr>
                <w:rFonts w:ascii="Times New Roman" w:hAnsi="Times New Roman" w:cs="Times New Roman"/>
              </w:rPr>
              <w:t>40,43</w:t>
            </w:r>
          </w:p>
        </w:tc>
      </w:tr>
      <w:tr w:rsidR="005A7363" w:rsidRPr="009F252A" w:rsidTr="005A7363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363" w:rsidRPr="009F252A" w:rsidRDefault="005A7363" w:rsidP="005A736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363" w:rsidRPr="009F252A" w:rsidRDefault="007323D6" w:rsidP="005A7363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6125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9F252A" w:rsidRDefault="007323D6" w:rsidP="005A7363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6125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9F252A" w:rsidRDefault="007323D6" w:rsidP="005A7363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363" w:rsidRPr="004F4F6B" w:rsidRDefault="005A7363" w:rsidP="005A73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6125</w:t>
            </w:r>
          </w:p>
        </w:tc>
      </w:tr>
    </w:tbl>
    <w:p w:rsidR="009F252A" w:rsidRDefault="009F252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BD2839" w:rsidP="004C09A0">
      <w:pPr>
        <w:ind w:left="284" w:right="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4F6B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варианта </w:t>
      </w:r>
      <w:r w:rsidR="000E7625">
        <w:rPr>
          <w:rFonts w:ascii="Times New Roman" w:eastAsiaTheme="minorEastAsia" w:hAnsi="Times New Roman" w:cs="Times New Roman"/>
          <w:sz w:val="28"/>
          <w:szCs w:val="28"/>
        </w:rPr>
        <w:t xml:space="preserve">соотношений потоков были найдены физико-химические свойства и рассчитаны </w:t>
      </w:r>
      <w:r w:rsidR="005A7363">
        <w:rPr>
          <w:rFonts w:ascii="Times New Roman" w:eastAsiaTheme="minorEastAsia" w:hAnsi="Times New Roman" w:cs="Times New Roman"/>
          <w:sz w:val="28"/>
          <w:szCs w:val="28"/>
        </w:rPr>
        <w:t>критерии оптимальности</w:t>
      </w:r>
      <w:r w:rsidR="000E7625">
        <w:rPr>
          <w:rFonts w:ascii="Times New Roman" w:eastAsiaTheme="minorEastAsia" w:hAnsi="Times New Roman" w:cs="Times New Roman"/>
          <w:sz w:val="28"/>
          <w:szCs w:val="28"/>
        </w:rPr>
        <w:t>. Физико-химические свойства получившихся топлив представлены в таблице 7.</w:t>
      </w:r>
    </w:p>
    <w:p w:rsidR="000E7625" w:rsidRDefault="000E7625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0E7625" w:rsidP="0022766A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7 – Физико-химические свойства бензина АИ-92</w:t>
      </w:r>
    </w:p>
    <w:tbl>
      <w:tblPr>
        <w:tblStyle w:val="10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0E7625" w:rsidRPr="00BC7B42" w:rsidTr="000E7625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1 вариант</w:t>
            </w:r>
          </w:p>
        </w:tc>
        <w:tc>
          <w:tcPr>
            <w:tcW w:w="2409" w:type="dxa"/>
            <w:vAlign w:val="center"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2 вариант</w:t>
            </w:r>
          </w:p>
        </w:tc>
        <w:tc>
          <w:tcPr>
            <w:tcW w:w="2409" w:type="dxa"/>
            <w:vAlign w:val="center"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3 вариант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ОЧИ</w:t>
            </w:r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92,04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92,32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92,14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ОЧМ</w:t>
            </w:r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84,65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85,43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84,8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ДНП потока</w:t>
            </w:r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60,81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68,16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60,82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Плотность потока, кг/м3</w:t>
            </w:r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725,8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715,81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725,33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Вязкость потока, c*Па</w:t>
            </w:r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43,03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40,97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42,95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Н-парафины, %</w:t>
            </w:r>
            <w:proofErr w:type="spellStart"/>
            <w:r w:rsidRPr="000E7625">
              <w:rPr>
                <w:rFonts w:ascii="Times New Roman" w:hAnsi="Times New Roman" w:cs="Times New Roman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5,7005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5,8563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5,6721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Изо-парафины, %</w:t>
            </w:r>
            <w:proofErr w:type="spellStart"/>
            <w:r w:rsidRPr="000E7625">
              <w:rPr>
                <w:rFonts w:ascii="Times New Roman" w:hAnsi="Times New Roman" w:cs="Times New Roman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40,0989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44,9948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40,6491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Нафтены, %</w:t>
            </w:r>
            <w:proofErr w:type="spellStart"/>
            <w:r w:rsidRPr="000E7625">
              <w:rPr>
                <w:rFonts w:ascii="Times New Roman" w:hAnsi="Times New Roman" w:cs="Times New Roman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8,5504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7,5201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8,4207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Олефины, %</w:t>
            </w:r>
            <w:proofErr w:type="spellStart"/>
            <w:r w:rsidRPr="000E7625">
              <w:rPr>
                <w:rFonts w:ascii="Times New Roman" w:hAnsi="Times New Roman" w:cs="Times New Roman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14,0468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11,9988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13,6707</w:t>
            </w:r>
          </w:p>
        </w:tc>
      </w:tr>
      <w:tr w:rsidR="000E762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Бензол, %</w:t>
            </w:r>
            <w:proofErr w:type="spellStart"/>
            <w:r w:rsidRPr="000E7625">
              <w:rPr>
                <w:rFonts w:ascii="Times New Roman" w:hAnsi="Times New Roman" w:cs="Times New Roman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0,9</w:t>
            </w:r>
          </w:p>
        </w:tc>
      </w:tr>
      <w:tr w:rsidR="000E7625" w:rsidRPr="00BC7B42" w:rsidTr="00393F7D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7625">
              <w:rPr>
                <w:rFonts w:ascii="Times New Roman" w:hAnsi="Times New Roman" w:cs="Times New Roman"/>
              </w:rPr>
              <w:t>Ароматика</w:t>
            </w:r>
            <w:proofErr w:type="spellEnd"/>
            <w:r w:rsidRPr="000E7625">
              <w:rPr>
                <w:rFonts w:ascii="Times New Roman" w:hAnsi="Times New Roman" w:cs="Times New Roman"/>
              </w:rPr>
              <w:t>, %</w:t>
            </w:r>
            <w:proofErr w:type="spellStart"/>
            <w:r w:rsidRPr="000E7625">
              <w:rPr>
                <w:rFonts w:ascii="Times New Roman" w:hAnsi="Times New Roman" w:cs="Times New Roman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31,0714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29,1274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31,0557</w:t>
            </w:r>
          </w:p>
        </w:tc>
      </w:tr>
      <w:tr w:rsidR="000E7625" w:rsidRPr="00BC7B42" w:rsidTr="00393F7D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0E7625" w:rsidRPr="000E7625" w:rsidRDefault="000E7625" w:rsidP="000E762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Сера, %</w:t>
            </w:r>
            <w:proofErr w:type="spellStart"/>
            <w:r w:rsidRPr="000E7625">
              <w:rPr>
                <w:rFonts w:ascii="Times New Roman" w:hAnsi="Times New Roman" w:cs="Times New Roman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0,0017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0,0015</w:t>
            </w:r>
          </w:p>
        </w:tc>
        <w:tc>
          <w:tcPr>
            <w:tcW w:w="2409" w:type="dxa"/>
            <w:vAlign w:val="bottom"/>
          </w:tcPr>
          <w:p w:rsidR="000E7625" w:rsidRPr="000E7625" w:rsidRDefault="000E7625" w:rsidP="000E7625">
            <w:pPr>
              <w:jc w:val="center"/>
              <w:rPr>
                <w:rFonts w:ascii="Times New Roman" w:hAnsi="Times New Roman" w:cs="Times New Roman"/>
              </w:rPr>
            </w:pPr>
            <w:r w:rsidRPr="000E7625">
              <w:rPr>
                <w:rFonts w:ascii="Times New Roman" w:hAnsi="Times New Roman" w:cs="Times New Roman"/>
              </w:rPr>
              <w:t>0,0017</w:t>
            </w:r>
          </w:p>
        </w:tc>
      </w:tr>
    </w:tbl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0E7625" w:rsidRDefault="000E7625" w:rsidP="004C09A0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критерия оптимальности велся по следующей формуле:</w:t>
      </w:r>
    </w:p>
    <w:p w:rsidR="000E7625" w:rsidRPr="00B31E25" w:rsidRDefault="000E7625" w:rsidP="004C09A0">
      <w:pPr>
        <w:pStyle w:val="a6"/>
        <w:spacing w:after="0" w:line="240" w:lineRule="auto"/>
        <w:ind w:firstLine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i,расч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треб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0E7625" w:rsidRDefault="000E7625" w:rsidP="004C09A0">
      <w:pPr>
        <w:pStyle w:val="a6"/>
        <w:spacing w:after="0" w:line="240" w:lineRule="auto"/>
        <w:ind w:firstLine="709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hAnsi="Cambria Math"/>
          </w:rPr>
          <m:t>Ѱ</m:t>
        </m:r>
      </m:oMath>
      <w:r>
        <w:rPr>
          <w:rFonts w:eastAsiaTheme="minorEastAsia"/>
        </w:rPr>
        <w:t xml:space="preserve"> – общий критерий оптимальности;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31E2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1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номер показателя качества товарного бензина; </w:t>
      </w:r>
      <w:r>
        <w:rPr>
          <w:rFonts w:eastAsiaTheme="minorEastAsia"/>
          <w:lang w:val="en-US"/>
        </w:rPr>
        <w:t>n</w:t>
      </w:r>
      <w:r w:rsidRPr="00B31E2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1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показателей качества;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Ѱ</m:t>
            </m:r>
          </m:e>
          <m:sub>
            <m:r>
              <w:rPr>
                <w:rFonts w:ascii="Cambria Math" w:hAnsi="Cambria Math"/>
              </w:rPr>
              <m:t>i,расч</m:t>
            </m:r>
          </m:sub>
        </m:sSub>
      </m:oMath>
      <w:r>
        <w:rPr>
          <w:rFonts w:eastAsiaTheme="minorEastAsia"/>
        </w:rPr>
        <w:t xml:space="preserve"> – расчетное значение показателя качества;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,треб</m:t>
            </m:r>
          </m:sub>
        </m:sSub>
      </m:oMath>
      <w:r>
        <w:rPr>
          <w:rFonts w:eastAsiaTheme="minorEastAsia"/>
        </w:rPr>
        <w:t xml:space="preserve"> – требуемое значение показателя качества (в соответствии с ГОСТ).</w:t>
      </w:r>
    </w:p>
    <w:p w:rsidR="000E7625" w:rsidRDefault="000E7625" w:rsidP="004C09A0">
      <w:pPr>
        <w:pStyle w:val="a6"/>
        <w:spacing w:after="0" w:line="240" w:lineRule="auto"/>
        <w:ind w:firstLine="709"/>
        <w:rPr>
          <w:rFonts w:eastAsiaTheme="minorEastAsia"/>
        </w:rPr>
      </w:pPr>
      <w:r w:rsidRPr="00B31E25">
        <w:rPr>
          <w:rFonts w:eastAsiaTheme="minorEastAsia"/>
        </w:rPr>
        <w:t xml:space="preserve">При расчете значения </w:t>
      </w:r>
      <m:oMath>
        <m:r>
          <m:rPr>
            <m:sty m:val="p"/>
          </m:rPr>
          <w:rPr>
            <w:rFonts w:ascii="Cambria Math" w:hAnsi="Cambria Math"/>
          </w:rPr>
          <m:t>Ѱ</m:t>
        </m:r>
      </m:oMath>
      <w:r w:rsidRPr="00B31E25">
        <w:rPr>
          <w:rFonts w:eastAsiaTheme="minorEastAsia"/>
        </w:rPr>
        <w:t xml:space="preserve"> </w:t>
      </w:r>
      <w:r>
        <w:rPr>
          <w:rFonts w:eastAsiaTheme="minorEastAsia"/>
        </w:rPr>
        <w:t>учитывались</w:t>
      </w:r>
      <w:r w:rsidRPr="00B31E25">
        <w:rPr>
          <w:rFonts w:eastAsiaTheme="minorEastAsia"/>
        </w:rPr>
        <w:t xml:space="preserve"> </w:t>
      </w:r>
      <w:r>
        <w:rPr>
          <w:rFonts w:eastAsiaTheme="minorEastAsia"/>
        </w:rPr>
        <w:t>такие параметры как</w:t>
      </w:r>
      <w:r w:rsidRPr="00B31E25">
        <w:rPr>
          <w:rFonts w:eastAsiaTheme="minorEastAsia"/>
        </w:rPr>
        <w:t>:</w:t>
      </w:r>
    </w:p>
    <w:p w:rsidR="000E7625" w:rsidRDefault="000E7625" w:rsidP="004C09A0">
      <w:pPr>
        <w:pStyle w:val="a6"/>
        <w:numPr>
          <w:ilvl w:val="0"/>
          <w:numId w:val="5"/>
        </w:numPr>
        <w:spacing w:after="0" w:line="240" w:lineRule="auto"/>
        <w:ind w:left="1701" w:firstLine="709"/>
      </w:pPr>
      <w:r>
        <w:t>Требуемый объем выпуска бензина данной марки;</w:t>
      </w:r>
    </w:p>
    <w:p w:rsidR="000E7625" w:rsidRDefault="000E7625" w:rsidP="004C09A0">
      <w:pPr>
        <w:pStyle w:val="a6"/>
        <w:numPr>
          <w:ilvl w:val="0"/>
          <w:numId w:val="5"/>
        </w:numPr>
        <w:spacing w:after="0" w:line="240" w:lineRule="auto"/>
        <w:ind w:left="1701" w:firstLine="709"/>
      </w:pPr>
      <w:r>
        <w:t>ИОЧ бензина;</w:t>
      </w:r>
    </w:p>
    <w:p w:rsidR="000E7625" w:rsidRDefault="000E7625" w:rsidP="004C09A0">
      <w:pPr>
        <w:pStyle w:val="a6"/>
        <w:numPr>
          <w:ilvl w:val="0"/>
          <w:numId w:val="5"/>
        </w:numPr>
        <w:spacing w:after="0" w:line="240" w:lineRule="auto"/>
        <w:ind w:left="1701" w:firstLine="709"/>
      </w:pPr>
      <w:r>
        <w:t>Содержание ароматических углеводородов;</w:t>
      </w:r>
    </w:p>
    <w:p w:rsidR="000E7625" w:rsidRDefault="000E7625" w:rsidP="004C09A0">
      <w:pPr>
        <w:pStyle w:val="a6"/>
        <w:numPr>
          <w:ilvl w:val="0"/>
          <w:numId w:val="5"/>
        </w:numPr>
        <w:spacing w:after="0" w:line="240" w:lineRule="auto"/>
        <w:ind w:left="1701" w:firstLine="709"/>
      </w:pPr>
      <w:r>
        <w:t>Содержание бензола;</w:t>
      </w:r>
    </w:p>
    <w:p w:rsidR="000E7625" w:rsidRDefault="000E7625" w:rsidP="004C09A0">
      <w:pPr>
        <w:pStyle w:val="a6"/>
        <w:numPr>
          <w:ilvl w:val="0"/>
          <w:numId w:val="5"/>
        </w:numPr>
        <w:spacing w:after="0" w:line="240" w:lineRule="auto"/>
        <w:ind w:left="1701" w:firstLine="709"/>
      </w:pPr>
      <w:r>
        <w:t xml:space="preserve">Содержание </w:t>
      </w:r>
      <w:proofErr w:type="spellStart"/>
      <w:r>
        <w:t>олефиновых</w:t>
      </w:r>
      <w:proofErr w:type="spellEnd"/>
      <w:r>
        <w:t xml:space="preserve"> углеводородов;</w:t>
      </w:r>
    </w:p>
    <w:p w:rsidR="000E7625" w:rsidRPr="00B31E25" w:rsidRDefault="000E7625" w:rsidP="004C09A0">
      <w:pPr>
        <w:pStyle w:val="a6"/>
        <w:numPr>
          <w:ilvl w:val="0"/>
          <w:numId w:val="5"/>
        </w:numPr>
        <w:spacing w:after="0" w:line="240" w:lineRule="auto"/>
        <w:ind w:left="1701" w:firstLine="709"/>
      </w:pPr>
      <w:r>
        <w:t>Содержание общей серы.</w:t>
      </w:r>
    </w:p>
    <w:p w:rsidR="000E7625" w:rsidRDefault="000E7625" w:rsidP="004C09A0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критерия оптимальности и его составляющих представлены в таблице </w:t>
      </w:r>
      <w:r w:rsidR="005A7363">
        <w:rPr>
          <w:rFonts w:ascii="Times New Roman" w:eastAsiaTheme="minorEastAsia" w:hAnsi="Times New Roman" w:cs="Times New Roman"/>
          <w:sz w:val="28"/>
          <w:szCs w:val="28"/>
        </w:rPr>
        <w:t>8.</w:t>
      </w:r>
    </w:p>
    <w:p w:rsidR="004C09A0" w:rsidRDefault="004C09A0" w:rsidP="004C09A0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A7363" w:rsidRDefault="005A7363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8 – Расчет критерия оптимальности для АИ-92</w:t>
      </w:r>
    </w:p>
    <w:tbl>
      <w:tblPr>
        <w:tblStyle w:val="a3"/>
        <w:tblW w:w="0" w:type="auto"/>
        <w:tblInd w:w="283" w:type="dxa"/>
        <w:tblLook w:val="04A0" w:firstRow="1" w:lastRow="0" w:firstColumn="1" w:lastColumn="0" w:noHBand="0" w:noVBand="1"/>
      </w:tblPr>
      <w:tblGrid>
        <w:gridCol w:w="2317"/>
        <w:gridCol w:w="2248"/>
        <w:gridCol w:w="2248"/>
        <w:gridCol w:w="2249"/>
      </w:tblGrid>
      <w:tr w:rsidR="005A7363" w:rsidTr="005A7363">
        <w:tc>
          <w:tcPr>
            <w:tcW w:w="2317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Параметр</w:t>
            </w:r>
          </w:p>
        </w:tc>
        <w:tc>
          <w:tcPr>
            <w:tcW w:w="2248" w:type="dxa"/>
            <w:vAlign w:val="center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1 вариант</w:t>
            </w:r>
          </w:p>
        </w:tc>
        <w:tc>
          <w:tcPr>
            <w:tcW w:w="2248" w:type="dxa"/>
            <w:vAlign w:val="center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2 вариант</w:t>
            </w:r>
          </w:p>
        </w:tc>
        <w:tc>
          <w:tcPr>
            <w:tcW w:w="2249" w:type="dxa"/>
            <w:vAlign w:val="center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3 вариант</w:t>
            </w:r>
          </w:p>
        </w:tc>
      </w:tr>
      <w:tr w:rsidR="005A7363" w:rsidTr="005A7363">
        <w:tc>
          <w:tcPr>
            <w:tcW w:w="2317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Требуемый объем выпуска</w:t>
            </w:r>
          </w:p>
        </w:tc>
        <w:tc>
          <w:tcPr>
            <w:tcW w:w="2248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248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249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5A7363" w:rsidTr="005A7363">
        <w:tc>
          <w:tcPr>
            <w:tcW w:w="2317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ОЧИ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0,001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0,001</w:t>
            </w:r>
          </w:p>
        </w:tc>
        <w:tc>
          <w:tcPr>
            <w:tcW w:w="2249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0,001</w:t>
            </w:r>
          </w:p>
        </w:tc>
      </w:tr>
      <w:tr w:rsidR="005A7363" w:rsidTr="005A7363">
        <w:tc>
          <w:tcPr>
            <w:tcW w:w="2317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ДНП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0,154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0,101</w:t>
            </w:r>
          </w:p>
        </w:tc>
        <w:tc>
          <w:tcPr>
            <w:tcW w:w="2249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0,154</w:t>
            </w:r>
          </w:p>
        </w:tc>
      </w:tr>
      <w:tr w:rsidR="005A7363" w:rsidTr="005A7363">
        <w:tc>
          <w:tcPr>
            <w:tcW w:w="2317" w:type="dxa"/>
            <w:vAlign w:val="center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Олефины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0,048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0,111</w:t>
            </w:r>
          </w:p>
        </w:tc>
        <w:tc>
          <w:tcPr>
            <w:tcW w:w="2249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0,058</w:t>
            </w:r>
          </w:p>
        </w:tc>
      </w:tr>
      <w:tr w:rsidR="005A7363" w:rsidTr="005A7363">
        <w:tc>
          <w:tcPr>
            <w:tcW w:w="2317" w:type="dxa"/>
            <w:vAlign w:val="center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Бензол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0,010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0,040</w:t>
            </w:r>
          </w:p>
        </w:tc>
        <w:tc>
          <w:tcPr>
            <w:tcW w:w="2249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0,010</w:t>
            </w:r>
          </w:p>
        </w:tc>
      </w:tr>
      <w:tr w:rsidR="005A7363" w:rsidTr="005A7363">
        <w:tc>
          <w:tcPr>
            <w:tcW w:w="2317" w:type="dxa"/>
            <w:vAlign w:val="center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Ароматические углеводороды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0,013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0,028</w:t>
            </w:r>
          </w:p>
        </w:tc>
        <w:tc>
          <w:tcPr>
            <w:tcW w:w="2249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0,013</w:t>
            </w:r>
          </w:p>
        </w:tc>
      </w:tr>
      <w:tr w:rsidR="005A7363" w:rsidTr="005A7363">
        <w:tc>
          <w:tcPr>
            <w:tcW w:w="2317" w:type="dxa"/>
            <w:vAlign w:val="center"/>
          </w:tcPr>
          <w:p w:rsidR="005A7363" w:rsidRPr="006B2DA5" w:rsidRDefault="005A7363" w:rsidP="006B2DA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Сера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2249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1,000</w:t>
            </w:r>
          </w:p>
        </w:tc>
      </w:tr>
      <w:tr w:rsidR="005A7363" w:rsidTr="005A7363">
        <w:tc>
          <w:tcPr>
            <w:tcW w:w="2317" w:type="dxa"/>
          </w:tcPr>
          <w:p w:rsidR="005A7363" w:rsidRPr="006B2DA5" w:rsidRDefault="005A7363" w:rsidP="006B2DA5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6B2DA5">
              <w:rPr>
                <w:rFonts w:ascii="Times New Roman" w:eastAsiaTheme="minorEastAsia" w:hAnsi="Times New Roman" w:cs="Times New Roman"/>
              </w:rPr>
              <w:t>Общий критерий оптимальности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1,225</w:t>
            </w:r>
          </w:p>
        </w:tc>
        <w:tc>
          <w:tcPr>
            <w:tcW w:w="2248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1,281</w:t>
            </w:r>
          </w:p>
        </w:tc>
        <w:tc>
          <w:tcPr>
            <w:tcW w:w="2249" w:type="dxa"/>
            <w:vAlign w:val="bottom"/>
          </w:tcPr>
          <w:p w:rsidR="005A7363" w:rsidRPr="006B2DA5" w:rsidRDefault="005A7363" w:rsidP="006B2DA5">
            <w:pPr>
              <w:jc w:val="center"/>
              <w:rPr>
                <w:rFonts w:ascii="Times New Roman" w:hAnsi="Times New Roman" w:cs="Times New Roman"/>
              </w:rPr>
            </w:pPr>
            <w:r w:rsidRPr="006B2DA5">
              <w:rPr>
                <w:rFonts w:ascii="Times New Roman" w:hAnsi="Times New Roman" w:cs="Times New Roman"/>
              </w:rPr>
              <w:t>1,235</w:t>
            </w:r>
          </w:p>
        </w:tc>
      </w:tr>
    </w:tbl>
    <w:p w:rsidR="005A7363" w:rsidRDefault="005A7363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5A7363" w:rsidP="004C09A0">
      <w:pPr>
        <w:ind w:left="284" w:right="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рассчитанных критериев оптимальности можно сделать вывод, что наиболее удачным соотношением является первое</w:t>
      </w:r>
      <w:r w:rsidR="004C09A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C09A0" w:rsidRPr="004C09A0" w:rsidRDefault="004C09A0" w:rsidP="004C09A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0679039"/>
      <w:r w:rsidRPr="004C09A0">
        <w:rPr>
          <w:rFonts w:ascii="Times New Roman" w:hAnsi="Times New Roman" w:cs="Times New Roman"/>
          <w:color w:val="auto"/>
          <w:sz w:val="28"/>
          <w:szCs w:val="28"/>
        </w:rPr>
        <w:t>1.2. Расчет соотношения потоков для</w:t>
      </w:r>
      <w:r w:rsidR="006B2DA5">
        <w:rPr>
          <w:rFonts w:ascii="Times New Roman" w:hAnsi="Times New Roman" w:cs="Times New Roman"/>
          <w:color w:val="auto"/>
          <w:sz w:val="28"/>
          <w:szCs w:val="28"/>
        </w:rPr>
        <w:t xml:space="preserve"> бензина АИ-95</w:t>
      </w:r>
      <w:bookmarkEnd w:id="4"/>
    </w:p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6B2DA5" w:rsidRDefault="006B2DA5" w:rsidP="006B2DA5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расчетов для АИ-95 представлены в таблице 9. Суточная выработка бензина данной марки исходя из плана равняется:</w:t>
      </w:r>
    </w:p>
    <w:p w:rsidR="006B2DA5" w:rsidRDefault="006B2DA5" w:rsidP="006B2DA5">
      <w:pPr>
        <w:ind w:left="283" w:right="283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5160/4=1290 тонн/день</w:t>
      </w:r>
    </w:p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6B51BE" w:rsidRDefault="006B51BE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9 – Рецептура бензина АИ-95</w:t>
      </w:r>
    </w:p>
    <w:tbl>
      <w:tblPr>
        <w:tblW w:w="8605" w:type="dxa"/>
        <w:jc w:val="center"/>
        <w:tblLook w:val="04A0" w:firstRow="1" w:lastRow="0" w:firstColumn="1" w:lastColumn="0" w:noHBand="0" w:noVBand="1"/>
      </w:tblPr>
      <w:tblGrid>
        <w:gridCol w:w="2860"/>
        <w:gridCol w:w="970"/>
        <w:gridCol w:w="1052"/>
        <w:gridCol w:w="865"/>
        <w:gridCol w:w="996"/>
        <w:gridCol w:w="866"/>
        <w:gridCol w:w="996"/>
      </w:tblGrid>
      <w:tr w:rsidR="006B51BE" w:rsidRPr="009F252A" w:rsidTr="00393F7D">
        <w:trPr>
          <w:trHeight w:val="315"/>
          <w:jc w:val="center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Поток смешения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 вариант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 вариант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 вариант</w:t>
            </w:r>
          </w:p>
        </w:tc>
      </w:tr>
      <w:tr w:rsidR="006B51BE" w:rsidRPr="009F252A" w:rsidTr="00393F7D">
        <w:trPr>
          <w:trHeight w:val="315"/>
          <w:jc w:val="center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%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тонны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%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тонны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%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тонны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МТБЭ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1,40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18,06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1,40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18,06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1,30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16,77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АВТ-10 фр.нк.62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12,9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12,90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12,90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Алкилбензин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7,60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98,04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7,40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95,46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7,50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96,75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ГО БКК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15,00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193,5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15,00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193,50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15,00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193,50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Изомеризат</w:t>
            </w:r>
            <w:proofErr w:type="spellEnd"/>
            <w:r w:rsidRPr="00295285">
              <w:rPr>
                <w:rFonts w:ascii="Times New Roman" w:hAnsi="Times New Roman" w:cs="Times New Roman"/>
                <w:color w:val="auto"/>
              </w:rPr>
              <w:t xml:space="preserve"> Изомалк-2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14,60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188,34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14,80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190,92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14,80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190,92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lastRenderedPageBreak/>
              <w:t>Изопентан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12,20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157,38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16,00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206,40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16,00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206,40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Крекинг KT-1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8,15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105,135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8,15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105,14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8,15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105,14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nButan</w:t>
            </w:r>
            <w:proofErr w:type="spellEnd"/>
            <w:r w:rsidRPr="00295285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2,45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31,605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2,45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31,61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2,45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31,61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295285">
              <w:rPr>
                <w:rFonts w:ascii="Times New Roman" w:hAnsi="Times New Roman" w:cs="Times New Roman"/>
                <w:color w:val="auto"/>
              </w:rPr>
              <w:t xml:space="preserve"> Л-35-11-600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10,00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9,00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116,10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8,50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109,65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295285">
              <w:rPr>
                <w:rFonts w:ascii="Times New Roman" w:hAnsi="Times New Roman" w:cs="Times New Roman"/>
                <w:color w:val="auto"/>
              </w:rPr>
              <w:t xml:space="preserve"> Л-35-11-1000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26,00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335,4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23,00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296,70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23,50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303,15</w:t>
            </w:r>
          </w:p>
        </w:tc>
      </w:tr>
      <w:tr w:rsidR="00295285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Толуол концентрат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20,64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23,22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23,22</w:t>
            </w:r>
          </w:p>
        </w:tc>
      </w:tr>
      <w:tr w:rsidR="006B51BE" w:rsidRPr="009F252A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Сумма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51BE" w:rsidRPr="00295285" w:rsidRDefault="006B51BE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</w:t>
            </w:r>
            <w:r w:rsidR="007323D6"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7323D6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7323D6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1BE" w:rsidRPr="00295285" w:rsidRDefault="006B51BE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1290</w:t>
            </w:r>
          </w:p>
        </w:tc>
      </w:tr>
    </w:tbl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295285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Физико-химические свойства получившихся соотношений представлены в таблице 10, а расчет критерия оптимальности в таблице 11.</w:t>
      </w:r>
    </w:p>
    <w:p w:rsidR="00295285" w:rsidRDefault="00295285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95285" w:rsidRDefault="00295285" w:rsidP="0022766A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10 – Физико-химические свойства бензина АИ-95</w:t>
      </w:r>
    </w:p>
    <w:tbl>
      <w:tblPr>
        <w:tblStyle w:val="10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Параметр</w:t>
            </w:r>
          </w:p>
        </w:tc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 вариант</w:t>
            </w:r>
          </w:p>
        </w:tc>
        <w:tc>
          <w:tcPr>
            <w:tcW w:w="2409" w:type="dxa"/>
            <w:vAlign w:val="center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2 вариант</w:t>
            </w:r>
          </w:p>
        </w:tc>
        <w:tc>
          <w:tcPr>
            <w:tcW w:w="2409" w:type="dxa"/>
            <w:vAlign w:val="center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 вариант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ОЧИ</w:t>
            </w:r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95,27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95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95,01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ОЧМ</w:t>
            </w:r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88,58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88,57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88,58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ДНП потока</w:t>
            </w:r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69,25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73,62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73,57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Плотность потока, кг/м3</w:t>
            </w:r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719,99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712,4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712,6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Вязкость потока, c*Па</w:t>
            </w:r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39,71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38,47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38,51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Н-парафины, %</w:t>
            </w: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7,5893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7,4825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7,4676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Изо-парафины, %</w:t>
            </w: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45,7352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48,7075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48,7486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Нафтены, %</w:t>
            </w: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4,4534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4,4183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4,4153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Олефины, %</w:t>
            </w: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5,6424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5,6424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5,6424</w:t>
            </w:r>
          </w:p>
        </w:tc>
      </w:tr>
      <w:tr w:rsidR="00295285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Бензол, %</w:t>
            </w: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0,9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0,9</w:t>
            </w:r>
          </w:p>
        </w:tc>
      </w:tr>
      <w:tr w:rsidR="00295285" w:rsidRPr="00BC7B42" w:rsidTr="00393F7D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Ароматика</w:t>
            </w:r>
            <w:proofErr w:type="spellEnd"/>
            <w:r w:rsidRPr="00295285">
              <w:rPr>
                <w:rFonts w:ascii="Times New Roman" w:hAnsi="Times New Roman" w:cs="Times New Roman"/>
                <w:color w:val="auto"/>
              </w:rPr>
              <w:t>, %</w:t>
            </w: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34,8862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32,083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32,1675</w:t>
            </w:r>
          </w:p>
        </w:tc>
      </w:tr>
      <w:tr w:rsidR="00295285" w:rsidRPr="00BC7B42" w:rsidTr="00393F7D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295285" w:rsidRPr="00295285" w:rsidRDefault="00295285" w:rsidP="00295285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Сера, %</w:t>
            </w:r>
            <w:proofErr w:type="spellStart"/>
            <w:r w:rsidRPr="00295285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0,0006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0,0006</w:t>
            </w:r>
          </w:p>
        </w:tc>
        <w:tc>
          <w:tcPr>
            <w:tcW w:w="2409" w:type="dxa"/>
            <w:vAlign w:val="bottom"/>
          </w:tcPr>
          <w:p w:rsidR="00295285" w:rsidRPr="00295285" w:rsidRDefault="00295285" w:rsidP="0029528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95285">
              <w:rPr>
                <w:rFonts w:ascii="Times New Roman" w:hAnsi="Times New Roman" w:cs="Times New Roman"/>
                <w:color w:val="auto"/>
              </w:rPr>
              <w:t>0,0006</w:t>
            </w:r>
          </w:p>
        </w:tc>
      </w:tr>
    </w:tbl>
    <w:p w:rsidR="00295285" w:rsidRDefault="00295285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4F35D7" w:rsidP="00295285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95285" w:rsidRDefault="00295285" w:rsidP="00295285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8E2CD2"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– Расчет критерия оптимальности для АИ-95</w:t>
      </w:r>
    </w:p>
    <w:tbl>
      <w:tblPr>
        <w:tblStyle w:val="a3"/>
        <w:tblW w:w="0" w:type="auto"/>
        <w:tblInd w:w="283" w:type="dxa"/>
        <w:tblLook w:val="04A0" w:firstRow="1" w:lastRow="0" w:firstColumn="1" w:lastColumn="0" w:noHBand="0" w:noVBand="1"/>
      </w:tblPr>
      <w:tblGrid>
        <w:gridCol w:w="2317"/>
        <w:gridCol w:w="2248"/>
        <w:gridCol w:w="2248"/>
        <w:gridCol w:w="2249"/>
      </w:tblGrid>
      <w:tr w:rsidR="00295285" w:rsidTr="00393F7D">
        <w:tc>
          <w:tcPr>
            <w:tcW w:w="2317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Параметр</w:t>
            </w:r>
          </w:p>
        </w:tc>
        <w:tc>
          <w:tcPr>
            <w:tcW w:w="2248" w:type="dxa"/>
            <w:vAlign w:val="center"/>
          </w:tcPr>
          <w:p w:rsidR="00295285" w:rsidRPr="008E2CD2" w:rsidRDefault="00295285" w:rsidP="008E2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1 вариант</w:t>
            </w:r>
          </w:p>
        </w:tc>
        <w:tc>
          <w:tcPr>
            <w:tcW w:w="2248" w:type="dxa"/>
            <w:vAlign w:val="center"/>
          </w:tcPr>
          <w:p w:rsidR="00295285" w:rsidRPr="008E2CD2" w:rsidRDefault="00295285" w:rsidP="008E2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2 вариант</w:t>
            </w:r>
          </w:p>
        </w:tc>
        <w:tc>
          <w:tcPr>
            <w:tcW w:w="2249" w:type="dxa"/>
            <w:vAlign w:val="center"/>
          </w:tcPr>
          <w:p w:rsidR="00295285" w:rsidRPr="008E2CD2" w:rsidRDefault="00295285" w:rsidP="008E2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3 вариант</w:t>
            </w:r>
          </w:p>
        </w:tc>
      </w:tr>
      <w:tr w:rsidR="00295285" w:rsidTr="00393F7D">
        <w:tc>
          <w:tcPr>
            <w:tcW w:w="2317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Требуемый объем выпуска</w:t>
            </w:r>
          </w:p>
        </w:tc>
        <w:tc>
          <w:tcPr>
            <w:tcW w:w="2248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248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249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295285" w:rsidTr="00393F7D">
        <w:tc>
          <w:tcPr>
            <w:tcW w:w="2317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ОЧИ</w:t>
            </w:r>
          </w:p>
        </w:tc>
        <w:tc>
          <w:tcPr>
            <w:tcW w:w="2248" w:type="dxa"/>
            <w:vAlign w:val="bottom"/>
          </w:tcPr>
          <w:p w:rsidR="00295285" w:rsidRPr="008E2CD2" w:rsidRDefault="008E2CD2" w:rsidP="008E2CD2">
            <w:pPr>
              <w:widowControl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2CD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48" w:type="dxa"/>
            <w:vAlign w:val="bottom"/>
          </w:tcPr>
          <w:p w:rsidR="00295285" w:rsidRPr="008E2CD2" w:rsidRDefault="008E2CD2" w:rsidP="008E2C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2CD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49" w:type="dxa"/>
            <w:vAlign w:val="bottom"/>
          </w:tcPr>
          <w:p w:rsidR="00295285" w:rsidRPr="008E2CD2" w:rsidRDefault="008E2CD2" w:rsidP="008E2C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2CD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295285" w:rsidTr="00393F7D">
        <w:tc>
          <w:tcPr>
            <w:tcW w:w="2317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ДНП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0,095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0,070</w:t>
            </w:r>
          </w:p>
        </w:tc>
        <w:tc>
          <w:tcPr>
            <w:tcW w:w="2249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0,070</w:t>
            </w:r>
          </w:p>
        </w:tc>
      </w:tr>
      <w:tr w:rsidR="00295285" w:rsidTr="00393F7D">
        <w:tc>
          <w:tcPr>
            <w:tcW w:w="2317" w:type="dxa"/>
            <w:vAlign w:val="center"/>
          </w:tcPr>
          <w:p w:rsidR="00295285" w:rsidRPr="008E2CD2" w:rsidRDefault="00295285" w:rsidP="008E2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Олефины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0,471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0,471</w:t>
            </w:r>
          </w:p>
        </w:tc>
        <w:tc>
          <w:tcPr>
            <w:tcW w:w="2249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0,471</w:t>
            </w:r>
          </w:p>
        </w:tc>
      </w:tr>
      <w:tr w:rsidR="00295285" w:rsidTr="00393F7D">
        <w:tc>
          <w:tcPr>
            <w:tcW w:w="2317" w:type="dxa"/>
            <w:vAlign w:val="center"/>
          </w:tcPr>
          <w:p w:rsidR="00295285" w:rsidRPr="008E2CD2" w:rsidRDefault="00295285" w:rsidP="008E2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Бензол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0,010</w:t>
            </w:r>
          </w:p>
        </w:tc>
        <w:tc>
          <w:tcPr>
            <w:tcW w:w="2249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0,010</w:t>
            </w:r>
          </w:p>
        </w:tc>
      </w:tr>
      <w:tr w:rsidR="00295285" w:rsidTr="00393F7D">
        <w:tc>
          <w:tcPr>
            <w:tcW w:w="2317" w:type="dxa"/>
            <w:vAlign w:val="center"/>
          </w:tcPr>
          <w:p w:rsidR="00295285" w:rsidRPr="008E2CD2" w:rsidRDefault="00295285" w:rsidP="008E2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Ароматические углеводороды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0,007</w:t>
            </w:r>
          </w:p>
        </w:tc>
        <w:tc>
          <w:tcPr>
            <w:tcW w:w="2249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0,007</w:t>
            </w:r>
          </w:p>
        </w:tc>
      </w:tr>
      <w:tr w:rsidR="00295285" w:rsidTr="00393F7D">
        <w:tc>
          <w:tcPr>
            <w:tcW w:w="2317" w:type="dxa"/>
            <w:vAlign w:val="center"/>
          </w:tcPr>
          <w:p w:rsidR="00295285" w:rsidRPr="008E2CD2" w:rsidRDefault="00295285" w:rsidP="008E2CD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Сера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2249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1,000</w:t>
            </w:r>
          </w:p>
        </w:tc>
      </w:tr>
      <w:tr w:rsidR="00295285" w:rsidTr="00393F7D">
        <w:tc>
          <w:tcPr>
            <w:tcW w:w="2317" w:type="dxa"/>
          </w:tcPr>
          <w:p w:rsidR="00295285" w:rsidRPr="008E2CD2" w:rsidRDefault="00295285" w:rsidP="008E2CD2">
            <w:pPr>
              <w:ind w:right="283"/>
              <w:jc w:val="center"/>
              <w:rPr>
                <w:rFonts w:ascii="Times New Roman" w:eastAsiaTheme="minorEastAsia" w:hAnsi="Times New Roman" w:cs="Times New Roman"/>
              </w:rPr>
            </w:pPr>
            <w:r w:rsidRPr="008E2CD2">
              <w:rPr>
                <w:rFonts w:ascii="Times New Roman" w:eastAsiaTheme="minorEastAsia" w:hAnsi="Times New Roman" w:cs="Times New Roman"/>
              </w:rPr>
              <w:t>Общий критерий оптимальности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1,5658</w:t>
            </w:r>
          </w:p>
        </w:tc>
        <w:tc>
          <w:tcPr>
            <w:tcW w:w="2248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1,5577</w:t>
            </w:r>
          </w:p>
        </w:tc>
        <w:tc>
          <w:tcPr>
            <w:tcW w:w="2249" w:type="dxa"/>
            <w:vAlign w:val="bottom"/>
          </w:tcPr>
          <w:p w:rsidR="00295285" w:rsidRPr="008E2CD2" w:rsidRDefault="00295285" w:rsidP="008E2CD2">
            <w:pPr>
              <w:jc w:val="center"/>
              <w:rPr>
                <w:rFonts w:ascii="Times New Roman" w:hAnsi="Times New Roman" w:cs="Times New Roman"/>
              </w:rPr>
            </w:pPr>
            <w:r w:rsidRPr="008E2CD2">
              <w:rPr>
                <w:rFonts w:ascii="Times New Roman" w:hAnsi="Times New Roman" w:cs="Times New Roman"/>
              </w:rPr>
              <w:t>1,5576</w:t>
            </w:r>
          </w:p>
        </w:tc>
      </w:tr>
    </w:tbl>
    <w:p w:rsidR="00295285" w:rsidRDefault="00295285" w:rsidP="00295285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95285" w:rsidRDefault="00295285" w:rsidP="00295285">
      <w:pPr>
        <w:ind w:left="284" w:right="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рассчитанных критериев оптимальности можно сделать вывод, что наиболее удачным соотношением является </w:t>
      </w:r>
      <w:r w:rsidR="008E2CD2">
        <w:rPr>
          <w:rFonts w:ascii="Times New Roman" w:eastAsiaTheme="minorEastAsia" w:hAnsi="Times New Roman" w:cs="Times New Roman"/>
          <w:sz w:val="28"/>
          <w:szCs w:val="28"/>
        </w:rPr>
        <w:t>третье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B02E43" w:rsidRPr="004C09A0" w:rsidRDefault="00B02E43" w:rsidP="00B02E4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0679040"/>
      <w:r w:rsidRPr="004C09A0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C09A0">
        <w:rPr>
          <w:rFonts w:ascii="Times New Roman" w:hAnsi="Times New Roman" w:cs="Times New Roman"/>
          <w:color w:val="auto"/>
          <w:sz w:val="28"/>
          <w:szCs w:val="28"/>
        </w:rPr>
        <w:t>. Расчет соотношения потоков для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бензина АИ-98</w:t>
      </w:r>
      <w:bookmarkEnd w:id="5"/>
    </w:p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B02E43" w:rsidRDefault="00B02E43" w:rsidP="00B02E43">
      <w:pPr>
        <w:ind w:left="283"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расчетов для АИ-9</w:t>
      </w:r>
      <w:r w:rsidR="003B32AE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в таблице </w:t>
      </w:r>
      <w:r w:rsidR="00C8111D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. Суточная выработка бензина данной марки исходя из плана равняется:</w:t>
      </w:r>
    </w:p>
    <w:p w:rsidR="00B02E43" w:rsidRDefault="00C8111D" w:rsidP="00B02E43">
      <w:pPr>
        <w:ind w:left="283" w:right="283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618</w:t>
      </w:r>
      <w:r w:rsidR="00B02E43">
        <w:rPr>
          <w:rFonts w:ascii="Times New Roman" w:eastAsiaTheme="minorEastAsia" w:hAnsi="Times New Roman" w:cs="Times New Roman"/>
          <w:sz w:val="28"/>
          <w:szCs w:val="28"/>
        </w:rPr>
        <w:t>/4=</w:t>
      </w:r>
      <w:r>
        <w:rPr>
          <w:rFonts w:ascii="Times New Roman" w:eastAsiaTheme="minorEastAsia" w:hAnsi="Times New Roman" w:cs="Times New Roman"/>
          <w:sz w:val="28"/>
          <w:szCs w:val="28"/>
        </w:rPr>
        <w:t>154,5</w:t>
      </w:r>
      <w:r w:rsidR="00B02E43">
        <w:rPr>
          <w:rFonts w:ascii="Times New Roman" w:eastAsiaTheme="minorEastAsia" w:hAnsi="Times New Roman" w:cs="Times New Roman"/>
          <w:sz w:val="28"/>
          <w:szCs w:val="28"/>
        </w:rPr>
        <w:t xml:space="preserve"> тонн/день</w:t>
      </w:r>
    </w:p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8111D"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Рецептура бензина АИ-9</w:t>
      </w:r>
      <w:r w:rsidR="00C8111D">
        <w:rPr>
          <w:rFonts w:ascii="Times New Roman" w:eastAsiaTheme="minorEastAsia" w:hAnsi="Times New Roman" w:cs="Times New Roman"/>
          <w:sz w:val="28"/>
          <w:szCs w:val="28"/>
        </w:rPr>
        <w:t>8</w:t>
      </w:r>
    </w:p>
    <w:tbl>
      <w:tblPr>
        <w:tblW w:w="8605" w:type="dxa"/>
        <w:jc w:val="center"/>
        <w:tblLook w:val="04A0" w:firstRow="1" w:lastRow="0" w:firstColumn="1" w:lastColumn="0" w:noHBand="0" w:noVBand="1"/>
      </w:tblPr>
      <w:tblGrid>
        <w:gridCol w:w="2860"/>
        <w:gridCol w:w="970"/>
        <w:gridCol w:w="1052"/>
        <w:gridCol w:w="865"/>
        <w:gridCol w:w="996"/>
        <w:gridCol w:w="866"/>
        <w:gridCol w:w="996"/>
      </w:tblGrid>
      <w:tr w:rsidR="00B02E43" w:rsidRPr="003B32AE" w:rsidTr="00393F7D">
        <w:trPr>
          <w:trHeight w:val="315"/>
          <w:jc w:val="center"/>
        </w:trPr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Поток смешения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1 вариант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2 вариант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3 вариант</w:t>
            </w:r>
          </w:p>
        </w:tc>
      </w:tr>
      <w:tr w:rsidR="00B02E43" w:rsidRPr="003B32AE" w:rsidTr="00393F7D">
        <w:trPr>
          <w:trHeight w:val="315"/>
          <w:jc w:val="center"/>
        </w:trPr>
        <w:tc>
          <w:tcPr>
            <w:tcW w:w="2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%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тонны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%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тонны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%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тонны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МТБЭ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9,50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14,68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9,50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14,68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9,50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14,68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АВТ-10 фр.нк.62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1,55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1,55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1,55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Алкилбензин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9,00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13,91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9,00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13,91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8,80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13,60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ГО БКК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9,40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14,52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10,10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15,60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15,76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Изомеризат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</w:rPr>
              <w:t xml:space="preserve"> Изомалк-2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14,60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22,56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14,00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21,63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14,20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21,94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Изопентан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12,20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18,85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12,20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18,85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12,20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18,85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Крекинг KT-1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4,55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7,03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4,45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6,88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4,35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6,72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nButan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6,18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6,18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6,18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</w:rPr>
              <w:t xml:space="preserve"> Л-35-11-600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11,00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17,00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11,00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17,00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11,00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17,00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</w:rPr>
              <w:t xml:space="preserve"> Л-35-11-1000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23,00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35,54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23,00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35,54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23,00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35,54</w:t>
            </w:r>
          </w:p>
        </w:tc>
      </w:tr>
      <w:tr w:rsidR="00C8111D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111D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Толуол концентрат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2,70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2,70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1,75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8111D" w:rsidRPr="003B32AE" w:rsidRDefault="00C8111D" w:rsidP="003B32AE">
            <w:pPr>
              <w:jc w:val="center"/>
              <w:rPr>
                <w:rFonts w:ascii="Times New Roman" w:hAnsi="Times New Roman" w:cs="Times New Roman"/>
              </w:rPr>
            </w:pPr>
            <w:r w:rsidRPr="003B32AE">
              <w:rPr>
                <w:rFonts w:ascii="Times New Roman" w:hAnsi="Times New Roman" w:cs="Times New Roman"/>
              </w:rPr>
              <w:t>2,70</w:t>
            </w:r>
          </w:p>
        </w:tc>
      </w:tr>
      <w:tr w:rsidR="00B02E43" w:rsidRPr="003B32AE" w:rsidTr="00393F7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Сумма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1</w:t>
            </w:r>
            <w:r w:rsidR="00C8111D" w:rsidRPr="003B32AE"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C8111D" w:rsidP="003B32A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eastAsiaTheme="minorEastAsia" w:hAnsi="Times New Roman" w:cs="Times New Roman"/>
              </w:rPr>
              <w:t>154,5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C8111D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C8111D" w:rsidP="003B32A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eastAsiaTheme="minorEastAsia" w:hAnsi="Times New Roman" w:cs="Times New Roman"/>
              </w:rPr>
              <w:t>154,5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B02E43" w:rsidP="003B32AE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1</w:t>
            </w:r>
            <w:r w:rsidR="00C8111D" w:rsidRPr="003B32AE">
              <w:rPr>
                <w:rFonts w:ascii="Times New Roman" w:hAnsi="Times New Roman" w:cs="Times New Roman"/>
                <w:color w:val="auto"/>
              </w:rPr>
              <w:t>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E43" w:rsidRPr="003B32AE" w:rsidRDefault="00C8111D" w:rsidP="003B32A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eastAsiaTheme="minorEastAsia" w:hAnsi="Times New Roman" w:cs="Times New Roman"/>
              </w:rPr>
              <w:t>154,5</w:t>
            </w:r>
          </w:p>
        </w:tc>
      </w:tr>
    </w:tbl>
    <w:p w:rsidR="00B02E43" w:rsidRPr="003B32AE" w:rsidRDefault="00B02E43" w:rsidP="003B32AE">
      <w:pPr>
        <w:ind w:left="283" w:right="283"/>
        <w:jc w:val="center"/>
        <w:rPr>
          <w:rFonts w:ascii="Times New Roman" w:eastAsiaTheme="minorEastAsia" w:hAnsi="Times New Roman" w:cs="Times New Roman"/>
        </w:rPr>
      </w:pPr>
    </w:p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Физико-химические свойства получившихся соотношений представлены в таблице 1</w:t>
      </w:r>
      <w:r w:rsidR="003B32AE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, а расчет критерия оптимальности в таблице 1</w:t>
      </w:r>
      <w:r w:rsidR="003B32AE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B02E43" w:rsidRDefault="00B02E43" w:rsidP="0022766A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  <w:r w:rsidR="003B32AE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Физико-химические свойства бензина АИ-9</w:t>
      </w:r>
      <w:r w:rsidR="003B32AE">
        <w:rPr>
          <w:rFonts w:ascii="Times New Roman" w:eastAsiaTheme="minorEastAsia" w:hAnsi="Times New Roman" w:cs="Times New Roman"/>
          <w:sz w:val="28"/>
          <w:szCs w:val="28"/>
        </w:rPr>
        <w:t>8</w:t>
      </w:r>
    </w:p>
    <w:tbl>
      <w:tblPr>
        <w:tblStyle w:val="10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9"/>
        <w:gridCol w:w="2409"/>
      </w:tblGrid>
      <w:tr w:rsidR="00B02E43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B02E43" w:rsidRPr="00D93CD0" w:rsidRDefault="00B02E43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Параметр</w:t>
            </w:r>
          </w:p>
        </w:tc>
        <w:tc>
          <w:tcPr>
            <w:tcW w:w="2408" w:type="dxa"/>
            <w:noWrap/>
            <w:vAlign w:val="center"/>
            <w:hideMark/>
          </w:tcPr>
          <w:p w:rsidR="00B02E43" w:rsidRPr="00D93CD0" w:rsidRDefault="00B02E43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1 вариант</w:t>
            </w:r>
          </w:p>
        </w:tc>
        <w:tc>
          <w:tcPr>
            <w:tcW w:w="2409" w:type="dxa"/>
            <w:vAlign w:val="center"/>
          </w:tcPr>
          <w:p w:rsidR="00B02E43" w:rsidRPr="00D93CD0" w:rsidRDefault="00B02E43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2 вариант</w:t>
            </w:r>
          </w:p>
        </w:tc>
        <w:tc>
          <w:tcPr>
            <w:tcW w:w="2409" w:type="dxa"/>
            <w:vAlign w:val="center"/>
          </w:tcPr>
          <w:p w:rsidR="00B02E43" w:rsidRPr="00D93CD0" w:rsidRDefault="00B02E43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3 вариант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ОЧИ</w:t>
            </w:r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98,09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98,05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98,04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ОЧМ</w:t>
            </w:r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91,06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90,98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90,97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ДНП потока</w:t>
            </w:r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74,01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73,93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73,95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Плотность потока, кг/м3</w:t>
            </w:r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713,69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714,17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714,08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Вязкость потока, c*Па</w:t>
            </w:r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37,38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37,44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37,42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Н-парафины,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8,7086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8,73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8,7215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Изо-парафины,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44,0376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43,6636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43,6618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Нафтены,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3,3243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3,3758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3,3898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Олефины,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3,4261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3,5943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3,6014</w:t>
            </w:r>
          </w:p>
        </w:tc>
      </w:tr>
      <w:tr w:rsidR="00D93CD0" w:rsidRPr="00BC7B42" w:rsidTr="00393F7D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Бензол,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0,9</w:t>
            </w:r>
          </w:p>
        </w:tc>
      </w:tr>
      <w:tr w:rsidR="00D93CD0" w:rsidRPr="00BC7B42" w:rsidTr="00393F7D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Ароматика</w:t>
            </w:r>
            <w:proofErr w:type="spellEnd"/>
            <w:r w:rsidRPr="00D93CD0">
              <w:rPr>
                <w:rFonts w:ascii="Times New Roman" w:hAnsi="Times New Roman" w:cs="Times New Roman"/>
                <w:color w:val="auto"/>
              </w:rPr>
              <w:t>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30,7089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30,8407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30,8303</w:t>
            </w:r>
          </w:p>
        </w:tc>
      </w:tr>
      <w:tr w:rsidR="00D93CD0" w:rsidRPr="00BC7B42" w:rsidTr="00393F7D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D93CD0" w:rsidRPr="00D93CD0" w:rsidRDefault="00D93CD0" w:rsidP="00D93CD0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Сера,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0,0003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0,0003</w:t>
            </w:r>
          </w:p>
        </w:tc>
        <w:tc>
          <w:tcPr>
            <w:tcW w:w="2409" w:type="dxa"/>
            <w:vAlign w:val="bottom"/>
          </w:tcPr>
          <w:p w:rsidR="00D93CD0" w:rsidRPr="00D93CD0" w:rsidRDefault="00D93CD0" w:rsidP="00D93CD0">
            <w:pPr>
              <w:jc w:val="center"/>
              <w:rPr>
                <w:rFonts w:ascii="Times New Roman" w:hAnsi="Times New Roman" w:cs="Times New Roman"/>
              </w:rPr>
            </w:pPr>
            <w:r w:rsidRPr="00D93CD0">
              <w:rPr>
                <w:rFonts w:ascii="Times New Roman" w:hAnsi="Times New Roman" w:cs="Times New Roman"/>
              </w:rPr>
              <w:t>0,0003</w:t>
            </w:r>
          </w:p>
        </w:tc>
      </w:tr>
    </w:tbl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B02E43" w:rsidRDefault="00B02E43" w:rsidP="00B02E43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3B32AE" w:rsidRDefault="003B32AE" w:rsidP="00B02E43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B02E43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1</w:t>
      </w:r>
      <w:r w:rsidR="003B32AE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– Расчет критерия оптимальности для АИ-9</w:t>
      </w:r>
      <w:r w:rsidR="003B32AE">
        <w:rPr>
          <w:rFonts w:ascii="Times New Roman" w:eastAsiaTheme="minorEastAsia" w:hAnsi="Times New Roman" w:cs="Times New Roman"/>
          <w:sz w:val="28"/>
          <w:szCs w:val="28"/>
        </w:rPr>
        <w:t>8</w:t>
      </w:r>
    </w:p>
    <w:tbl>
      <w:tblPr>
        <w:tblStyle w:val="a3"/>
        <w:tblW w:w="0" w:type="auto"/>
        <w:tblInd w:w="283" w:type="dxa"/>
        <w:tblLook w:val="04A0" w:firstRow="1" w:lastRow="0" w:firstColumn="1" w:lastColumn="0" w:noHBand="0" w:noVBand="1"/>
      </w:tblPr>
      <w:tblGrid>
        <w:gridCol w:w="2317"/>
        <w:gridCol w:w="2248"/>
        <w:gridCol w:w="2248"/>
        <w:gridCol w:w="2249"/>
      </w:tblGrid>
      <w:tr w:rsidR="00B02E43" w:rsidTr="00393F7D">
        <w:tc>
          <w:tcPr>
            <w:tcW w:w="2317" w:type="dxa"/>
          </w:tcPr>
          <w:p w:rsidR="00B02E43" w:rsidRPr="00B55AC3" w:rsidRDefault="00B02E4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Параметр</w:t>
            </w:r>
          </w:p>
        </w:tc>
        <w:tc>
          <w:tcPr>
            <w:tcW w:w="2248" w:type="dxa"/>
            <w:vAlign w:val="center"/>
          </w:tcPr>
          <w:p w:rsidR="00B02E43" w:rsidRPr="00B55AC3" w:rsidRDefault="00B02E4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1 вариант</w:t>
            </w:r>
          </w:p>
        </w:tc>
        <w:tc>
          <w:tcPr>
            <w:tcW w:w="2248" w:type="dxa"/>
            <w:vAlign w:val="center"/>
          </w:tcPr>
          <w:p w:rsidR="00B02E43" w:rsidRPr="00B55AC3" w:rsidRDefault="00B02E4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2 вариант</w:t>
            </w:r>
          </w:p>
        </w:tc>
        <w:tc>
          <w:tcPr>
            <w:tcW w:w="2249" w:type="dxa"/>
            <w:vAlign w:val="center"/>
          </w:tcPr>
          <w:p w:rsidR="00B02E43" w:rsidRPr="00B55AC3" w:rsidRDefault="00B02E4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3 вариант</w:t>
            </w:r>
          </w:p>
        </w:tc>
      </w:tr>
      <w:tr w:rsidR="00B02E43" w:rsidTr="00393F7D">
        <w:tc>
          <w:tcPr>
            <w:tcW w:w="2317" w:type="dxa"/>
          </w:tcPr>
          <w:p w:rsidR="00B02E43" w:rsidRPr="00B55AC3" w:rsidRDefault="00B02E4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Требуемый объем выпуска</w:t>
            </w:r>
          </w:p>
        </w:tc>
        <w:tc>
          <w:tcPr>
            <w:tcW w:w="2248" w:type="dxa"/>
          </w:tcPr>
          <w:p w:rsidR="00B02E43" w:rsidRPr="00B55AC3" w:rsidRDefault="00B02E4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0</w:t>
            </w:r>
          </w:p>
        </w:tc>
        <w:tc>
          <w:tcPr>
            <w:tcW w:w="2248" w:type="dxa"/>
          </w:tcPr>
          <w:p w:rsidR="00B02E43" w:rsidRPr="00B55AC3" w:rsidRDefault="00B02E4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0</w:t>
            </w:r>
          </w:p>
        </w:tc>
        <w:tc>
          <w:tcPr>
            <w:tcW w:w="2249" w:type="dxa"/>
          </w:tcPr>
          <w:p w:rsidR="00B02E43" w:rsidRPr="00B55AC3" w:rsidRDefault="00B02E4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0</w:t>
            </w:r>
          </w:p>
        </w:tc>
      </w:tr>
      <w:tr w:rsidR="00B55AC3" w:rsidTr="00393F7D">
        <w:tc>
          <w:tcPr>
            <w:tcW w:w="2317" w:type="dxa"/>
          </w:tcPr>
          <w:p w:rsidR="00B55AC3" w:rsidRPr="00B55AC3" w:rsidRDefault="00B55AC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ОЧИ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</w:t>
            </w:r>
          </w:p>
        </w:tc>
        <w:tc>
          <w:tcPr>
            <w:tcW w:w="2249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</w:t>
            </w:r>
          </w:p>
        </w:tc>
      </w:tr>
      <w:tr w:rsidR="00B55AC3" w:rsidTr="00393F7D">
        <w:tc>
          <w:tcPr>
            <w:tcW w:w="2317" w:type="dxa"/>
          </w:tcPr>
          <w:p w:rsidR="00B55AC3" w:rsidRPr="00B55AC3" w:rsidRDefault="00B55AC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ДНП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0,07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0,07</w:t>
            </w:r>
          </w:p>
        </w:tc>
        <w:tc>
          <w:tcPr>
            <w:tcW w:w="2249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0,07</w:t>
            </w:r>
          </w:p>
        </w:tc>
      </w:tr>
      <w:tr w:rsidR="00B55AC3" w:rsidTr="00393F7D">
        <w:tc>
          <w:tcPr>
            <w:tcW w:w="2317" w:type="dxa"/>
            <w:vAlign w:val="center"/>
          </w:tcPr>
          <w:p w:rsidR="00B55AC3" w:rsidRPr="00B55AC3" w:rsidRDefault="00B55AC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Олефины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0,66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0,64</w:t>
            </w:r>
          </w:p>
        </w:tc>
        <w:tc>
          <w:tcPr>
            <w:tcW w:w="2249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0,64</w:t>
            </w:r>
          </w:p>
        </w:tc>
      </w:tr>
      <w:tr w:rsidR="00B55AC3" w:rsidTr="00393F7D">
        <w:tc>
          <w:tcPr>
            <w:tcW w:w="2317" w:type="dxa"/>
            <w:vAlign w:val="center"/>
          </w:tcPr>
          <w:p w:rsidR="00B55AC3" w:rsidRPr="00B55AC3" w:rsidRDefault="00B55AC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Бензол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2249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0,01</w:t>
            </w:r>
          </w:p>
        </w:tc>
      </w:tr>
      <w:tr w:rsidR="00B55AC3" w:rsidTr="00393F7D">
        <w:tc>
          <w:tcPr>
            <w:tcW w:w="2317" w:type="dxa"/>
            <w:vAlign w:val="center"/>
          </w:tcPr>
          <w:p w:rsidR="00B55AC3" w:rsidRPr="00B55AC3" w:rsidRDefault="00B55AC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Ароматические углеводороды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0,02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0,01</w:t>
            </w:r>
          </w:p>
        </w:tc>
        <w:tc>
          <w:tcPr>
            <w:tcW w:w="2249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0,01</w:t>
            </w:r>
          </w:p>
        </w:tc>
      </w:tr>
      <w:tr w:rsidR="00B55AC3" w:rsidTr="00393F7D">
        <w:tc>
          <w:tcPr>
            <w:tcW w:w="2317" w:type="dxa"/>
            <w:vAlign w:val="center"/>
          </w:tcPr>
          <w:p w:rsidR="00B55AC3" w:rsidRPr="00B55AC3" w:rsidRDefault="00B55AC3" w:rsidP="00B55AC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Сера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2249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1,00</w:t>
            </w:r>
          </w:p>
        </w:tc>
      </w:tr>
      <w:tr w:rsidR="00B55AC3" w:rsidTr="00393F7D">
        <w:tc>
          <w:tcPr>
            <w:tcW w:w="2317" w:type="dxa"/>
          </w:tcPr>
          <w:p w:rsidR="00B55AC3" w:rsidRPr="00B55AC3" w:rsidRDefault="00B55AC3" w:rsidP="00B55AC3">
            <w:pPr>
              <w:ind w:right="283"/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  <w:r w:rsidRPr="00B55AC3">
              <w:rPr>
                <w:rFonts w:ascii="Times New Roman" w:eastAsiaTheme="minorEastAsia" w:hAnsi="Times New Roman" w:cs="Times New Roman"/>
                <w:color w:val="auto"/>
              </w:rPr>
              <w:t>Общий критерий оптимальности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1,748</w:t>
            </w:r>
          </w:p>
        </w:tc>
        <w:tc>
          <w:tcPr>
            <w:tcW w:w="2248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1,733</w:t>
            </w:r>
          </w:p>
        </w:tc>
        <w:tc>
          <w:tcPr>
            <w:tcW w:w="2249" w:type="dxa"/>
            <w:vAlign w:val="bottom"/>
          </w:tcPr>
          <w:p w:rsidR="00B55AC3" w:rsidRPr="00B55AC3" w:rsidRDefault="00B55AC3" w:rsidP="00B55AC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5AC3">
              <w:rPr>
                <w:rFonts w:ascii="Times New Roman" w:hAnsi="Times New Roman" w:cs="Times New Roman"/>
                <w:color w:val="auto"/>
              </w:rPr>
              <w:t>1,732</w:t>
            </w:r>
          </w:p>
        </w:tc>
      </w:tr>
    </w:tbl>
    <w:p w:rsidR="00B02E43" w:rsidRDefault="00B02E43" w:rsidP="00B02E43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C6987" w:rsidRDefault="00B02E43" w:rsidP="002C6987">
      <w:pPr>
        <w:ind w:left="284" w:right="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рассчитанных критериев оптимальности можно сделать вывод, что наиболее удачным </w:t>
      </w:r>
      <w:r w:rsidR="00844673">
        <w:rPr>
          <w:rFonts w:ascii="Times New Roman" w:eastAsiaTheme="minorEastAsia" w:hAnsi="Times New Roman" w:cs="Times New Roman"/>
          <w:sz w:val="28"/>
          <w:szCs w:val="28"/>
        </w:rPr>
        <w:t>является третье</w:t>
      </w:r>
      <w:r w:rsidR="00844673" w:rsidRPr="008446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4673">
        <w:rPr>
          <w:rFonts w:ascii="Times New Roman" w:eastAsiaTheme="minorEastAsia" w:hAnsi="Times New Roman" w:cs="Times New Roman"/>
          <w:sz w:val="28"/>
          <w:szCs w:val="28"/>
        </w:rPr>
        <w:t>соотношение.</w:t>
      </w:r>
    </w:p>
    <w:p w:rsidR="004F35D7" w:rsidRDefault="004F35D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2766A" w:rsidRDefault="0022766A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Pr="00393F7D" w:rsidRDefault="00B642BC" w:rsidP="00393F7D">
      <w:pPr>
        <w:pStyle w:val="1"/>
        <w:rPr>
          <w:rFonts w:eastAsiaTheme="minorEastAsia"/>
        </w:rPr>
      </w:pPr>
      <w:bookmarkStart w:id="6" w:name="_Toc100679041"/>
      <w:r>
        <w:rPr>
          <w:rFonts w:eastAsiaTheme="minorEastAsia"/>
        </w:rPr>
        <w:lastRenderedPageBreak/>
        <w:t>2 РАЗРАБОТКА РЕЦЕПТУРЫ И ОЦЕНКА ЭКОНОМИЧЕСКОЙ ЭФФЕКТИВНОСТИ ПРОИЗВОДСТВА БЕНЗИНА АИ-100</w:t>
      </w:r>
      <w:bookmarkEnd w:id="6"/>
    </w:p>
    <w:p w:rsidR="002C6987" w:rsidRPr="002C6987" w:rsidRDefault="002C6987" w:rsidP="002C6987">
      <w:pPr>
        <w:pStyle w:val="2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7" w:name="_Toc100679042"/>
      <w:r w:rsidRPr="002C6987">
        <w:rPr>
          <w:rFonts w:ascii="Times New Roman" w:eastAsiaTheme="minorEastAsia" w:hAnsi="Times New Roman" w:cs="Times New Roman"/>
          <w:color w:val="auto"/>
          <w:sz w:val="28"/>
          <w:szCs w:val="28"/>
        </w:rPr>
        <w:t>2.1. Разработка соотношения потоков для бензина АИ-100</w:t>
      </w:r>
      <w:bookmarkEnd w:id="7"/>
    </w:p>
    <w:p w:rsidR="004F35D7" w:rsidRDefault="00393F7D" w:rsidP="002C6987">
      <w:pPr>
        <w:ind w:left="284" w:right="284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Перед поиском соотношения компонентов для АИ-100-К5 ознакомились с требованиями по качеству, предъявляемыми к данной марки бензина. Они схожи требованиями, представленными в таблице 5, за исключением октанового числа, рассчитанного исследовательским методом, которое равняется 100.</w:t>
      </w:r>
      <w:r w:rsidR="002C6987">
        <w:rPr>
          <w:rFonts w:ascii="Times New Roman" w:eastAsiaTheme="minorEastAsia" w:hAnsi="Times New Roman" w:cs="Times New Roman"/>
          <w:sz w:val="28"/>
          <w:szCs w:val="28"/>
        </w:rPr>
        <w:t xml:space="preserve"> Соотношение потоков для данной марки бензина представлены в таблице 15, а физико-химические свойства в таблице 16.</w:t>
      </w:r>
    </w:p>
    <w:p w:rsidR="002C6987" w:rsidRDefault="002C6987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C6987" w:rsidRDefault="002C6987" w:rsidP="002C6987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15 – Рецептура бензина АИ-100</w:t>
      </w:r>
    </w:p>
    <w:tbl>
      <w:tblPr>
        <w:tblW w:w="3830" w:type="dxa"/>
        <w:jc w:val="center"/>
        <w:tblLook w:val="04A0" w:firstRow="1" w:lastRow="0" w:firstColumn="1" w:lastColumn="0" w:noHBand="0" w:noVBand="1"/>
      </w:tblPr>
      <w:tblGrid>
        <w:gridCol w:w="2860"/>
        <w:gridCol w:w="970"/>
      </w:tblGrid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Поток смешения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%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МТБЭ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14,00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АВТ-10 фр.нк.62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0,60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Алкилбензин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9,30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ГО БКК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6,50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Изомеризат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</w:rPr>
              <w:t xml:space="preserve"> Изомалк-2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14,55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Изопентан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12,60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Крекинг KT-1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1,00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nButan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</w:rPr>
              <w:t xml:space="preserve"> Л-35-11-600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11,50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B32AE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3B32AE">
              <w:rPr>
                <w:rFonts w:ascii="Times New Roman" w:hAnsi="Times New Roman" w:cs="Times New Roman"/>
                <w:color w:val="auto"/>
              </w:rPr>
              <w:t xml:space="preserve"> Л-35-11-1000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23,50</w:t>
            </w:r>
          </w:p>
        </w:tc>
      </w:tr>
      <w:tr w:rsidR="00B32CBD" w:rsidRPr="003B32AE" w:rsidTr="00B32CBD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CBD" w:rsidRPr="003B32AE" w:rsidRDefault="00B32CBD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B32AE">
              <w:rPr>
                <w:rFonts w:ascii="Times New Roman" w:hAnsi="Times New Roman" w:cs="Times New Roman"/>
                <w:color w:val="auto"/>
              </w:rPr>
              <w:t>Толуол концентрат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2CBD" w:rsidRPr="002C6987" w:rsidRDefault="00B32CBD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2,45</w:t>
            </w:r>
          </w:p>
        </w:tc>
      </w:tr>
    </w:tbl>
    <w:p w:rsidR="0087170D" w:rsidRDefault="0087170D" w:rsidP="002C6987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C6987" w:rsidRDefault="002C6987" w:rsidP="002C6987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2C6987" w:rsidRDefault="002C6987" w:rsidP="002C6987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16 – Физико-химические свойства бензина АИ-100</w:t>
      </w:r>
    </w:p>
    <w:p w:rsidR="002C6987" w:rsidRDefault="002C6987" w:rsidP="002C6987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10"/>
        <w:tblW w:w="4816" w:type="dxa"/>
        <w:jc w:val="center"/>
        <w:tblLayout w:type="fixed"/>
        <w:tblLook w:val="04A0" w:firstRow="1" w:lastRow="0" w:firstColumn="1" w:lastColumn="0" w:noHBand="0" w:noVBand="1"/>
      </w:tblPr>
      <w:tblGrid>
        <w:gridCol w:w="2408"/>
        <w:gridCol w:w="2408"/>
      </w:tblGrid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CD6011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Параметр</w:t>
            </w:r>
          </w:p>
        </w:tc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CD6011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Значение 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ОЧИ</w:t>
            </w:r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100,13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ОЧМ</w:t>
            </w:r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92,79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ДНП потока</w:t>
            </w:r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72,82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Плотность потока, кг/м3</w:t>
            </w:r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713,86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Вязкость потока, c*Па</w:t>
            </w:r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36,38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Н-парафины,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8,4359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Изо-парафины,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42,7136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Нафтены,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2,4208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Олефины,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1,9443</w:t>
            </w:r>
          </w:p>
        </w:tc>
      </w:tr>
      <w:tr w:rsidR="002C6987" w:rsidRPr="00BC7B42" w:rsidTr="002C6987">
        <w:trPr>
          <w:trHeight w:val="315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Бензол,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0,9</w:t>
            </w:r>
          </w:p>
        </w:tc>
      </w:tr>
      <w:tr w:rsidR="002C6987" w:rsidRPr="00BC7B42" w:rsidTr="002C6987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Ароматика</w:t>
            </w:r>
            <w:proofErr w:type="spellEnd"/>
            <w:r w:rsidRPr="00D93CD0">
              <w:rPr>
                <w:rFonts w:ascii="Times New Roman" w:hAnsi="Times New Roman" w:cs="Times New Roman"/>
                <w:color w:val="auto"/>
              </w:rPr>
              <w:t>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30,1836</w:t>
            </w:r>
          </w:p>
        </w:tc>
      </w:tr>
      <w:tr w:rsidR="002C6987" w:rsidRPr="00BC7B42" w:rsidTr="002C6987">
        <w:trPr>
          <w:trHeight w:val="300"/>
          <w:jc w:val="center"/>
        </w:trPr>
        <w:tc>
          <w:tcPr>
            <w:tcW w:w="2408" w:type="dxa"/>
            <w:noWrap/>
            <w:vAlign w:val="center"/>
            <w:hideMark/>
          </w:tcPr>
          <w:p w:rsidR="002C6987" w:rsidRPr="00D93CD0" w:rsidRDefault="002C6987" w:rsidP="002C698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93CD0">
              <w:rPr>
                <w:rFonts w:ascii="Times New Roman" w:hAnsi="Times New Roman" w:cs="Times New Roman"/>
                <w:color w:val="auto"/>
              </w:rPr>
              <w:t>Сера, %</w:t>
            </w:r>
            <w:proofErr w:type="spellStart"/>
            <w:r w:rsidRPr="00D93CD0">
              <w:rPr>
                <w:rFonts w:ascii="Times New Roman" w:hAnsi="Times New Roman" w:cs="Times New Roman"/>
                <w:color w:val="auto"/>
              </w:rPr>
              <w:t>мас</w:t>
            </w:r>
            <w:proofErr w:type="spellEnd"/>
          </w:p>
        </w:tc>
        <w:tc>
          <w:tcPr>
            <w:tcW w:w="2408" w:type="dxa"/>
            <w:noWrap/>
            <w:vAlign w:val="bottom"/>
            <w:hideMark/>
          </w:tcPr>
          <w:p w:rsidR="002C6987" w:rsidRPr="002C6987" w:rsidRDefault="002C6987" w:rsidP="002C698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2C6987">
              <w:rPr>
                <w:rFonts w:ascii="Times New Roman" w:hAnsi="Times New Roman" w:cs="Times New Roman"/>
                <w:color w:val="auto"/>
              </w:rPr>
              <w:t>0,0001</w:t>
            </w:r>
          </w:p>
        </w:tc>
      </w:tr>
    </w:tbl>
    <w:p w:rsidR="004F35D7" w:rsidRDefault="004F35D7" w:rsidP="0087170D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4F35D7" w:rsidRDefault="0073268C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Значение всех параметров соответствуют критериям качества.</w:t>
      </w:r>
    </w:p>
    <w:p w:rsidR="005678E1" w:rsidRPr="005678E1" w:rsidRDefault="005678E1" w:rsidP="005678E1">
      <w:pPr>
        <w:pStyle w:val="2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8" w:name="_Toc100679043"/>
      <w:r w:rsidRPr="005678E1">
        <w:rPr>
          <w:rFonts w:ascii="Times New Roman" w:eastAsiaTheme="minorEastAsia" w:hAnsi="Times New Roman" w:cs="Times New Roman"/>
          <w:color w:val="auto"/>
          <w:sz w:val="28"/>
          <w:szCs w:val="28"/>
        </w:rPr>
        <w:t>2.2. Оценка экономической эффективности производства бензина АИ-100</w:t>
      </w:r>
      <w:bookmarkEnd w:id="8"/>
    </w:p>
    <w:p w:rsidR="004F35D7" w:rsidRDefault="00B618C9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Объем производства всех марок бензинов рассчитывался из плана производства на 4 дня, представленного в таблице 2. Однако суточной выработки компонентов смешения хватает для того, чтобы увеличить объем производства. Поэтому было найдено оптимальный объем выработки каждой марки бензина, дающий наибольшую прибыль. Расчет представлен в таблице 17.</w:t>
      </w:r>
    </w:p>
    <w:p w:rsidR="00050993" w:rsidRDefault="00050993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B618C9" w:rsidRDefault="00B618C9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17 – Объемы производства</w:t>
      </w:r>
    </w:p>
    <w:tbl>
      <w:tblPr>
        <w:tblW w:w="9493" w:type="dxa"/>
        <w:jc w:val="center"/>
        <w:tblLook w:val="04A0" w:firstRow="1" w:lastRow="0" w:firstColumn="1" w:lastColumn="0" w:noHBand="0" w:noVBand="1"/>
      </w:tblPr>
      <w:tblGrid>
        <w:gridCol w:w="2564"/>
        <w:gridCol w:w="986"/>
        <w:gridCol w:w="906"/>
        <w:gridCol w:w="907"/>
        <w:gridCol w:w="1316"/>
        <w:gridCol w:w="1531"/>
        <w:gridCol w:w="1283"/>
      </w:tblGrid>
      <w:tr w:rsidR="005C7A5B" w:rsidRPr="00B618C9" w:rsidTr="005C7A5B">
        <w:trPr>
          <w:trHeight w:val="300"/>
          <w:jc w:val="center"/>
        </w:trPr>
        <w:tc>
          <w:tcPr>
            <w:tcW w:w="2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Потоки смешения</w:t>
            </w:r>
          </w:p>
        </w:tc>
        <w:tc>
          <w:tcPr>
            <w:tcW w:w="2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Соотношения потоков, %</w:t>
            </w:r>
          </w:p>
        </w:tc>
        <w:tc>
          <w:tcPr>
            <w:tcW w:w="131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E89" w:rsidRPr="00B618C9" w:rsidRDefault="007D7E89" w:rsidP="00EB2A93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Расход</w:t>
            </w:r>
            <w:r w:rsidRPr="005C7A5B">
              <w:rPr>
                <w:rFonts w:ascii="Times New Roman" w:hAnsi="Times New Roman" w:cs="Times New Roman"/>
                <w:color w:val="auto"/>
              </w:rPr>
              <w:t>, т/</w:t>
            </w: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сут</w:t>
            </w:r>
            <w:proofErr w:type="spellEnd"/>
            <w:r w:rsidR="00EB2A93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 xml:space="preserve">Выработка компонента, </w:t>
            </w:r>
            <w:r w:rsidR="00EB2A93" w:rsidRPr="005C7A5B">
              <w:rPr>
                <w:rFonts w:ascii="Times New Roman" w:hAnsi="Times New Roman" w:cs="Times New Roman"/>
                <w:color w:val="auto"/>
              </w:rPr>
              <w:t>т/</w:t>
            </w:r>
            <w:proofErr w:type="spellStart"/>
            <w:r w:rsidR="00EB2A93" w:rsidRPr="005C7A5B">
              <w:rPr>
                <w:rFonts w:ascii="Times New Roman" w:hAnsi="Times New Roman" w:cs="Times New Roman"/>
                <w:color w:val="auto"/>
              </w:rPr>
              <w:t>сут</w:t>
            </w:r>
            <w:proofErr w:type="spellEnd"/>
            <w:r w:rsidR="00EB2A93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 xml:space="preserve">Остаток, </w:t>
            </w:r>
            <w:r w:rsidR="00EB2A93" w:rsidRPr="005C7A5B">
              <w:rPr>
                <w:rFonts w:ascii="Times New Roman" w:hAnsi="Times New Roman" w:cs="Times New Roman"/>
                <w:color w:val="auto"/>
              </w:rPr>
              <w:t>т/</w:t>
            </w:r>
            <w:proofErr w:type="spellStart"/>
            <w:r w:rsidR="00EB2A93" w:rsidRPr="005C7A5B">
              <w:rPr>
                <w:rFonts w:ascii="Times New Roman" w:hAnsi="Times New Roman" w:cs="Times New Roman"/>
                <w:color w:val="auto"/>
              </w:rPr>
              <w:t>сут</w:t>
            </w:r>
            <w:proofErr w:type="spellEnd"/>
            <w:r w:rsidR="00EB2A93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92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98</w:t>
            </w:r>
          </w:p>
        </w:tc>
        <w:tc>
          <w:tcPr>
            <w:tcW w:w="13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МТБЭ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0,33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1,30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9,50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98,695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155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56,305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АВТ-10 фр.нк.62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1,30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113,95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114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0,05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Алкилбензин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4,55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7,50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8,80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515,325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1058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542,675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ГО БКК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31,66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15,00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10,20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2493,89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3886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1392,11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Изомеризат</w:t>
            </w:r>
            <w:proofErr w:type="spellEnd"/>
            <w:r w:rsidRPr="005C7A5B">
              <w:rPr>
                <w:rFonts w:ascii="Times New Roman" w:hAnsi="Times New Roman" w:cs="Times New Roman"/>
                <w:color w:val="auto"/>
              </w:rPr>
              <w:t xml:space="preserve"> Изомалк-2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13,42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14,80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14,20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1296,43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1854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557,57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Изопентан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1,30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16,00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12,20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507,45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1236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728,55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Крекинг KT-1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28,00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8,15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4,35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2067,125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2095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27,875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nButan</w:t>
            </w:r>
            <w:proofErr w:type="spellEnd"/>
            <w:r w:rsidRPr="005C7A5B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0,88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2,45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4,00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133,645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206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72,355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5C7A5B">
              <w:rPr>
                <w:rFonts w:ascii="Times New Roman" w:hAnsi="Times New Roman" w:cs="Times New Roman"/>
                <w:color w:val="auto"/>
              </w:rPr>
              <w:t xml:space="preserve"> Л-35-11-600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6,10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8,50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11,00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651,9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998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346,1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18C9" w:rsidRPr="005C7A5B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Риформат</w:t>
            </w:r>
            <w:proofErr w:type="spellEnd"/>
            <w:r w:rsidRPr="005C7A5B">
              <w:rPr>
                <w:rFonts w:ascii="Times New Roman" w:hAnsi="Times New Roman" w:cs="Times New Roman"/>
                <w:color w:val="auto"/>
              </w:rPr>
              <w:t xml:space="preserve"> Л-35-11-1000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11,80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23,50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23,00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1428,45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2297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8C9" w:rsidRPr="00B618C9" w:rsidRDefault="00B618C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868,55</w:t>
            </w:r>
          </w:p>
        </w:tc>
      </w:tr>
      <w:tr w:rsidR="007D7E89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E89" w:rsidRPr="005C7A5B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Толуол концентрат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0,66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1,80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1,75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93,14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216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E89" w:rsidRPr="00B618C9" w:rsidRDefault="007D7E89" w:rsidP="005C7A5B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618C9">
              <w:rPr>
                <w:rFonts w:ascii="Times New Roman" w:hAnsi="Times New Roman" w:cs="Times New Roman"/>
                <w:color w:val="auto"/>
              </w:rPr>
              <w:t>122,86</w:t>
            </w:r>
          </w:p>
        </w:tc>
      </w:tr>
      <w:tr w:rsidR="00657CA7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A7" w:rsidRPr="005C7A5B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Объем производства, т/</w:t>
            </w:r>
            <w:proofErr w:type="spellStart"/>
            <w:r w:rsidRPr="005C7A5B">
              <w:rPr>
                <w:rFonts w:ascii="Times New Roman" w:hAnsi="Times New Roman" w:cs="Times New Roman"/>
                <w:color w:val="auto"/>
              </w:rPr>
              <w:t>сут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6650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2250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C7A5B">
              <w:rPr>
                <w:rFonts w:ascii="Times New Roman" w:hAnsi="Times New Roman" w:cs="Times New Roman"/>
                <w:color w:val="auto"/>
              </w:rPr>
              <w:t>500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57CA7" w:rsidRPr="00B618C9" w:rsidTr="005C7A5B">
        <w:trPr>
          <w:trHeight w:val="300"/>
          <w:jc w:val="center"/>
        </w:trPr>
        <w:tc>
          <w:tcPr>
            <w:tcW w:w="2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CA7" w:rsidRPr="005C7A5B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Объем производства за 4 дня, тонн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26600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CA7" w:rsidRPr="00B618C9" w:rsidRDefault="00657CA7" w:rsidP="00657CA7">
            <w:pPr>
              <w:widowControl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B618C9" w:rsidRDefault="00B618C9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EB2A93" w:rsidRDefault="00EB2A93" w:rsidP="001452C0">
      <w:pPr>
        <w:ind w:left="283" w:right="283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Оценим экономическую эффективность внедрение в производство бензина марки АИ-100 за счет уменьшения объема выпуска бензинов марок АИ-92 и АИ-95. Расчет будем вести исходя из средних по рынку цен за тонну бензина, а также учитывая, что </w:t>
      </w:r>
      <w:r w:rsidRPr="00131ED2">
        <w:rPr>
          <w:rFonts w:ascii="Times New Roman" w:hAnsi="Times New Roman" w:cs="Times New Roman"/>
          <w:sz w:val="28"/>
        </w:rPr>
        <w:t>АИ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>-</w:t>
      </w:r>
      <w:proofErr w:type="gramStart"/>
      <w:r w:rsidRPr="00131ED2">
        <w:rPr>
          <w:rFonts w:ascii="Times New Roman" w:hAnsi="Times New Roman" w:cs="Times New Roman"/>
          <w:sz w:val="28"/>
        </w:rPr>
        <w:t>К</w:t>
      </w:r>
      <w:proofErr w:type="gramEnd"/>
      <w:r w:rsidRPr="00131ED2">
        <w:rPr>
          <w:rFonts w:ascii="Times New Roman" w:hAnsi="Times New Roman" w:cs="Times New Roman"/>
          <w:sz w:val="28"/>
        </w:rPr>
        <w:t xml:space="preserve"> 5 дороже АИ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95</w:t>
      </w:r>
      <w:r>
        <w:rPr>
          <w:rFonts w:ascii="Times New Roman" w:hAnsi="Times New Roman" w:cs="Times New Roman"/>
          <w:sz w:val="28"/>
        </w:rPr>
        <w:t>-К-</w:t>
      </w:r>
      <w:r w:rsidRPr="00131ED2">
        <w:rPr>
          <w:rFonts w:ascii="Times New Roman" w:hAnsi="Times New Roman" w:cs="Times New Roman"/>
          <w:sz w:val="28"/>
        </w:rPr>
        <w:t>5 на 6450 р</w:t>
      </w:r>
      <w:r>
        <w:rPr>
          <w:rFonts w:ascii="Times New Roman" w:hAnsi="Times New Roman" w:cs="Times New Roman"/>
          <w:sz w:val="28"/>
        </w:rPr>
        <w:t>уб./</w:t>
      </w:r>
      <w:r w:rsidRPr="00131ED2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, а </w:t>
      </w:r>
      <w:r w:rsidRPr="00131ED2">
        <w:rPr>
          <w:rFonts w:ascii="Times New Roman" w:hAnsi="Times New Roman" w:cs="Times New Roman"/>
          <w:sz w:val="28"/>
        </w:rPr>
        <w:t>АИ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95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5 дороже АИ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92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-</w:t>
      </w:r>
      <w:r w:rsidRPr="00131ED2">
        <w:rPr>
          <w:rFonts w:ascii="Times New Roman" w:hAnsi="Times New Roman" w:cs="Times New Roman"/>
          <w:sz w:val="28"/>
        </w:rPr>
        <w:t>5 на 1100 р</w:t>
      </w:r>
      <w:r>
        <w:rPr>
          <w:rFonts w:ascii="Times New Roman" w:hAnsi="Times New Roman" w:cs="Times New Roman"/>
          <w:sz w:val="28"/>
        </w:rPr>
        <w:t>уб./</w:t>
      </w:r>
      <w:r w:rsidRPr="00131ED2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.</w:t>
      </w:r>
      <w:r w:rsidR="00050993">
        <w:rPr>
          <w:rFonts w:ascii="Times New Roman" w:hAnsi="Times New Roman" w:cs="Times New Roman"/>
          <w:sz w:val="28"/>
        </w:rPr>
        <w:t xml:space="preserve"> </w:t>
      </w:r>
    </w:p>
    <w:p w:rsidR="00E668FC" w:rsidRDefault="00E668FC" w:rsidP="001452C0">
      <w:pPr>
        <w:ind w:left="283" w:right="283"/>
        <w:rPr>
          <w:rFonts w:ascii="Times New Roman" w:hAnsi="Times New Roman" w:cs="Times New Roman"/>
          <w:sz w:val="28"/>
        </w:rPr>
      </w:pPr>
    </w:p>
    <w:p w:rsidR="00050993" w:rsidRDefault="00050993" w:rsidP="001452C0">
      <w:pPr>
        <w:ind w:left="283" w:right="283"/>
        <w:rPr>
          <w:rFonts w:ascii="Times New Roman" w:hAnsi="Times New Roman" w:cs="Times New Roman"/>
          <w:sz w:val="28"/>
        </w:rPr>
      </w:pPr>
    </w:p>
    <w:p w:rsidR="00050993" w:rsidRDefault="00050993" w:rsidP="001452C0">
      <w:pPr>
        <w:ind w:left="283" w:right="28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18 – Расчет прибыли от внедрения бензина АИ-100</w:t>
      </w:r>
    </w:p>
    <w:tbl>
      <w:tblPr>
        <w:tblW w:w="8405" w:type="dxa"/>
        <w:jc w:val="center"/>
        <w:tblLook w:val="04A0" w:firstRow="1" w:lastRow="0" w:firstColumn="1" w:lastColumn="0" w:noHBand="0" w:noVBand="1"/>
      </w:tblPr>
      <w:tblGrid>
        <w:gridCol w:w="2676"/>
        <w:gridCol w:w="960"/>
        <w:gridCol w:w="996"/>
        <w:gridCol w:w="960"/>
        <w:gridCol w:w="960"/>
        <w:gridCol w:w="1853"/>
      </w:tblGrid>
      <w:tr w:rsidR="004A2FE4" w:rsidRPr="001F332E" w:rsidTr="00702EB8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FE4" w:rsidRPr="001F332E" w:rsidRDefault="004A2FE4" w:rsidP="001F332E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  <w:r w:rsidRPr="00B82E0B">
              <w:rPr>
                <w:rFonts w:ascii="Times New Roman" w:hAnsi="Times New Roman" w:cs="Times New Roman"/>
              </w:rPr>
              <w:t>Марка бензина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E4" w:rsidRPr="001F332E" w:rsidRDefault="004A2FE4" w:rsidP="001F332E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АИ-92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E4" w:rsidRPr="001F332E" w:rsidRDefault="004A2FE4" w:rsidP="001F332E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АИ-95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E4" w:rsidRPr="001F332E" w:rsidRDefault="004A2FE4" w:rsidP="001F332E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АИ-98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FE4" w:rsidRPr="001F332E" w:rsidRDefault="004A2FE4" w:rsidP="001F332E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АИ-100</w:t>
            </w:r>
          </w:p>
        </w:tc>
        <w:tc>
          <w:tcPr>
            <w:tcW w:w="185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A2FE4" w:rsidRPr="00B82E0B" w:rsidRDefault="004A2FE4" w:rsidP="001F332E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Выручка</w:t>
            </w:r>
            <w:r w:rsidR="00B82E0B">
              <w:rPr>
                <w:rFonts w:ascii="Times New Roman" w:hAnsi="Times New Roman" w:cs="Times New Roman"/>
              </w:rPr>
              <w:t>, руб.</w:t>
            </w:r>
          </w:p>
          <w:p w:rsidR="004A2FE4" w:rsidRPr="001F332E" w:rsidRDefault="004A2FE4" w:rsidP="001F332E">
            <w:pPr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</w:p>
        </w:tc>
      </w:tr>
      <w:tr w:rsidR="003C0FE6" w:rsidRPr="001F332E" w:rsidTr="00702EB8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B82E0B">
              <w:rPr>
                <w:rFonts w:ascii="Times New Roman" w:hAnsi="Times New Roman" w:cs="Times New Roman"/>
              </w:rPr>
              <w:t>Цена, руб./</w:t>
            </w:r>
            <w:r w:rsidRPr="001F332E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widowControl/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61000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62100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65950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68550</w:t>
            </w:r>
          </w:p>
        </w:tc>
        <w:tc>
          <w:tcPr>
            <w:tcW w:w="185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B82E0B">
              <w:rPr>
                <w:rFonts w:ascii="Times New Roman" w:hAnsi="Times New Roman" w:cs="Times New Roman"/>
              </w:rPr>
              <w:t>Объем производства, 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6650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widowControl/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578 350 000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2250,00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330,00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591 821 500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2250,00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405,00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587 812 750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6125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2250,00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410,00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574 430 500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6650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250,00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586 172 500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6650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1950,00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430,00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589 196 500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6650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1800,00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440,00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580 567 000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  <w:r w:rsidRPr="001F332E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6650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1650,00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455,00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572 280 250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6320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2140,00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420,00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580 180 000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5700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1930,00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450,00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531 375 500</w:t>
            </w:r>
          </w:p>
        </w:tc>
      </w:tr>
      <w:tr w:rsidR="003C0FE6" w:rsidRPr="001F332E" w:rsidTr="00702EB8">
        <w:trPr>
          <w:trHeight w:val="315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1F332E" w:rsidRDefault="003C0FE6" w:rsidP="003C0FE6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6500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2140,00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415,00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FE6" w:rsidRPr="003C0FE6" w:rsidRDefault="003C0FE6" w:rsidP="003C0FE6">
            <w:pPr>
              <w:jc w:val="right"/>
              <w:rPr>
                <w:rFonts w:ascii="Times New Roman" w:hAnsi="Times New Roman" w:cs="Times New Roman"/>
              </w:rPr>
            </w:pPr>
            <w:r w:rsidRPr="003C0FE6">
              <w:rPr>
                <w:rFonts w:ascii="Times New Roman" w:hAnsi="Times New Roman" w:cs="Times New Roman"/>
              </w:rPr>
              <w:t>590 817 250</w:t>
            </w:r>
          </w:p>
        </w:tc>
      </w:tr>
    </w:tbl>
    <w:p w:rsidR="009A081A" w:rsidRDefault="009A081A" w:rsidP="009A081A">
      <w:pPr>
        <w:ind w:right="28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2E0B" w:rsidRDefault="00B82E0B" w:rsidP="00B82E0B">
      <w:pPr>
        <w:ind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таблицы 18 видно, что объемы производства, представленные в таблице 17, являются более экономически выгодными, чем те, что представлены в задании. </w:t>
      </w:r>
    </w:p>
    <w:p w:rsidR="009A081A" w:rsidRDefault="009A081A" w:rsidP="009A081A">
      <w:pPr>
        <w:ind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нахождения оптимального объема производства всех потоков уменьшался объем производства сначала АИ-92, потом АИ-95 на 150 тонн в сутки. Оставшееся сырье шло на производство АИ-100. Одновременное уменьшение объемов производства АИ-92 и АИ-95 на 5% и на 10% не показало результата.</w:t>
      </w:r>
    </w:p>
    <w:p w:rsidR="009A081A" w:rsidRDefault="009A081A" w:rsidP="009A081A">
      <w:pPr>
        <w:ind w:right="28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Наибольшая выручка может быть получена при сокращении производства АИ-92 на 150 тонн в сутки</w:t>
      </w:r>
      <w:r w:rsidR="00F82D55">
        <w:rPr>
          <w:rFonts w:ascii="Times New Roman" w:eastAsiaTheme="minorEastAsia" w:hAnsi="Times New Roman" w:cs="Times New Roman"/>
          <w:sz w:val="28"/>
          <w:szCs w:val="28"/>
        </w:rPr>
        <w:t>, что составляет 2,26% от первоначального объема производства этой марки бензина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82D55">
        <w:rPr>
          <w:rFonts w:ascii="Times New Roman" w:eastAsiaTheme="minorEastAsia" w:hAnsi="Times New Roman" w:cs="Times New Roman"/>
          <w:sz w:val="28"/>
          <w:szCs w:val="28"/>
        </w:rPr>
        <w:t>Выручка</w:t>
      </w:r>
      <w:r w:rsidR="00F04F6A">
        <w:rPr>
          <w:rFonts w:ascii="Times New Roman" w:eastAsiaTheme="minorEastAsia" w:hAnsi="Times New Roman" w:cs="Times New Roman"/>
          <w:sz w:val="28"/>
          <w:szCs w:val="28"/>
        </w:rPr>
        <w:t xml:space="preserve"> будет выше базовой на 13 471 500 рублей.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Данному сценарию соответствуют следующие объемы производства: </w:t>
      </w:r>
    </w:p>
    <w:p w:rsidR="009A081A" w:rsidRDefault="009A081A" w:rsidP="009A081A">
      <w:pPr>
        <w:pStyle w:val="a6"/>
        <w:numPr>
          <w:ilvl w:val="0"/>
          <w:numId w:val="6"/>
        </w:numPr>
        <w:ind w:right="283"/>
        <w:rPr>
          <w:rFonts w:eastAsiaTheme="minorEastAsia"/>
          <w:szCs w:val="28"/>
        </w:rPr>
      </w:pPr>
      <w:r w:rsidRPr="009A081A">
        <w:rPr>
          <w:rFonts w:eastAsiaTheme="minorEastAsia"/>
          <w:szCs w:val="28"/>
        </w:rPr>
        <w:t>АИ-92</w:t>
      </w:r>
      <w:r>
        <w:rPr>
          <w:rFonts w:eastAsiaTheme="minorEastAsia"/>
          <w:szCs w:val="28"/>
        </w:rPr>
        <w:t xml:space="preserve"> – 6500 тонн в сутки;</w:t>
      </w:r>
    </w:p>
    <w:p w:rsidR="009A081A" w:rsidRDefault="009A081A" w:rsidP="009A081A">
      <w:pPr>
        <w:pStyle w:val="a6"/>
        <w:numPr>
          <w:ilvl w:val="0"/>
          <w:numId w:val="6"/>
        </w:numPr>
        <w:ind w:right="283"/>
        <w:rPr>
          <w:rFonts w:eastAsiaTheme="minorEastAsia"/>
          <w:szCs w:val="28"/>
        </w:rPr>
      </w:pPr>
      <w:r w:rsidRPr="009A081A">
        <w:rPr>
          <w:rFonts w:eastAsiaTheme="minorEastAsia"/>
          <w:szCs w:val="28"/>
        </w:rPr>
        <w:t>АИ-9</w:t>
      </w:r>
      <w:r>
        <w:rPr>
          <w:rFonts w:eastAsiaTheme="minorEastAsia"/>
          <w:szCs w:val="28"/>
        </w:rPr>
        <w:t>5 – 2250 тонн в сутки;</w:t>
      </w:r>
    </w:p>
    <w:p w:rsidR="009A081A" w:rsidRDefault="009A081A" w:rsidP="009A081A">
      <w:pPr>
        <w:pStyle w:val="a6"/>
        <w:numPr>
          <w:ilvl w:val="0"/>
          <w:numId w:val="6"/>
        </w:numPr>
        <w:ind w:right="283"/>
        <w:rPr>
          <w:rFonts w:eastAsiaTheme="minorEastAsia"/>
          <w:szCs w:val="28"/>
        </w:rPr>
      </w:pPr>
      <w:r w:rsidRPr="009A081A">
        <w:rPr>
          <w:rFonts w:eastAsiaTheme="minorEastAsia"/>
          <w:szCs w:val="28"/>
        </w:rPr>
        <w:t>АИ-9</w:t>
      </w:r>
      <w:r>
        <w:rPr>
          <w:rFonts w:eastAsiaTheme="minorEastAsia"/>
          <w:szCs w:val="28"/>
        </w:rPr>
        <w:t>8 – 500 тонн в сутки;</w:t>
      </w:r>
    </w:p>
    <w:p w:rsidR="009A081A" w:rsidRDefault="009A081A" w:rsidP="009A081A">
      <w:pPr>
        <w:pStyle w:val="a6"/>
        <w:numPr>
          <w:ilvl w:val="0"/>
          <w:numId w:val="6"/>
        </w:numPr>
        <w:ind w:right="283"/>
        <w:rPr>
          <w:rFonts w:eastAsiaTheme="minorEastAsia"/>
          <w:szCs w:val="28"/>
        </w:rPr>
      </w:pPr>
      <w:r w:rsidRPr="009A081A">
        <w:rPr>
          <w:rFonts w:eastAsiaTheme="minorEastAsia"/>
          <w:szCs w:val="28"/>
        </w:rPr>
        <w:t>АИ-</w:t>
      </w:r>
      <w:r>
        <w:rPr>
          <w:rFonts w:eastAsiaTheme="minorEastAsia"/>
          <w:szCs w:val="28"/>
        </w:rPr>
        <w:t>100 – 330 то</w:t>
      </w:r>
      <w:r w:rsidR="00F04F6A">
        <w:rPr>
          <w:rFonts w:eastAsiaTheme="minorEastAsia"/>
          <w:szCs w:val="28"/>
        </w:rPr>
        <w:t>нн в сутки.</w:t>
      </w:r>
    </w:p>
    <w:p w:rsidR="00F04F6A" w:rsidRDefault="0054641E" w:rsidP="0054641E">
      <w:pPr>
        <w:pStyle w:val="TableParagraph"/>
        <w:rPr>
          <w:rFonts w:eastAsiaTheme="minorEastAsia"/>
        </w:rPr>
      </w:pPr>
      <w:r>
        <w:rPr>
          <w:rFonts w:eastAsiaTheme="minorEastAsia"/>
        </w:rPr>
        <w:t>В результате производства всех марок бензинов выполняется четырехдневный план по объему производства. За 4 дня будет произведено:</w:t>
      </w:r>
    </w:p>
    <w:p w:rsidR="0054641E" w:rsidRPr="0054641E" w:rsidRDefault="0054641E" w:rsidP="0054641E">
      <w:pPr>
        <w:pStyle w:val="Table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26000 тонн бензина </w:t>
      </w:r>
      <w:r w:rsidRPr="009A081A">
        <w:rPr>
          <w:rFonts w:eastAsiaTheme="minorEastAsia"/>
          <w:szCs w:val="28"/>
        </w:rPr>
        <w:t>АИ-92</w:t>
      </w:r>
      <w:r>
        <w:rPr>
          <w:rFonts w:eastAsiaTheme="minorEastAsia"/>
          <w:szCs w:val="28"/>
        </w:rPr>
        <w:t>;</w:t>
      </w:r>
    </w:p>
    <w:p w:rsidR="0054641E" w:rsidRPr="0054641E" w:rsidRDefault="0054641E" w:rsidP="0054641E">
      <w:pPr>
        <w:pStyle w:val="TableParagraph"/>
        <w:numPr>
          <w:ilvl w:val="0"/>
          <w:numId w:val="9"/>
        </w:numPr>
        <w:rPr>
          <w:rFonts w:eastAsiaTheme="minorEastAsia"/>
        </w:rPr>
      </w:pPr>
      <w:r w:rsidRPr="0054641E">
        <w:rPr>
          <w:rFonts w:eastAsiaTheme="minorEastAsia"/>
          <w:szCs w:val="28"/>
        </w:rPr>
        <w:t>9000 тонн бензина АИ-95</w:t>
      </w:r>
      <w:r>
        <w:rPr>
          <w:rFonts w:eastAsiaTheme="minorEastAsia"/>
          <w:szCs w:val="28"/>
        </w:rPr>
        <w:t>;</w:t>
      </w:r>
    </w:p>
    <w:p w:rsidR="0054641E" w:rsidRDefault="0054641E" w:rsidP="0054641E">
      <w:pPr>
        <w:pStyle w:val="a6"/>
        <w:numPr>
          <w:ilvl w:val="0"/>
          <w:numId w:val="9"/>
        </w:numPr>
        <w:ind w:right="283"/>
        <w:rPr>
          <w:rFonts w:eastAsiaTheme="minorEastAsia"/>
          <w:szCs w:val="28"/>
        </w:rPr>
      </w:pPr>
      <w:r w:rsidRPr="0054641E">
        <w:rPr>
          <w:rFonts w:eastAsiaTheme="minorEastAsia"/>
          <w:szCs w:val="28"/>
        </w:rPr>
        <w:t>2000</w:t>
      </w:r>
      <w:r>
        <w:rPr>
          <w:rFonts w:eastAsiaTheme="minorEastAsia"/>
          <w:szCs w:val="28"/>
        </w:rPr>
        <w:t xml:space="preserve"> </w:t>
      </w:r>
      <w:r w:rsidRPr="0054641E">
        <w:rPr>
          <w:rFonts w:eastAsiaTheme="minorEastAsia"/>
          <w:szCs w:val="28"/>
        </w:rPr>
        <w:t>тонн бензина АИ-9</w:t>
      </w:r>
      <w:r>
        <w:rPr>
          <w:rFonts w:eastAsiaTheme="minorEastAsia"/>
          <w:szCs w:val="28"/>
        </w:rPr>
        <w:t>8;</w:t>
      </w:r>
    </w:p>
    <w:p w:rsidR="0054641E" w:rsidRPr="0054641E" w:rsidRDefault="0054641E" w:rsidP="0054641E">
      <w:pPr>
        <w:pStyle w:val="a6"/>
        <w:numPr>
          <w:ilvl w:val="0"/>
          <w:numId w:val="9"/>
        </w:numPr>
        <w:ind w:right="283"/>
        <w:rPr>
          <w:rFonts w:eastAsiaTheme="minorEastAsia"/>
          <w:szCs w:val="28"/>
        </w:rPr>
      </w:pPr>
      <w:r w:rsidRPr="0054641E">
        <w:rPr>
          <w:rFonts w:eastAsiaTheme="minorEastAsia"/>
          <w:szCs w:val="28"/>
        </w:rPr>
        <w:t>1320 тонн бензина АИ-95.</w:t>
      </w:r>
    </w:p>
    <w:p w:rsidR="00042F75" w:rsidRDefault="00042F75" w:rsidP="001452C0">
      <w:pPr>
        <w:ind w:left="283"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6129B6" w:rsidRDefault="006129B6" w:rsidP="006129B6">
      <w:pPr>
        <w:ind w:right="283"/>
        <w:rPr>
          <w:rFonts w:ascii="Times New Roman" w:eastAsiaTheme="minorEastAsia" w:hAnsi="Times New Roman" w:cs="Times New Roman"/>
          <w:sz w:val="28"/>
          <w:szCs w:val="28"/>
        </w:rPr>
      </w:pPr>
    </w:p>
    <w:p w:rsidR="00042F75" w:rsidRPr="00274D68" w:rsidRDefault="0054641E" w:rsidP="00274D68">
      <w:pPr>
        <w:pStyle w:val="1"/>
        <w:spacing w:after="0" w:line="240" w:lineRule="auto"/>
        <w:ind w:firstLine="709"/>
        <w:rPr>
          <w:rFonts w:eastAsiaTheme="minorEastAsia"/>
          <w:szCs w:val="28"/>
        </w:rPr>
      </w:pPr>
      <w:r w:rsidRPr="00274D68">
        <w:rPr>
          <w:rFonts w:eastAsiaTheme="minorEastAsia"/>
          <w:szCs w:val="28"/>
        </w:rPr>
        <w:t>ЗАКЛЮЧЕНИЕ</w:t>
      </w:r>
    </w:p>
    <w:p w:rsidR="006129B6" w:rsidRPr="00274D68" w:rsidRDefault="006129B6" w:rsidP="00274D68">
      <w:pPr>
        <w:pStyle w:val="TableParagraph"/>
        <w:ind w:firstLine="709"/>
        <w:rPr>
          <w:rFonts w:eastAsiaTheme="minorEastAsia"/>
          <w:szCs w:val="28"/>
        </w:rPr>
      </w:pPr>
      <w:r w:rsidRPr="00274D68">
        <w:rPr>
          <w:rFonts w:eastAsiaTheme="minorEastAsia"/>
          <w:szCs w:val="28"/>
        </w:rPr>
        <w:t xml:space="preserve">В </w:t>
      </w:r>
      <w:r w:rsidR="000B19A8" w:rsidRPr="00274D68">
        <w:rPr>
          <w:rFonts w:eastAsiaTheme="minorEastAsia"/>
          <w:szCs w:val="28"/>
        </w:rPr>
        <w:t xml:space="preserve">ходе </w:t>
      </w:r>
      <w:r w:rsidR="0054641E" w:rsidRPr="00274D68">
        <w:rPr>
          <w:rFonts w:eastAsiaTheme="minorEastAsia"/>
          <w:szCs w:val="28"/>
        </w:rPr>
        <w:t xml:space="preserve">выполнения </w:t>
      </w:r>
      <w:r w:rsidR="000B19A8" w:rsidRPr="00274D68">
        <w:rPr>
          <w:rFonts w:eastAsiaTheme="minorEastAsia"/>
          <w:szCs w:val="28"/>
        </w:rPr>
        <w:t>курсового проекта</w:t>
      </w:r>
      <w:r w:rsidR="0054641E" w:rsidRPr="00274D68">
        <w:rPr>
          <w:rFonts w:eastAsiaTheme="minorEastAsia"/>
          <w:szCs w:val="28"/>
        </w:rPr>
        <w:t xml:space="preserve"> было найдено соотношение компонентов смешения для получения бензинов различных марок, соответствующих требованиям ГОСТ 32513-2013; найдены физико-химические характеристики компонентов смешения и полученных бензинов; рассчитан критерий эффективности для всех вариантов смешения, на основании которого выбран лучший вариант. </w:t>
      </w:r>
    </w:p>
    <w:p w:rsidR="00274D68" w:rsidRPr="00274D68" w:rsidRDefault="00274D68" w:rsidP="00274D68">
      <w:pPr>
        <w:pStyle w:val="TableParagraph"/>
        <w:ind w:firstLine="709"/>
        <w:rPr>
          <w:szCs w:val="28"/>
        </w:rPr>
      </w:pPr>
      <w:r w:rsidRPr="00274D68">
        <w:rPr>
          <w:rFonts w:eastAsiaTheme="minorEastAsia"/>
          <w:szCs w:val="28"/>
        </w:rPr>
        <w:lastRenderedPageBreak/>
        <w:t xml:space="preserve">Исходя из суточной выработки компонентов был выбран оптимальный объем производства основных марок бензина. В результате чего был выполнен четырехдневный план производства бензинов и получена максимальная выручка – </w:t>
      </w:r>
      <w:r w:rsidRPr="00274D68">
        <w:rPr>
          <w:szCs w:val="28"/>
        </w:rPr>
        <w:t>576 350 000 рублей в сутки.</w:t>
      </w:r>
    </w:p>
    <w:p w:rsidR="00274D68" w:rsidRDefault="00274D68" w:rsidP="00274D68">
      <w:pPr>
        <w:pStyle w:val="TableParagraph"/>
        <w:ind w:firstLine="709"/>
        <w:rPr>
          <w:rFonts w:eastAsiaTheme="minorEastAsia"/>
          <w:szCs w:val="28"/>
        </w:rPr>
      </w:pPr>
      <w:r w:rsidRPr="00274D68">
        <w:rPr>
          <w:szCs w:val="28"/>
        </w:rPr>
        <w:t xml:space="preserve">Была проведена экономическая оценка внедрения в производство бензина АИ-100. Исследование показало, что производство бензина АИ-100 целесообразно и может увеличить выручку на </w:t>
      </w:r>
      <w:r w:rsidRPr="00274D68">
        <w:rPr>
          <w:rFonts w:eastAsiaTheme="minorEastAsia"/>
          <w:szCs w:val="28"/>
        </w:rPr>
        <w:t>13 471 500 рублей.</w:t>
      </w: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274D68">
      <w:pPr>
        <w:pStyle w:val="TableParagraph"/>
        <w:ind w:firstLine="709"/>
        <w:rPr>
          <w:rFonts w:eastAsiaTheme="minorEastAsia"/>
          <w:szCs w:val="28"/>
        </w:rPr>
      </w:pPr>
    </w:p>
    <w:p w:rsidR="00111315" w:rsidRDefault="00111315" w:rsidP="0011131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СПИСОК ИСПОЛЬЗОВАННОЙ ЛИТЕРАТУРЫ</w:t>
      </w:r>
    </w:p>
    <w:p w:rsidR="00111315" w:rsidRPr="00111315" w:rsidRDefault="00111315" w:rsidP="00111315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t>Российская нефтепереработка на современном этапе развития // Нефтегазовая вертикаль UR</w:t>
      </w:r>
      <w:r>
        <w:rPr>
          <w:lang w:val="en-US"/>
        </w:rPr>
        <w:t>L</w:t>
      </w:r>
      <w:r w:rsidRPr="00111315">
        <w:t>: http://www.ngv.ru/magazines/article/rossiyskaya-neftepererabotka-na-sovremennom-etape-razv (</w:t>
      </w:r>
      <w:r>
        <w:t xml:space="preserve">дата обращения: </w:t>
      </w:r>
      <w:r w:rsidRPr="00111315">
        <w:t>30.03.2022</w:t>
      </w:r>
      <w:r>
        <w:t>)</w:t>
      </w:r>
    </w:p>
    <w:p w:rsidR="00111315" w:rsidRPr="00CD6011" w:rsidRDefault="00CD6011" w:rsidP="00111315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t xml:space="preserve">Иванчина Э.Д., Долганов И.М., </w:t>
      </w:r>
      <w:proofErr w:type="spellStart"/>
      <w:r>
        <w:t>Чузлов</w:t>
      </w:r>
      <w:proofErr w:type="spellEnd"/>
      <w:r>
        <w:t xml:space="preserve"> В.А. и др. Компьютерная система календарного планирования бензинов различных марок // Нефтепереработка и нефтехимия. Научно-технический опыт. ISSN: 0233-5727. - 2016. - №8. - С. 3-9.</w:t>
      </w:r>
    </w:p>
    <w:p w:rsidR="00CD6011" w:rsidRDefault="00CD6011" w:rsidP="00CD6011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Установка каталитического </w:t>
      </w:r>
      <w:proofErr w:type="spellStart"/>
      <w:r>
        <w:rPr>
          <w:rFonts w:eastAsiaTheme="minorEastAsia"/>
        </w:rPr>
        <w:t>риформинга</w:t>
      </w:r>
      <w:proofErr w:type="spellEnd"/>
      <w:r>
        <w:rPr>
          <w:rFonts w:eastAsiaTheme="minorEastAsia"/>
        </w:rPr>
        <w:t xml:space="preserve"> // </w:t>
      </w:r>
      <w:proofErr w:type="spellStart"/>
      <w:r>
        <w:rPr>
          <w:rFonts w:eastAsiaTheme="minorEastAsia"/>
        </w:rPr>
        <w:t>ПроНПЗ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URL</w:t>
      </w:r>
      <w:r>
        <w:rPr>
          <w:rFonts w:eastAsiaTheme="minorEastAsia"/>
        </w:rPr>
        <w:t xml:space="preserve">: </w:t>
      </w:r>
      <w:hyperlink r:id="rId9" w:history="1">
        <w:r w:rsidRPr="00361DCC">
          <w:rPr>
            <w:rStyle w:val="ab"/>
            <w:rFonts w:eastAsiaTheme="minorEastAsia"/>
          </w:rPr>
          <w:t>https://pronpz.ru/ustanovki/kat-riforming.html</w:t>
        </w:r>
      </w:hyperlink>
      <w:r>
        <w:rPr>
          <w:rFonts w:eastAsiaTheme="minorEastAsia"/>
        </w:rPr>
        <w:t xml:space="preserve"> (дата обращения: 31.03.2022)</w:t>
      </w:r>
    </w:p>
    <w:p w:rsidR="00CD6011" w:rsidRDefault="00CD6011" w:rsidP="00CD6011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Установка каталитического крекинга // </w:t>
      </w:r>
      <w:proofErr w:type="spellStart"/>
      <w:r>
        <w:rPr>
          <w:rFonts w:eastAsiaTheme="minorEastAsia"/>
        </w:rPr>
        <w:t>ПроНПЗ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URL</w:t>
      </w:r>
      <w:r>
        <w:rPr>
          <w:rFonts w:eastAsiaTheme="minorEastAsia"/>
        </w:rPr>
        <w:t xml:space="preserve">: </w:t>
      </w:r>
      <w:hyperlink r:id="rId10" w:history="1">
        <w:r w:rsidRPr="00361DCC">
          <w:rPr>
            <w:rStyle w:val="ab"/>
            <w:rFonts w:eastAsiaTheme="minorEastAsia"/>
          </w:rPr>
          <w:t>https://pronpz.ru/ustanovki/kat-riforming.html</w:t>
        </w:r>
      </w:hyperlink>
      <w:r>
        <w:rPr>
          <w:rFonts w:eastAsiaTheme="minorEastAsia"/>
        </w:rPr>
        <w:t xml:space="preserve"> (дата обращения: 31.03.2022)</w:t>
      </w:r>
    </w:p>
    <w:p w:rsidR="000E1838" w:rsidRDefault="000E1838" w:rsidP="000E1838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ГОСТ 511-2013 Топливо для двигателей. Моторный метод расчета октанового числа // </w:t>
      </w:r>
      <w:proofErr w:type="spellStart"/>
      <w:r>
        <w:rPr>
          <w:rFonts w:eastAsiaTheme="minorEastAsia"/>
        </w:rPr>
        <w:t>Техэксперт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URL</w:t>
      </w:r>
      <w:r>
        <w:rPr>
          <w:rFonts w:eastAsiaTheme="minorEastAsia"/>
        </w:rPr>
        <w:t xml:space="preserve">: </w:t>
      </w:r>
      <w:hyperlink r:id="rId11" w:history="1">
        <w:r w:rsidRPr="00361DCC">
          <w:rPr>
            <w:rStyle w:val="ab"/>
            <w:rFonts w:eastAsiaTheme="minorEastAsia"/>
          </w:rPr>
          <w:t>https://docs.cntd.ru/document/1200128310</w:t>
        </w:r>
      </w:hyperlink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(дата обращения 01.04.2022)</w:t>
      </w:r>
    </w:p>
    <w:p w:rsidR="000E1838" w:rsidRPr="000E1838" w:rsidRDefault="000E1838" w:rsidP="000E1838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ГОСТ </w:t>
      </w:r>
      <w:r>
        <w:rPr>
          <w:rFonts w:eastAsiaTheme="minorEastAsia"/>
        </w:rPr>
        <w:t>8226-2015</w:t>
      </w:r>
      <w:r>
        <w:rPr>
          <w:rFonts w:eastAsiaTheme="minorEastAsia"/>
        </w:rPr>
        <w:t xml:space="preserve"> Топливо для двигателей. </w:t>
      </w:r>
      <w:r>
        <w:rPr>
          <w:rFonts w:eastAsiaTheme="minorEastAsia"/>
        </w:rPr>
        <w:t>Исследовательский</w:t>
      </w:r>
      <w:r>
        <w:rPr>
          <w:rFonts w:eastAsiaTheme="minorEastAsia"/>
        </w:rPr>
        <w:t xml:space="preserve"> метод расчета октанового числа // </w:t>
      </w:r>
      <w:proofErr w:type="spellStart"/>
      <w:r>
        <w:rPr>
          <w:rFonts w:eastAsiaTheme="minorEastAsia"/>
        </w:rPr>
        <w:t>Техэксперт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URL</w:t>
      </w:r>
      <w:r>
        <w:rPr>
          <w:rFonts w:eastAsiaTheme="minorEastAsia"/>
        </w:rPr>
        <w:t xml:space="preserve">: </w:t>
      </w:r>
      <w:hyperlink r:id="rId12" w:history="1">
        <w:r w:rsidRPr="00361DCC">
          <w:rPr>
            <w:rStyle w:val="ab"/>
            <w:rFonts w:eastAsiaTheme="minorEastAsia"/>
          </w:rPr>
          <w:t>https://docs.cntd.ru/document/1200128311</w:t>
        </w:r>
      </w:hyperlink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(дата обращения 01.04.2022)</w:t>
      </w:r>
    </w:p>
    <w:p w:rsidR="00CD6011" w:rsidRDefault="000E1838" w:rsidP="000E1838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ГОСТ 32513-2013 Топлива моторные. Бензин не этилированный // </w:t>
      </w:r>
      <w:proofErr w:type="spellStart"/>
      <w:r>
        <w:rPr>
          <w:rFonts w:eastAsiaTheme="minorEastAsia"/>
        </w:rPr>
        <w:t>Техэксперт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URL</w:t>
      </w:r>
      <w:r>
        <w:rPr>
          <w:rFonts w:eastAsiaTheme="minorEastAsia"/>
        </w:rPr>
        <w:t xml:space="preserve">: </w:t>
      </w:r>
      <w:hyperlink r:id="rId13" w:history="1">
        <w:r w:rsidRPr="00361DCC">
          <w:rPr>
            <w:rStyle w:val="ab"/>
            <w:rFonts w:eastAsiaTheme="minorEastAsia"/>
          </w:rPr>
          <w:t>https://docs.cntd.ru/document/1200108179</w:t>
        </w:r>
      </w:hyperlink>
      <w:r>
        <w:rPr>
          <w:rFonts w:eastAsiaTheme="minorEastAsia"/>
        </w:rPr>
        <w:t xml:space="preserve"> (дата обращения 01.04.2022)</w:t>
      </w:r>
    </w:p>
    <w:p w:rsidR="00E70E65" w:rsidRDefault="00E70E65" w:rsidP="00E70E65">
      <w:pPr>
        <w:pStyle w:val="Table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Цены на нефтепродукты // </w:t>
      </w:r>
      <w:r>
        <w:rPr>
          <w:rFonts w:eastAsiaTheme="minorEastAsia"/>
          <w:lang w:val="en-US"/>
        </w:rPr>
        <w:t>Oil</w:t>
      </w:r>
      <w:r w:rsidRPr="00E70E65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resurs</w:t>
      </w:r>
      <w:proofErr w:type="spellEnd"/>
      <w:r w:rsidRPr="00E70E6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URL</w:t>
      </w:r>
      <w:r>
        <w:rPr>
          <w:rFonts w:eastAsiaTheme="minorEastAsia"/>
        </w:rPr>
        <w:t>:</w:t>
      </w:r>
      <w:r w:rsidRPr="00E70E65">
        <w:rPr>
          <w:rFonts w:eastAsiaTheme="minorEastAsia"/>
        </w:rPr>
        <w:t xml:space="preserve"> https://oilresurs.ru/news/news-fuel-offers-2021-10-18/ </w:t>
      </w:r>
      <w:r>
        <w:rPr>
          <w:rFonts w:eastAsiaTheme="minorEastAsia"/>
        </w:rPr>
        <w:t>(дата обращения 01.04.2022)</w:t>
      </w:r>
    </w:p>
    <w:p w:rsidR="000E1838" w:rsidRPr="00111315" w:rsidRDefault="000E1838" w:rsidP="00E70E65">
      <w:pPr>
        <w:pStyle w:val="TableParagraph"/>
        <w:ind w:left="720"/>
        <w:rPr>
          <w:rFonts w:eastAsiaTheme="minorEastAsia"/>
        </w:rPr>
      </w:pPr>
      <w:bookmarkStart w:id="9" w:name="_GoBack"/>
      <w:bookmarkEnd w:id="9"/>
    </w:p>
    <w:sectPr w:rsidR="000E1838" w:rsidRPr="00111315" w:rsidSect="006129B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461" w:rsidRDefault="00C01461" w:rsidP="006129B6">
      <w:r>
        <w:separator/>
      </w:r>
    </w:p>
  </w:endnote>
  <w:endnote w:type="continuationSeparator" w:id="0">
    <w:p w:rsidR="00C01461" w:rsidRDefault="00C01461" w:rsidP="0061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057723"/>
      <w:docPartObj>
        <w:docPartGallery w:val="Page Numbers (Bottom of Page)"/>
        <w:docPartUnique/>
      </w:docPartObj>
    </w:sdtPr>
    <w:sdtContent>
      <w:p w:rsidR="00CD6011" w:rsidRDefault="00CD601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E65">
          <w:rPr>
            <w:noProof/>
          </w:rPr>
          <w:t>17</w:t>
        </w:r>
        <w:r>
          <w:fldChar w:fldCharType="end"/>
        </w:r>
      </w:p>
    </w:sdtContent>
  </w:sdt>
  <w:p w:rsidR="00CD6011" w:rsidRDefault="00CD60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461" w:rsidRDefault="00C01461" w:rsidP="006129B6">
      <w:r>
        <w:separator/>
      </w:r>
    </w:p>
  </w:footnote>
  <w:footnote w:type="continuationSeparator" w:id="0">
    <w:p w:rsidR="00C01461" w:rsidRDefault="00C01461" w:rsidP="00612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50A2"/>
    <w:multiLevelType w:val="hybridMultilevel"/>
    <w:tmpl w:val="5BBA5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3F32"/>
    <w:multiLevelType w:val="hybridMultilevel"/>
    <w:tmpl w:val="4DC4E7E6"/>
    <w:lvl w:ilvl="0" w:tplc="28F6C5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2311D7"/>
    <w:multiLevelType w:val="hybridMultilevel"/>
    <w:tmpl w:val="4E3A7B94"/>
    <w:lvl w:ilvl="0" w:tplc="28F6C5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4AA2"/>
    <w:multiLevelType w:val="hybridMultilevel"/>
    <w:tmpl w:val="EF984272"/>
    <w:lvl w:ilvl="0" w:tplc="28F6C5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0804"/>
    <w:multiLevelType w:val="hybridMultilevel"/>
    <w:tmpl w:val="F318A03A"/>
    <w:lvl w:ilvl="0" w:tplc="27E6125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26B2B"/>
    <w:multiLevelType w:val="hybridMultilevel"/>
    <w:tmpl w:val="8F2E6B42"/>
    <w:lvl w:ilvl="0" w:tplc="28F6C5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27B56"/>
    <w:multiLevelType w:val="hybridMultilevel"/>
    <w:tmpl w:val="D96EE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8287E"/>
    <w:multiLevelType w:val="hybridMultilevel"/>
    <w:tmpl w:val="7DD6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748043C"/>
    <w:multiLevelType w:val="hybridMultilevel"/>
    <w:tmpl w:val="98C415E2"/>
    <w:lvl w:ilvl="0" w:tplc="28F6C5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152F8"/>
    <w:multiLevelType w:val="hybridMultilevel"/>
    <w:tmpl w:val="FE06DC5C"/>
    <w:lvl w:ilvl="0" w:tplc="67B294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A99C6F3C">
      <w:numFmt w:val="none"/>
      <w:lvlText w:val=""/>
      <w:lvlJc w:val="left"/>
      <w:pPr>
        <w:tabs>
          <w:tab w:val="num" w:pos="360"/>
        </w:tabs>
      </w:pPr>
    </w:lvl>
    <w:lvl w:ilvl="2" w:tplc="EA5A2914">
      <w:numFmt w:val="none"/>
      <w:lvlText w:val=""/>
      <w:lvlJc w:val="left"/>
      <w:pPr>
        <w:tabs>
          <w:tab w:val="num" w:pos="360"/>
        </w:tabs>
      </w:pPr>
    </w:lvl>
    <w:lvl w:ilvl="3" w:tplc="59C8C4BA">
      <w:numFmt w:val="none"/>
      <w:lvlText w:val=""/>
      <w:lvlJc w:val="left"/>
      <w:pPr>
        <w:tabs>
          <w:tab w:val="num" w:pos="360"/>
        </w:tabs>
      </w:pPr>
    </w:lvl>
    <w:lvl w:ilvl="4" w:tplc="CFB61670">
      <w:numFmt w:val="none"/>
      <w:lvlText w:val=""/>
      <w:lvlJc w:val="left"/>
      <w:pPr>
        <w:tabs>
          <w:tab w:val="num" w:pos="360"/>
        </w:tabs>
      </w:pPr>
    </w:lvl>
    <w:lvl w:ilvl="5" w:tplc="2DD47D20">
      <w:numFmt w:val="none"/>
      <w:lvlText w:val=""/>
      <w:lvlJc w:val="left"/>
      <w:pPr>
        <w:tabs>
          <w:tab w:val="num" w:pos="360"/>
        </w:tabs>
      </w:pPr>
    </w:lvl>
    <w:lvl w:ilvl="6" w:tplc="9A1CC764">
      <w:numFmt w:val="none"/>
      <w:lvlText w:val=""/>
      <w:lvlJc w:val="left"/>
      <w:pPr>
        <w:tabs>
          <w:tab w:val="num" w:pos="360"/>
        </w:tabs>
      </w:pPr>
    </w:lvl>
    <w:lvl w:ilvl="7" w:tplc="036A7C1C">
      <w:numFmt w:val="none"/>
      <w:lvlText w:val=""/>
      <w:lvlJc w:val="left"/>
      <w:pPr>
        <w:tabs>
          <w:tab w:val="num" w:pos="360"/>
        </w:tabs>
      </w:pPr>
    </w:lvl>
    <w:lvl w:ilvl="8" w:tplc="A02C2BC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D7"/>
    <w:rsid w:val="00042F75"/>
    <w:rsid w:val="00050993"/>
    <w:rsid w:val="00085E34"/>
    <w:rsid w:val="00091AC0"/>
    <w:rsid w:val="000A2F5C"/>
    <w:rsid w:val="000A505D"/>
    <w:rsid w:val="000A66C5"/>
    <w:rsid w:val="000B19A8"/>
    <w:rsid w:val="000C4FD4"/>
    <w:rsid w:val="000C6D1C"/>
    <w:rsid w:val="000E1838"/>
    <w:rsid w:val="000E7625"/>
    <w:rsid w:val="000F5A68"/>
    <w:rsid w:val="0011117B"/>
    <w:rsid w:val="00111315"/>
    <w:rsid w:val="00125014"/>
    <w:rsid w:val="001401C1"/>
    <w:rsid w:val="0014507D"/>
    <w:rsid w:val="001452C0"/>
    <w:rsid w:val="00196C56"/>
    <w:rsid w:val="001D7317"/>
    <w:rsid w:val="001F332E"/>
    <w:rsid w:val="0022766A"/>
    <w:rsid w:val="00264876"/>
    <w:rsid w:val="00274D68"/>
    <w:rsid w:val="00295285"/>
    <w:rsid w:val="002C6987"/>
    <w:rsid w:val="002D2E3D"/>
    <w:rsid w:val="002F4E48"/>
    <w:rsid w:val="002F5D45"/>
    <w:rsid w:val="003243AE"/>
    <w:rsid w:val="00340D80"/>
    <w:rsid w:val="003760EF"/>
    <w:rsid w:val="0038246F"/>
    <w:rsid w:val="00393F7D"/>
    <w:rsid w:val="003B14A5"/>
    <w:rsid w:val="003B32AE"/>
    <w:rsid w:val="003B4250"/>
    <w:rsid w:val="003C0FE6"/>
    <w:rsid w:val="003F1989"/>
    <w:rsid w:val="00461CB3"/>
    <w:rsid w:val="0048568C"/>
    <w:rsid w:val="004A2FE4"/>
    <w:rsid w:val="004C09A0"/>
    <w:rsid w:val="004D0025"/>
    <w:rsid w:val="004E13D5"/>
    <w:rsid w:val="004F35D7"/>
    <w:rsid w:val="004F4F6B"/>
    <w:rsid w:val="0054641E"/>
    <w:rsid w:val="005670A2"/>
    <w:rsid w:val="005678E1"/>
    <w:rsid w:val="005A7363"/>
    <w:rsid w:val="005C7A5B"/>
    <w:rsid w:val="005D5E83"/>
    <w:rsid w:val="005E237E"/>
    <w:rsid w:val="005E5FA6"/>
    <w:rsid w:val="006129B6"/>
    <w:rsid w:val="00657CA7"/>
    <w:rsid w:val="00666EC4"/>
    <w:rsid w:val="006B2DA5"/>
    <w:rsid w:val="006B51BE"/>
    <w:rsid w:val="006D3358"/>
    <w:rsid w:val="00702EB8"/>
    <w:rsid w:val="007323D6"/>
    <w:rsid w:val="0073268C"/>
    <w:rsid w:val="007515C4"/>
    <w:rsid w:val="00790D68"/>
    <w:rsid w:val="007D7E89"/>
    <w:rsid w:val="007E2BFA"/>
    <w:rsid w:val="007F0129"/>
    <w:rsid w:val="007F7A5A"/>
    <w:rsid w:val="008275D2"/>
    <w:rsid w:val="00843E3D"/>
    <w:rsid w:val="00844673"/>
    <w:rsid w:val="0087170D"/>
    <w:rsid w:val="00877466"/>
    <w:rsid w:val="0088203B"/>
    <w:rsid w:val="008821DC"/>
    <w:rsid w:val="00882269"/>
    <w:rsid w:val="008E2CD2"/>
    <w:rsid w:val="008F77CC"/>
    <w:rsid w:val="00950D06"/>
    <w:rsid w:val="00967A67"/>
    <w:rsid w:val="00983CA2"/>
    <w:rsid w:val="009A081A"/>
    <w:rsid w:val="009A2244"/>
    <w:rsid w:val="009B69B6"/>
    <w:rsid w:val="009F252A"/>
    <w:rsid w:val="00A1366E"/>
    <w:rsid w:val="00A4706C"/>
    <w:rsid w:val="00A66DE3"/>
    <w:rsid w:val="00AB53AF"/>
    <w:rsid w:val="00AE399B"/>
    <w:rsid w:val="00B02E43"/>
    <w:rsid w:val="00B32CBD"/>
    <w:rsid w:val="00B55AC3"/>
    <w:rsid w:val="00B618C9"/>
    <w:rsid w:val="00B642BC"/>
    <w:rsid w:val="00B82E0B"/>
    <w:rsid w:val="00BC7B42"/>
    <w:rsid w:val="00BD2839"/>
    <w:rsid w:val="00BE3A4B"/>
    <w:rsid w:val="00BF1A5D"/>
    <w:rsid w:val="00C01461"/>
    <w:rsid w:val="00C25726"/>
    <w:rsid w:val="00C337F5"/>
    <w:rsid w:val="00C37ACB"/>
    <w:rsid w:val="00C55ECD"/>
    <w:rsid w:val="00C66EEB"/>
    <w:rsid w:val="00C765D7"/>
    <w:rsid w:val="00C8111D"/>
    <w:rsid w:val="00C94FBE"/>
    <w:rsid w:val="00C9640C"/>
    <w:rsid w:val="00CD6011"/>
    <w:rsid w:val="00D0315D"/>
    <w:rsid w:val="00D135BD"/>
    <w:rsid w:val="00D610F0"/>
    <w:rsid w:val="00D75E44"/>
    <w:rsid w:val="00D76513"/>
    <w:rsid w:val="00D93CD0"/>
    <w:rsid w:val="00DA7EA3"/>
    <w:rsid w:val="00DC2287"/>
    <w:rsid w:val="00DE37D5"/>
    <w:rsid w:val="00E009FA"/>
    <w:rsid w:val="00E30D61"/>
    <w:rsid w:val="00E354A7"/>
    <w:rsid w:val="00E527F5"/>
    <w:rsid w:val="00E668FC"/>
    <w:rsid w:val="00E70E65"/>
    <w:rsid w:val="00EB2A93"/>
    <w:rsid w:val="00EF298F"/>
    <w:rsid w:val="00EF55D0"/>
    <w:rsid w:val="00EF7A09"/>
    <w:rsid w:val="00F04F6A"/>
    <w:rsid w:val="00F34B49"/>
    <w:rsid w:val="00F43ADD"/>
    <w:rsid w:val="00F82D55"/>
    <w:rsid w:val="00F86678"/>
    <w:rsid w:val="00F934CF"/>
    <w:rsid w:val="00FA0D85"/>
    <w:rsid w:val="00FA13EF"/>
    <w:rsid w:val="00FA473C"/>
    <w:rsid w:val="00FB62AA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DD68"/>
  <w15:chartTrackingRefBased/>
  <w15:docId w15:val="{3D70001D-513B-4B15-996D-018A28E4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5D7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5E5FA6"/>
    <w:pPr>
      <w:keepNext/>
      <w:keepLines/>
      <w:widowControl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4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7A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Сетка таблицы1"/>
    <w:basedOn w:val="a1"/>
    <w:next w:val="a3"/>
    <w:uiPriority w:val="39"/>
    <w:rsid w:val="00C765D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39"/>
    <w:rsid w:val="00C765D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C7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0"/>
    <w:uiPriority w:val="9"/>
    <w:rsid w:val="005E5F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11">
    <w:name w:val="Заголовок 1 Знак1"/>
    <w:basedOn w:val="a0"/>
    <w:link w:val="1"/>
    <w:uiPriority w:val="9"/>
    <w:rsid w:val="005E5FA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4">
    <w:name w:val="Штамп"/>
    <w:basedOn w:val="a"/>
    <w:rsid w:val="00264876"/>
    <w:pPr>
      <w:widowControl/>
      <w:jc w:val="center"/>
    </w:pPr>
    <w:rPr>
      <w:rFonts w:ascii="ГОСТ тип А" w:hAnsi="ГОСТ тип А" w:cs="Times New Roman"/>
      <w:i/>
      <w:noProof/>
      <w:color w:val="auto"/>
      <w:sz w:val="18"/>
      <w:szCs w:val="20"/>
    </w:rPr>
  </w:style>
  <w:style w:type="paragraph" w:styleId="a5">
    <w:name w:val="Normal (Web)"/>
    <w:basedOn w:val="a"/>
    <w:uiPriority w:val="99"/>
    <w:unhideWhenUsed/>
    <w:rsid w:val="00E009FA"/>
    <w:pPr>
      <w:widowControl/>
      <w:spacing w:before="100" w:beforeAutospacing="1" w:after="100" w:afterAutospacing="1"/>
      <w:jc w:val="both"/>
    </w:pPr>
    <w:rPr>
      <w:rFonts w:ascii="Times New Roman" w:hAnsi="Times New Roman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1452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99"/>
    <w:qFormat/>
    <w:rsid w:val="00A4706C"/>
    <w:pPr>
      <w:widowControl/>
      <w:spacing w:after="160" w:line="360" w:lineRule="auto"/>
      <w:ind w:left="720"/>
      <w:contextualSpacing/>
      <w:jc w:val="both"/>
    </w:pPr>
    <w:rPr>
      <w:rFonts w:ascii="Times New Roman" w:hAnsi="Times New Roman" w:cs="Times New Roman"/>
      <w:color w:val="auto"/>
      <w:sz w:val="28"/>
      <w:szCs w:val="22"/>
      <w:lang w:eastAsia="en-US"/>
    </w:rPr>
  </w:style>
  <w:style w:type="table" w:customStyle="1" w:styleId="13">
    <w:name w:val="Сетка таблицы13"/>
    <w:basedOn w:val="a1"/>
    <w:next w:val="a3"/>
    <w:uiPriority w:val="59"/>
    <w:rsid w:val="00A47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83CA2"/>
    <w:pPr>
      <w:widowControl/>
      <w:tabs>
        <w:tab w:val="center" w:pos="4677"/>
        <w:tab w:val="right" w:pos="9355"/>
      </w:tabs>
      <w:jc w:val="both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983CA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83CA2"/>
    <w:pPr>
      <w:widowControl/>
      <w:tabs>
        <w:tab w:val="center" w:pos="4677"/>
        <w:tab w:val="right" w:pos="9355"/>
      </w:tabs>
      <w:jc w:val="both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983CA2"/>
    <w:rPr>
      <w:rFonts w:ascii="Times New Roman" w:hAnsi="Times New Roman"/>
      <w:sz w:val="28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983CA2"/>
    <w:pPr>
      <w:keepNext/>
      <w:keepLines/>
      <w:widowControl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14">
    <w:name w:val="Нет списка1"/>
    <w:next w:val="a2"/>
    <w:uiPriority w:val="99"/>
    <w:semiHidden/>
    <w:unhideWhenUsed/>
    <w:rsid w:val="00983CA2"/>
  </w:style>
  <w:style w:type="character" w:styleId="ab">
    <w:name w:val="Hyperlink"/>
    <w:basedOn w:val="a0"/>
    <w:uiPriority w:val="99"/>
    <w:unhideWhenUsed/>
    <w:rsid w:val="00983CA2"/>
    <w:rPr>
      <w:rFonts w:cs="Times New Roman"/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983CA2"/>
    <w:pPr>
      <w:outlineLvl w:val="9"/>
    </w:pPr>
    <w:rPr>
      <w:rFonts w:cs="Times New Roman"/>
      <w:lang w:eastAsia="ru-RU"/>
    </w:rPr>
  </w:style>
  <w:style w:type="character" w:styleId="ad">
    <w:name w:val="annotation reference"/>
    <w:basedOn w:val="a0"/>
    <w:uiPriority w:val="99"/>
    <w:semiHidden/>
    <w:unhideWhenUsed/>
    <w:rsid w:val="00983CA2"/>
    <w:rPr>
      <w:rFonts w:cs="Times New Roman"/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83CA2"/>
    <w:pPr>
      <w:widowControl/>
      <w:spacing w:after="160"/>
      <w:jc w:val="both"/>
    </w:pPr>
    <w:rPr>
      <w:rFonts w:ascii="Times New Roman" w:hAnsi="Times New Roman" w:cs="Times New Roman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83CA2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83CA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83CA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83CA2"/>
    <w:pPr>
      <w:widowControl/>
      <w:jc w:val="both"/>
    </w:pPr>
    <w:rPr>
      <w:rFonts w:ascii="Segoe UI" w:hAnsi="Segoe UI" w:cs="Segoe UI"/>
      <w:color w:val="auto"/>
      <w:sz w:val="18"/>
      <w:szCs w:val="18"/>
      <w:lang w:eastAsia="en-US"/>
    </w:rPr>
  </w:style>
  <w:style w:type="character" w:customStyle="1" w:styleId="af3">
    <w:name w:val="Текст выноски Знак"/>
    <w:basedOn w:val="a0"/>
    <w:link w:val="af2"/>
    <w:uiPriority w:val="99"/>
    <w:semiHidden/>
    <w:rsid w:val="00983CA2"/>
    <w:rPr>
      <w:rFonts w:ascii="Segoe UI" w:eastAsia="Times New Roman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983CA2"/>
    <w:rPr>
      <w:rFonts w:cs="Times New Roman"/>
      <w:color w:val="808080"/>
    </w:rPr>
  </w:style>
  <w:style w:type="character" w:customStyle="1" w:styleId="4">
    <w:name w:val="Основной текст (4)_"/>
    <w:basedOn w:val="a0"/>
    <w:link w:val="40"/>
    <w:locked/>
    <w:rsid w:val="00983CA2"/>
    <w:rPr>
      <w:rFonts w:cs="Times New Roman"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83CA2"/>
    <w:pPr>
      <w:widowControl/>
      <w:shd w:val="clear" w:color="auto" w:fill="FFFFFF"/>
      <w:spacing w:before="420" w:after="660" w:line="240" w:lineRule="atLeast"/>
      <w:jc w:val="both"/>
    </w:pPr>
    <w:rPr>
      <w:rFonts w:asciiTheme="minorHAnsi" w:eastAsiaTheme="minorHAnsi" w:hAnsiTheme="minorHAnsi" w:cs="Times New Roman"/>
      <w:color w:val="auto"/>
      <w:sz w:val="28"/>
      <w:szCs w:val="28"/>
      <w:lang w:eastAsia="en-US"/>
    </w:rPr>
  </w:style>
  <w:style w:type="table" w:customStyle="1" w:styleId="31">
    <w:name w:val="Сетка таблицы3"/>
    <w:basedOn w:val="a1"/>
    <w:next w:val="a3"/>
    <w:uiPriority w:val="39"/>
    <w:rsid w:val="00983CA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iPriority w:val="35"/>
    <w:unhideWhenUsed/>
    <w:qFormat/>
    <w:rsid w:val="00983CA2"/>
    <w:pPr>
      <w:widowControl/>
      <w:spacing w:after="200"/>
      <w:jc w:val="both"/>
    </w:pPr>
    <w:rPr>
      <w:rFonts w:ascii="Times New Roman" w:eastAsiaTheme="minorHAnsi" w:hAnsi="Times New Roman" w:cstheme="minorBidi"/>
      <w:i/>
      <w:iCs/>
      <w:color w:val="44546A" w:themeColor="text2"/>
      <w:sz w:val="18"/>
      <w:szCs w:val="18"/>
      <w:lang w:eastAsia="en-US"/>
    </w:rPr>
  </w:style>
  <w:style w:type="table" w:customStyle="1" w:styleId="41">
    <w:name w:val="Сетка таблицы4"/>
    <w:basedOn w:val="a1"/>
    <w:next w:val="a3"/>
    <w:uiPriority w:val="39"/>
    <w:rsid w:val="00983CA2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3C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Чертежный"/>
    <w:rsid w:val="00983CA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5">
    <w:name w:val="Сетка таблицы5"/>
    <w:basedOn w:val="a1"/>
    <w:next w:val="a3"/>
    <w:uiPriority w:val="39"/>
    <w:rsid w:val="00983CA2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983CA2"/>
    <w:pPr>
      <w:autoSpaceDE w:val="0"/>
      <w:autoSpaceDN w:val="0"/>
      <w:jc w:val="both"/>
    </w:pPr>
    <w:rPr>
      <w:rFonts w:ascii="Times New Roman" w:hAnsi="Times New Roman" w:cs="Times New Roman"/>
      <w:color w:val="auto"/>
      <w:sz w:val="28"/>
      <w:szCs w:val="22"/>
      <w:lang w:eastAsia="en-US"/>
    </w:rPr>
  </w:style>
  <w:style w:type="paragraph" w:styleId="af7">
    <w:name w:val="Title"/>
    <w:basedOn w:val="a"/>
    <w:next w:val="a"/>
    <w:link w:val="af8"/>
    <w:uiPriority w:val="10"/>
    <w:qFormat/>
    <w:rsid w:val="00983CA2"/>
    <w:pPr>
      <w:widowControl/>
      <w:spacing w:line="36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en-US"/>
    </w:rPr>
  </w:style>
  <w:style w:type="character" w:customStyle="1" w:styleId="af8">
    <w:name w:val="Заголовок Знак"/>
    <w:basedOn w:val="a0"/>
    <w:link w:val="af7"/>
    <w:uiPriority w:val="10"/>
    <w:rsid w:val="00983CA2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paragraph" w:styleId="15">
    <w:name w:val="toc 1"/>
    <w:basedOn w:val="a"/>
    <w:next w:val="a"/>
    <w:autoRedefine/>
    <w:uiPriority w:val="39"/>
    <w:unhideWhenUsed/>
    <w:rsid w:val="00983CA2"/>
    <w:pPr>
      <w:widowControl/>
      <w:tabs>
        <w:tab w:val="right" w:leader="dot" w:pos="10206"/>
      </w:tabs>
      <w:spacing w:after="100" w:line="360" w:lineRule="auto"/>
      <w:ind w:left="284" w:right="284"/>
      <w:jc w:val="both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461CB3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EF7A0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B425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cntd.ru/document/1200108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ntd.ru/document/12001283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1283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npz.ru/ustanovki/kat-riform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npz.ru/ustanovki/kat-riform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5A43-D1B9-4027-973B-196A7E9B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18</Pages>
  <Words>3766</Words>
  <Characters>21471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114</cp:revision>
  <dcterms:created xsi:type="dcterms:W3CDTF">2022-03-09T16:41:00Z</dcterms:created>
  <dcterms:modified xsi:type="dcterms:W3CDTF">2022-04-12T16:57:00Z</dcterms:modified>
</cp:coreProperties>
</file>