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练习 1｜品牌化改造 — 操作记录</w:t>
      </w:r>
    </w:p>
    <w:p>
      <w:r>
        <w:rPr>
          <w:b w:val="0"/>
          <w:sz w:val="22"/>
        </w:rPr>
        <w:t>仓库路径：D:\quant\RuyiDailyStockAnalysis（junction → D:\tmp\RuyiDailyStockAnalysis_v0.1.0）</w:t>
      </w:r>
    </w:p>
    <w:p>
      <w:r>
        <w:rPr>
          <w:b w:val="0"/>
          <w:sz w:val="22"/>
        </w:rPr>
        <w:t>记录时间：2026-07-17 11:04:21</w:t>
      </w:r>
    </w:p>
    <w:p>
      <w:r>
        <w:rPr>
          <w:b w:val="0"/>
          <w:sz w:val="22"/>
        </w:rPr>
        <w:t>品牌约定：中文名「如意金股」；英文名 RuyiDailyStockAnalysis；作者 creeper</w:t>
      </w:r>
    </w:p>
    <w:p>
      <w:pPr>
        <w:pStyle w:val="Heading1"/>
      </w:pPr>
      <w:r>
        <w:t>1. 准备</w:t>
      </w:r>
    </w:p>
    <w:p>
      <w:r>
        <w:rPr>
          <w:b w:val="0"/>
          <w:sz w:val="22"/>
        </w:rPr>
        <w:t>确认当前分支为 dev；git status 显示 No commits yet，全部为未跟踪文件。</w:t>
      </w:r>
    </w:p>
    <w:p>
      <w:r>
        <w:rPr>
          <w:b w:val="0"/>
          <w:sz w:val="22"/>
        </w:rPr>
        <w:t>策略：保留既有未跟踪内容，仅暂存并提交本练习相关文件。</w:t>
      </w:r>
    </w:p>
    <w:p>
      <w:pPr>
        <w:pStyle w:val="Heading1"/>
      </w:pPr>
      <w:r>
        <w:t>2. 改造范围（用户可见品牌）</w:t>
      </w:r>
    </w:p>
    <w:p>
      <w:pPr>
        <w:pStyle w:val="ListBullet"/>
      </w:pPr>
      <w:r>
        <w:t>Web：index.html 标题/favicon、SidebarNav、LoginPage、uiText 中英标题与通知测试文案、brand.ts、ruyi-logo.png</w:t>
      </w:r>
    </w:p>
    <w:p>
      <w:pPr>
        <w:pStyle w:val="ListBullet"/>
      </w:pPr>
      <w:r>
        <w:t>API：FastAPI title/description、RootResponse example、通知测试默认值、OpenAPI api_spec.json</w:t>
      </w:r>
    </w:p>
    <w:p>
      <w:pPr>
        <w:pStyle w:val="ListBullet"/>
      </w:pPr>
      <w:r>
        <w:t>通知：EMAIL_SENDER_NAME 默认「如意金股分析助手」、system_config 默认测试标题/正文</w:t>
      </w:r>
    </w:p>
    <w:p>
      <w:pPr>
        <w:pStyle w:val="ListBullet"/>
      </w:pPr>
      <w:r>
        <w:t>文档：README.md / README_EN.md / README_CHT.md / CHANGELOG [Unreleased] / AGENTS.md 对外品牌名</w:t>
      </w:r>
    </w:p>
    <w:p>
      <w:pPr>
        <w:pStyle w:val="ListBullet"/>
      </w:pPr>
      <w:r>
        <w:t>桌面：loading.html 展示名（保留 package.json productName / Uninstall Daily Stock Analysis.exe 兼容路径）</w:t>
      </w:r>
    </w:p>
    <w:p>
      <w:pPr>
        <w:pStyle w:val="ListBullet"/>
      </w:pPr>
      <w:r>
        <w:t>CLI：main.py 启动日志与 argparse description</w:t>
      </w:r>
    </w:p>
    <w:p>
      <w:pPr>
        <w:pStyle w:val="Heading1"/>
      </w:pPr>
      <w:r>
        <w:t>3. 构建与启动命令</w:t>
      </w:r>
    </w:p>
    <w:p>
      <w:r>
        <w:rPr>
          <w:b w:val="0"/>
          <w:sz w:val="22"/>
        </w:rPr>
        <w:t>前端构建（须在真实路径，避免 junction 导致 Vite fileName 报错）：</w:t>
      </w:r>
    </w:p>
    <w:p>
      <w:r>
        <w:rPr>
          <w:b w:val="0"/>
          <w:sz w:val="22"/>
        </w:rPr>
        <w:t>cd D:\tmp\RuyiDailyStockAnalysis_v0.1.0\apps\dsa-web</w:t>
      </w:r>
    </w:p>
    <w:p>
      <w:r>
        <w:rPr>
          <w:b w:val="0"/>
          <w:sz w:val="22"/>
        </w:rPr>
        <w:t>npm run build  → 成功，产物写入 ../../static/</w:t>
      </w:r>
    </w:p>
    <w:p>
      <w:r>
        <w:rPr>
          <w:b w:val="0"/>
          <w:sz w:val="22"/>
        </w:rPr>
        <w:t>服务启动：</w:t>
      </w:r>
    </w:p>
    <w:p>
      <w:r>
        <w:rPr>
          <w:b w:val="0"/>
          <w:sz w:val="22"/>
        </w:rPr>
        <w:t>.\.venv\Scripts\python.exe main.py --serve-only --host 127.0.0.1 --port 8000</w:t>
      </w:r>
    </w:p>
    <w:p>
      <w:r>
        <w:rPr>
          <w:b w:val="0"/>
          <w:sz w:val="22"/>
        </w:rPr>
        <w:t>说明：原 8000 进程复用后仍为旧 API 标题，已重启以加载新 OpenAPI 品牌。</w:t>
      </w:r>
    </w:p>
    <w:p>
      <w:pPr>
        <w:pStyle w:val="Heading1"/>
      </w:pPr>
      <w:r>
        <w:t>4. 健康检查</w:t>
      </w:r>
    </w:p>
    <w:p>
      <w:r>
        <w:rPr>
          <w:b w:val="0"/>
          <w:sz w:val="22"/>
        </w:rPr>
        <w:t>GET http://127.0.0.1:8000/api/health → HTTP 200，body 含 status=ok</w:t>
      </w:r>
    </w:p>
    <w:p>
      <w:r>
        <w:rPr>
          <w:b w:val="0"/>
          <w:sz w:val="22"/>
        </w:rPr>
        <w:t>示例：{"status":"ok","timestamp":"2026-07-17T11:02:37.946031"}</w:t>
      </w:r>
    </w:p>
    <w:p>
      <w:r>
        <w:rPr>
          <w:b w:val="0"/>
          <w:sz w:val="22"/>
        </w:rPr>
        <w:t>GET http://127.0.0.1:8000/ → HTTP 200，index.html 含 /ruyi-logo.png 与标题「如意金股」</w:t>
      </w:r>
    </w:p>
    <w:p>
      <w:r>
        <w:rPr>
          <w:b w:val="0"/>
          <w:sz w:val="22"/>
        </w:rPr>
        <w:t>GET http://127.0.0.1:8000/openapi.json → title = RuyiDailyStockAnalysis API</w:t>
      </w:r>
    </w:p>
    <w:p>
      <w:pPr>
        <w:pStyle w:val="Heading1"/>
      </w:pPr>
      <w:r>
        <w:t>5. 真实页面截图</w:t>
      </w:r>
    </w:p>
    <w:p>
      <w:r>
        <w:rPr>
          <w:b/>
          <w:sz w:val="22"/>
        </w:rPr>
        <w:t>图 1：首页打开侧边栏，可见 Logo「如意」与文字品牌「如意金股」</w:t>
      </w:r>
    </w:p>
    <w:p>
      <w:r>
        <w:drawing>
          <wp:inline xmlns:a="http://schemas.openxmlformats.org/drawingml/2006/main" xmlns:pic="http://schemas.openxmlformats.org/drawingml/2006/picture">
            <wp:extent cx="5580000" cy="33609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side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60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文件：D:/tmp/RuyiDailyStockAnalysis_v0.1.0/docs/练习记录/练习1_品牌化改造/screenshots/01_home_sidebar.png</w:t>
      </w:r>
    </w:p>
    <w:p>
      <w:r>
        <w:rPr>
          <w:b/>
          <w:sz w:val="22"/>
        </w:rPr>
        <w:t>图 2：Playwright 补充截图（首页侧栏）</w:t>
      </w:r>
    </w:p>
    <w:p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sidebar_p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文件：D:/tmp/RuyiDailyStockAnalysis_v0.1.0/docs/练习记录/练习1_品牌化改造/screenshots/01_home_sidebar_pw.png</w:t>
      </w:r>
    </w:p>
    <w:p>
      <w:r>
        <w:rPr>
          <w:b/>
          <w:sz w:val="22"/>
        </w:rPr>
        <w:t>图 3：/login 路由（当前管理员认证关闭时会回首页；代码层 LoginPage 已改为如意金股 + RuyiDailyStockAnalysis + Author creeper）</w:t>
      </w:r>
    </w:p>
    <w:p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sidebar_p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文件：D:/tmp/RuyiDailyStockAnalysis_v0.1.0/docs/练习记录/练习1_品牌化改造/screenshots/02_login_pw.png</w:t>
      </w:r>
    </w:p>
    <w:p>
      <w:r>
        <w:rPr>
          <w:b/>
          <w:sz w:val="22"/>
        </w:rPr>
        <w:t>图 4：/docs Swagger 标题与描述已为 RuyiDailyStockAnalysis / 如意金股</w:t>
      </w:r>
    </w:p>
    <w:p>
      <w:r>
        <w:drawing>
          <wp:inline xmlns:a="http://schemas.openxmlformats.org/drawingml/2006/main" xmlns:pic="http://schemas.openxmlformats.org/drawingml/2006/picture">
            <wp:extent cx="5580000" cy="33609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pi_do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60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文件：D:/tmp/RuyiDailyStockAnalysis_v0.1.0/docs/练习记录/练习1_品牌化改造/screenshots/03_api_docs.png</w:t>
      </w:r>
    </w:p>
    <w:p>
      <w:pPr>
        <w:pStyle w:val="Heading1"/>
      </w:pPr>
      <w:r>
        <w:t>6. 旧品牌残留检查</w:t>
      </w:r>
    </w:p>
    <w:p>
      <w:r>
        <w:rPr>
          <w:b w:val="0"/>
          <w:sz w:val="22"/>
        </w:rPr>
        <w:t>对 apps/dsa-web/src、API、README、通知默认值等展示层扫描：</w:t>
      </w:r>
    </w:p>
    <w:p>
      <w:pPr>
        <w:pStyle w:val="ListBullet"/>
      </w:pPr>
      <w:r>
        <w:t>creeper.png / &lt;title&gt;creeper&gt; / DSA 通知测试 / daily_stock_analysis股票分析助手 / 如意每日金股分析系统 → 展示层已清理</w:t>
      </w:r>
    </w:p>
    <w:p>
      <w:pPr>
        <w:pStyle w:val="ListBullet"/>
      </w:pPr>
      <w:r>
        <w:t>保留：GitHub Actions 工作流显示名「Daily Stock Analysis」、Docker 镜像 zhulinsen/daily_stock_analysis、桌面 Uninstall Daily Stock Analysis.exe 兼容探测、上游仓库 URL</w:t>
      </w:r>
    </w:p>
    <w:p>
      <w:pPr>
        <w:pStyle w:val="ListBullet"/>
      </w:pPr>
      <w:r>
        <w:t>作者 creeper 仅作为 Author 展示保留（Login 页脚 / README）</w:t>
      </w:r>
    </w:p>
    <w:p>
      <w:pPr>
        <w:pStyle w:val="Heading1"/>
      </w:pPr>
      <w:r>
        <w:t>7. 提交</w:t>
      </w:r>
    </w:p>
    <w:p>
      <w:r>
        <w:rPr>
          <w:b w:val="0"/>
          <w:sz w:val="22"/>
        </w:rPr>
        <w:t>消息：feat: 将项目品牌统一为如意金股</w:t>
      </w:r>
    </w:p>
    <w:p>
      <w:r>
        <w:rPr>
          <w:b w:val="0"/>
          <w:sz w:val="22"/>
        </w:rPr>
        <w:t>仅暂存本练习相关源文件与本操作记录；不推送 remote。</w:t>
      </w:r>
    </w:p>
    <w:p>
      <w:r>
        <w:t>提交哈希：d0b37f3fe5fb1735cd854f11a7293e8d4fe11753</w:t>
      </w:r>
    </w:p>
    <w:p>
      <w:pPr>
        <w:pStyle w:val="Heading1"/>
      </w:pPr>
      <w:r>
        <w:t>8. 边界遵守说明</w:t>
      </w:r>
    </w:p>
    <w:p>
      <w:pPr>
        <w:pStyle w:val="ListBullet"/>
      </w:pPr>
      <w:r>
        <w:t>未改接口路径与字段契约（仅改展示文案/默认通知标题）</w:t>
      </w:r>
    </w:p>
    <w:p>
      <w:pPr>
        <w:pStyle w:val="ListBullet"/>
      </w:pPr>
      <w:r>
        <w:t>未改数据库、依赖、密钥</w:t>
      </w:r>
    </w:p>
    <w:p>
      <w:pPr>
        <w:pStyle w:val="ListBullet"/>
      </w:pPr>
      <w:r>
        <w:t>未手改 static/ 构建产物（通过 npm run build 生成）</w:t>
      </w:r>
    </w:p>
    <w:p>
      <w:pPr>
        <w:pStyle w:val="ListBullet"/>
      </w:pPr>
      <w:r>
        <w:t>未改桌面 appId / productName，避免破坏安装目录与卸载兼容路径</w:t>
      </w:r>
    </w:p>
    <w:p>
      <w:pPr>
        <w:pStyle w:val="Heading1"/>
      </w:pPr>
      <w:r>
        <w:t>9. 提交结果（回填）</w:t>
      </w:r>
    </w:p>
    <w:p>
      <w:r>
        <w:t>提交哈希：d0b37f3fe5fb1735cd854f11a7293e8d4fe11753</w:t>
      </w:r>
    </w:p>
    <w:p>
      <w:r>
        <w:t>分支：dev（未 push）</w:t>
      </w:r>
    </w:p>
    <w:p>
      <w:r>
        <w:t>提交信息：feat: 将项目品牌统一为如意金股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