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Ćwiczenie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materiał</w:t>
      </w:r>
      <w:r>
        <w:t xml:space="preserve"> </w:t>
      </w:r>
      <w:r>
        <w:t xml:space="preserve">do</w:t>
      </w:r>
      <w:r>
        <w:t xml:space="preserve"> </w:t>
      </w:r>
      <w:r>
        <w:t xml:space="preserve">nauki:</w:t>
      </w:r>
      <w:r>
        <w:t xml:space="preserve"> </w:t>
      </w:r>
      <w:r>
        <w:t xml:space="preserve">analiza</w:t>
      </w:r>
      <w:r>
        <w:t xml:space="preserve"> </w:t>
      </w:r>
      <w:r>
        <w:t xml:space="preserve">eksploracyjna,</w:t>
      </w:r>
      <w:r>
        <w:t xml:space="preserve"> </w:t>
      </w:r>
      <w:r>
        <w:t xml:space="preserve">preprocessing,</w:t>
      </w:r>
      <w:r>
        <w:t xml:space="preserve"> </w:t>
      </w:r>
      <w:r>
        <w:t xml:space="preserve">baseline</w:t>
      </w:r>
    </w:p>
    <w:p>
      <w:pPr>
        <w:pStyle w:val="FirstParagraph"/>
      </w:pPr>
      <w:r>
        <w:t xml:space="preserve">Ten plik jest do nauki przed wejściówką i obroną zadania. Kolejność: (1) o co chodzi, (2) dane,</w:t>
      </w:r>
      <w:r>
        <w:t xml:space="preserve"> </w:t>
      </w:r>
      <w:r>
        <w:t xml:space="preserve">(3) teoria, (4) kod linijka po linijce, (5) co wyszło, (6) pytania z odpowiedziami, (7) modyfikacje,</w:t>
      </w:r>
      <w:r>
        <w:t xml:space="preserve"> </w:t>
      </w:r>
      <w:r>
        <w:t xml:space="preserve">o które może poprosić prowadzący.</w:t>
      </w:r>
    </w:p>
    <w:bookmarkStart w:id="20" w:name="o-co-chodzi-w-ćwiczeniu"/>
    <w:p>
      <w:pPr>
        <w:pStyle w:val="Heading1"/>
      </w:pPr>
      <w:r>
        <w:t xml:space="preserve">1. O co chodzi w ćwiczeniu</w:t>
      </w:r>
    </w:p>
    <w:p>
      <w:pPr>
        <w:pStyle w:val="FirstParagraph"/>
      </w:pPr>
      <w:r>
        <w:t xml:space="preserve">Zanim uczy się jakikolwiek model, trzeba</w:t>
      </w:r>
      <w:r>
        <w:t xml:space="preserve"> </w:t>
      </w:r>
      <w:r>
        <w:rPr>
          <w:bCs/>
          <w:b/>
        </w:rPr>
        <w:t xml:space="preserve">poznać dane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przygotować je</w:t>
      </w:r>
      <w:r>
        <w:t xml:space="preserve"> </w:t>
      </w:r>
      <w:r>
        <w:t xml:space="preserve">tak, żeby model mógł na nich pracować.</w:t>
      </w:r>
      <w:r>
        <w:t xml:space="preserve"> </w:t>
      </w:r>
      <w:r>
        <w:t xml:space="preserve">Treść zadania wymaga:</w:t>
      </w:r>
    </w:p>
    <w:p>
      <w:pPr>
        <w:numPr>
          <w:ilvl w:val="0"/>
          <w:numId w:val="1001"/>
        </w:numPr>
        <w:pStyle w:val="Compact"/>
      </w:pPr>
      <w:r>
        <w:t xml:space="preserve">odpowiedzi na 5 pytań o dane (balans klas, średnie/odchylenia, normalność, równomierność kategorii, braki),</w:t>
      </w:r>
    </w:p>
    <w:p>
      <w:pPr>
        <w:numPr>
          <w:ilvl w:val="0"/>
          <w:numId w:val="1001"/>
        </w:numPr>
        <w:pStyle w:val="Compact"/>
      </w:pPr>
      <w:r>
        <w:t xml:space="preserve">kodu, który</w:t>
      </w:r>
      <w:r>
        <w:t xml:space="preserve"> </w:t>
      </w:r>
      <w:r>
        <w:rPr>
          <w:bCs/>
          <w:b/>
        </w:rPr>
        <w:t xml:space="preserve">koduje</w:t>
      </w:r>
      <w:r>
        <w:t xml:space="preserve"> </w:t>
      </w:r>
      <w:r>
        <w:t xml:space="preserve">cechy kategoryczne i</w:t>
      </w:r>
      <w:r>
        <w:t xml:space="preserve"> </w:t>
      </w:r>
      <w:r>
        <w:rPr>
          <w:bCs/>
          <w:b/>
        </w:rPr>
        <w:t xml:space="preserve">normalizuje</w:t>
      </w:r>
      <w:r>
        <w:t xml:space="preserve"> </w:t>
      </w:r>
      <w:r>
        <w:t xml:space="preserve">dane (bo klasyfikatory liniowe i sieci neuronowe</w:t>
      </w:r>
      <w:r>
        <w:t xml:space="preserve"> </w:t>
      </w:r>
      <w:r>
        <w:t xml:space="preserve">pracują na liczbach rzeczywistych i lubią dane o podobnej skali),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baseline’u</w:t>
      </w:r>
      <w:r>
        <w:t xml:space="preserve"> </w:t>
      </w:r>
      <w:r>
        <w:t xml:space="preserve">– wyniku prostego, gotowego klasyfikatora ze scikit-learn, z którym porównamy własne modele w ćw. 2–6.</w:t>
      </w:r>
    </w:p>
    <w:p>
      <w:pPr>
        <w:pStyle w:val="FirstParagraph"/>
      </w:pPr>
      <w:r>
        <w:t xml:space="preserve">W ćw. 1–3 wolno używać bibliotek do danych i metryk, ale</w:t>
      </w:r>
      <w:r>
        <w:t xml:space="preserve"> </w:t>
      </w:r>
      <w:r>
        <w:rPr>
          <w:bCs/>
          <w:b/>
        </w:rPr>
        <w:t xml:space="preserve">metody uczenia w kolejnych ćwiczeniach trzeba napisać samemu</w:t>
      </w:r>
      <w:r>
        <w:t xml:space="preserve">.</w:t>
      </w:r>
    </w:p>
    <w:bookmarkEnd w:id="20"/>
    <w:bookmarkStart w:id="21" w:name="zbiór-heart-disease-cleveland"/>
    <w:p>
      <w:pPr>
        <w:pStyle w:val="Heading1"/>
      </w:pPr>
      <w:r>
        <w:t xml:space="preserve">2. Zbiór Heart Disease (Cleveland)</w:t>
      </w:r>
    </w:p>
    <w:p>
      <w:pPr>
        <w:pStyle w:val="FirstParagraph"/>
      </w:pPr>
      <w:r>
        <w:t xml:space="preserve">303 pacjentów (1 duplikat → 302), 13 cech + klasa. Cel: przewidzieć, czy pacjent ma chorobę wieńcową</w:t>
      </w:r>
      <w:r>
        <w:t xml:space="preserve"> </w:t>
      </w:r>
      <w:r>
        <w:t xml:space="preserve">(zwężenie naczynia &gt; 50%). Oryginalna kolumna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ma wartości 0–4; standardowo binaryzujemy: 0 = zdrowy, 1–4 = chory.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znaczenie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płeć (1 = M, 0 =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 bólu w klatce: 1 typowa dławica, 2 nietypowa, 3 ból niedławicowy, 4</w:t>
            </w:r>
            <w:r>
              <w:t xml:space="preserve"> </w:t>
            </w:r>
            <w:r>
              <w:rPr>
                <w:bCs/>
                <w:b/>
              </w:rPr>
              <w:t xml:space="preserve">bezobjawowo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kategoryczna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trestbps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ciśnienie spoczynkowe [mm Hg]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cholesterol [mg/dl]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cukier na czczo &gt; 120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spoczynkowe EKG: 0 norma, 1 zmiany ST-T, 2 przerost lewej komory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kategoryczna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maksymalne tętno w teście wysiłkowym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dławica wywołana wysiłkiem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obniżenie odcinka ST po wysiłku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nachylenie odcinka ST: 1 wznoszące, 2 płaskie, 3 opadające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kategoryczna (porządkowa)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głównych naczyń widocznych we fluoroskopii (0–3)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liczbowa dyskretna / porządkowa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talasemia / test talowy: 3 norma, 6 trwały ubytek, 7 odwracalny ubytek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kategoryczna</w:t>
            </w:r>
          </w:p>
        </w:tc>
      </w:tr>
    </w:tbl>
    <w:p>
      <w:pPr>
        <w:pStyle w:val="BodyText"/>
      </w:pPr>
      <w:r>
        <w:t xml:space="preserve">Ciekawostka, o którą można zapytać: „bezobjawowy” ból (cp = 4) najsilniej wiąże się z chorobą (73% chorych).</w:t>
      </w:r>
      <w:r>
        <w:t xml:space="preserve"> </w:t>
      </w:r>
      <w:r>
        <w:t xml:space="preserve">To nie błąd danych, tylko cecha tej próby pacjentów (wszyscy byli kierowani na diagnostykę). Mówimy o korelacji, nie o przyczynie.</w:t>
      </w:r>
    </w:p>
    <w:bookmarkEnd w:id="21"/>
    <w:bookmarkStart w:id="34" w:name="teoria"/>
    <w:p>
      <w:pPr>
        <w:pStyle w:val="Heading1"/>
      </w:pPr>
      <w:r>
        <w:t xml:space="preserve">3. Teoria</w:t>
      </w:r>
    </w:p>
    <w:bookmarkStart w:id="22" w:name="zbalansowanie-klas"/>
    <w:p>
      <w:pPr>
        <w:pStyle w:val="Heading2"/>
      </w:pPr>
      <w:r>
        <w:t xml:space="preserve">3.1 Zbalansowanie klas</w:t>
      </w:r>
    </w:p>
    <w:p>
      <w:pPr>
        <w:pStyle w:val="FirstParagraph"/>
      </w:pPr>
      <w:r>
        <w:t xml:space="preserve">Zbiór jest</w:t>
      </w:r>
      <w:r>
        <w:t xml:space="preserve"> </w:t>
      </w:r>
      <w:r>
        <w:rPr>
          <w:bCs/>
          <w:b/>
        </w:rPr>
        <w:t xml:space="preserve">niezbalansowany</w:t>
      </w:r>
      <w:r>
        <w:t xml:space="preserve">, gdy jedna klasa jest dużo liczniejsza (np. 95% / 5%). Wtedy model może „nauczyć się”</w:t>
      </w:r>
      <w:r>
        <w:t xml:space="preserve"> </w:t>
      </w:r>
      <w:r>
        <w:t xml:space="preserve">zawsze przewidywać klasę większościową i mieć wysokie accuracy, nie umiejąc nic. Tu: 164 / 138 (54% / 46%),</w:t>
      </w:r>
      <w:r>
        <w:t xml:space="preserve"> </w:t>
      </w:r>
      <w:r>
        <w:t xml:space="preserve">stosunek 0,84 →</w:t>
      </w:r>
      <w:r>
        <w:t xml:space="preserve"> </w:t>
      </w:r>
      <w:r>
        <w:rPr>
          <w:bCs/>
          <w:b/>
        </w:rPr>
        <w:t xml:space="preserve">praktycznie zbalansowany</w:t>
      </w:r>
      <w:r>
        <w:t xml:space="preserve">, ale i tak warto patrzeć na precision/recall/F1, nie tylko accuracy.</w:t>
      </w:r>
      <w:r>
        <w:t xml:space="preserve"> </w:t>
      </w:r>
      <w:r>
        <w:t xml:space="preserve">Metody na niezbalansowanie (gdyby było): ważenie klas w funkcji kosztu, oversampling (np. SMOTE), undersampling,</w:t>
      </w:r>
      <w:r>
        <w:t xml:space="preserve"> </w:t>
      </w:r>
      <w:r>
        <w:t xml:space="preserve">zmiana progu decyzyjnego, podział warstwowy (stratified).</w:t>
      </w:r>
    </w:p>
    <w:bookmarkEnd w:id="22"/>
    <w:bookmarkStart w:id="23" w:name="statystyki-opisowe"/>
    <w:p>
      <w:pPr>
        <w:pStyle w:val="Heading2"/>
      </w:pPr>
      <w:r>
        <w:t xml:space="preserve">3.2 Statystyki opisowe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Średnia</w:t>
      </w:r>
      <w:r>
        <w:t xml:space="preserve"> </w:t>
      </w:r>
      <w:r>
        <w:t xml:space="preserve">μ = (1/N) Σ xᵢ,</w:t>
      </w:r>
      <w:r>
        <w:t xml:space="preserve"> </w:t>
      </w:r>
      <w:r>
        <w:rPr>
          <w:bCs/>
          <w:b/>
        </w:rPr>
        <w:t xml:space="preserve">odchylenie standardowe</w:t>
      </w:r>
      <w:r>
        <w:t xml:space="preserve"> </w:t>
      </w:r>
      <w:r>
        <w:t xml:space="preserve">σ = √((1/N) Σ (xᵢ − μ)²) – miara rozrzutu.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Mediana</w:t>
      </w:r>
      <w:r>
        <w:t xml:space="preserve"> </w:t>
      </w:r>
      <w:r>
        <w:t xml:space="preserve">– wartość środkowa, odporna na wartości odstające (chol: średnia 246,5, mediana 240,5 → prawy ogon).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Skośność</w:t>
      </w:r>
      <w:r>
        <w:t xml:space="preserve"> </w:t>
      </w:r>
      <w:r>
        <w:t xml:space="preserve">(skewness): 0 dla rozkładu symetrycznego, &gt; 0 długi prawy ogon (chol 1,15; oldpeak 1,27), &lt; 0 lewy (thalach −0,53).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Kurtoza</w:t>
      </w:r>
      <w:r>
        <w:t xml:space="preserve"> </w:t>
      </w:r>
      <w:r>
        <w:t xml:space="preserve">(nadwyżkowa): 0 dla normalnego, &gt; 0 ciężkie ogony / wartości odstające (chol 4,5 – przez wartość 564).</w:t>
      </w:r>
    </w:p>
    <w:bookmarkEnd w:id="23"/>
    <w:bookmarkStart w:id="24" w:name="czy-rozkład-jest-normalny"/>
    <w:p>
      <w:pPr>
        <w:pStyle w:val="Heading2"/>
      </w:pPr>
      <w:r>
        <w:t xml:space="preserve">3.3 Czy rozkład jest normalny?</w:t>
      </w:r>
    </w:p>
    <w:p>
      <w:pPr>
        <w:pStyle w:val="FirstParagraph"/>
      </w:pPr>
      <w:r>
        <w:t xml:space="preserve">Trzy sposoby, wszystkie są w kodzie: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Histogram</w:t>
      </w:r>
      <w:r>
        <w:t xml:space="preserve"> </w:t>
      </w:r>
      <w:r>
        <w:t xml:space="preserve">z nałożoną krzywą N(μ, σ) – ocena „na oko”.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Wykres Q-Q</w:t>
      </w:r>
      <w:r>
        <w:t xml:space="preserve"> </w:t>
      </w:r>
      <w:r>
        <w:t xml:space="preserve">(kwantyl-kwantyl): oś X – kwantyle teoretyczne rozkładu normalnego, oś Y – kwantyle danych.</w:t>
      </w:r>
      <w:r>
        <w:t xml:space="preserve"> </w:t>
      </w:r>
      <w:r>
        <w:t xml:space="preserve">Punkty na prostej → rozkład normalny. Wygięcie w „banan” → skośność, odchylenia na końcach → ciężkie/lekkie ogony,</w:t>
      </w:r>
      <w:r>
        <w:t xml:space="preserve"> </w:t>
      </w:r>
      <w:r>
        <w:t xml:space="preserve">„schodki” → dane dyskretne (ca).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Shapiro-Wilka</w:t>
      </w:r>
      <w:r>
        <w:t xml:space="preserve">: H₀ = „dane pochodzą z rozkładu normalnego”. Jeśli p &lt; 0,05, odrzucamy H₀.</w:t>
      </w:r>
      <w:r>
        <w:t xml:space="preserve"> </w:t>
      </w:r>
      <w:r>
        <w:t xml:space="preserve">Uwaga: przy dużej liczbie próbek test odrzuca normalność nawet przy drobnych odchyleniach, dlatego patrzymy</w:t>
      </w:r>
      <w:r>
        <w:t xml:space="preserve"> </w:t>
      </w:r>
      <w:r>
        <w:t xml:space="preserve">też na wykresy. Tu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formalnie odpada (p = 0,007), ale na Q-Q wygląda prawie normalnie.</w:t>
      </w:r>
    </w:p>
    <w:p>
      <w:pPr>
        <w:pStyle w:val="FirstParagraph"/>
      </w:pPr>
      <w:r>
        <w:rPr>
          <w:bCs/>
          <w:b/>
        </w:rPr>
        <w:t xml:space="preserve">p-wartość</w:t>
      </w:r>
      <w:r>
        <w:t xml:space="preserve"> </w:t>
      </w:r>
      <w:r>
        <w:t xml:space="preserve">= prawdopodobieństwo uzyskania tak skrajnego (lub bardziej) wyniku, gdyby H₀ była prawdziwa.</w:t>
      </w:r>
      <w:r>
        <w:t xml:space="preserve"> </w:t>
      </w:r>
      <w:r>
        <w:t xml:space="preserve">Mała p-wartość = dane słabo pasują do H₀.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jest to prawdopodobieństwo, że H₀ jest prawdziwa.</w:t>
      </w:r>
    </w:p>
    <w:p>
      <w:pPr>
        <w:pStyle w:val="BodyText"/>
      </w:pPr>
      <w:r>
        <w:t xml:space="preserve">Po co nam to? Standaryzacja z-score nie wymaga normalności, ale przy silnie skośnych cechach (oldpeak, chol)</w:t>
      </w:r>
      <w:r>
        <w:t xml:space="preserve"> </w:t>
      </w:r>
      <w:r>
        <w:t xml:space="preserve">można rozważyć transformację log lub Box-Cox. Wartości odstające wpływają na μ i σ.</w:t>
      </w:r>
    </w:p>
    <w:bookmarkEnd w:id="24"/>
    <w:bookmarkStart w:id="25" w:name="czy-rozkład-kategorii-jest-równomierny"/>
    <w:p>
      <w:pPr>
        <w:pStyle w:val="Heading2"/>
      </w:pPr>
      <w:r>
        <w:t xml:space="preserve">3.4 Czy rozkład kategorii jest równomierny?</w:t>
      </w:r>
    </w:p>
    <w:p>
      <w:pPr>
        <w:pStyle w:val="FirstParagraph"/>
      </w:pPr>
      <w:r>
        <w:t xml:space="preserve">Wykres słupkowy +</w:t>
      </w:r>
      <w:r>
        <w:t xml:space="preserve"> </w:t>
      </w:r>
      <w:r>
        <w:rPr>
          <w:bCs/>
          <w:b/>
        </w:rPr>
        <w:t xml:space="preserve">test χ² zgodności</w:t>
      </w:r>
      <w:r>
        <w:t xml:space="preserve"> </w:t>
      </w:r>
      <w:r>
        <w:t xml:space="preserve">(chi-kwadrat): H₀ = „każda kategoria ma tę samą liczność”.</w:t>
      </w:r>
      <w:r>
        <w:t xml:space="preserve"> </w:t>
      </w:r>
      <w:r>
        <w:t xml:space="preserve">Statystyka χ² = Σ (Oᵢ − Eᵢ)² / Eᵢ, gdzie O – obserwowane, E = N/k – oczekiwane. Tu wszystkie p &lt; 10⁻⁸ → żadna cecha nie jest równomierna.</w:t>
      </w:r>
      <w:r>
        <w:t xml:space="preserve"> </w:t>
      </w:r>
      <w:r>
        <w:t xml:space="preserve">Dlaczego to ważne: bardzo rzadkie kategorie (restecg = 1: 4 próbki) dają kolumny one-hot prawie zawsze równe 0 –</w:t>
      </w:r>
      <w:r>
        <w:t xml:space="preserve"> </w:t>
      </w:r>
      <w:r>
        <w:t xml:space="preserve">model nie ma z czego się ich nauczyć, a w podziale na train/test mogą w ogóle nie trafić do jednego ze zbiorów.</w:t>
      </w:r>
      <w:r>
        <w:t xml:space="preserve"> </w:t>
      </w:r>
      <w:r>
        <w:t xml:space="preserve">Dlatego łączymy restecg = 1 z restecg = 2 („nieprawidłowe EKG”).</w:t>
      </w:r>
    </w:p>
    <w:bookmarkEnd w:id="25"/>
    <w:bookmarkStart w:id="26" w:name="braki-danych"/>
    <w:p>
      <w:pPr>
        <w:pStyle w:val="Heading2"/>
      </w:pPr>
      <w:r>
        <w:t xml:space="preserve">3.5 Braki danych</w:t>
      </w:r>
    </w:p>
    <w:p>
      <w:pPr>
        <w:pStyle w:val="FirstParagraph"/>
      </w:pPr>
      <w:r>
        <w:t xml:space="preserve">W oryginalnym pliku braki to</w:t>
      </w:r>
      <w:r>
        <w:t xml:space="preserve"> </w:t>
      </w:r>
      <w:r>
        <w:rPr>
          <w:rStyle w:val="VerbatimChar"/>
        </w:rPr>
        <w:t xml:space="preserve">?</w:t>
      </w:r>
      <w:r>
        <w:t xml:space="preserve">:</w:t>
      </w:r>
      <w:r>
        <w:t xml:space="preserve"> </w:t>
      </w:r>
      <w:r>
        <w:rPr>
          <w:bCs/>
          <w:b/>
        </w:rPr>
        <w:t xml:space="preserve">ca – 4, thal – 2</w:t>
      </w:r>
      <w:r>
        <w:t xml:space="preserve"> </w:t>
      </w:r>
      <w:r>
        <w:t xml:space="preserve">(6 wierszy, 2%).</w:t>
      </w:r>
      <w:r>
        <w:t xml:space="preserve"> </w:t>
      </w:r>
      <w:r>
        <w:t xml:space="preserve">Typy braków:</w:t>
      </w:r>
      <w:r>
        <w:t xml:space="preserve"> </w:t>
      </w:r>
      <w:r>
        <w:rPr>
          <w:bCs/>
          <w:b/>
        </w:rPr>
        <w:t xml:space="preserve">MCAR</w:t>
      </w:r>
      <w:r>
        <w:t xml:space="preserve"> </w:t>
      </w:r>
      <w:r>
        <w:t xml:space="preserve">(całkowicie losowe),</w:t>
      </w:r>
      <w:r>
        <w:t xml:space="preserve"> </w:t>
      </w:r>
      <w:r>
        <w:rPr>
          <w:bCs/>
          <w:b/>
        </w:rPr>
        <w:t xml:space="preserve">MAR</w:t>
      </w:r>
      <w:r>
        <w:t xml:space="preserve"> </w:t>
      </w:r>
      <w:r>
        <w:t xml:space="preserve">(zależne od innych obserwowanych cech),</w:t>
      </w:r>
      <w:r>
        <w:t xml:space="preserve"> </w:t>
      </w:r>
      <w:r>
        <w:rPr>
          <w:bCs/>
          <w:b/>
        </w:rPr>
        <w:t xml:space="preserve">MNAR</w:t>
      </w:r>
      <w:r>
        <w:t xml:space="preserve"> </w:t>
      </w:r>
      <w:r>
        <w:t xml:space="preserve">(zależne od samej brakującej wartości).</w:t>
      </w:r>
      <w:r>
        <w:t xml:space="preserve"> </w:t>
      </w:r>
      <w:r>
        <w:t xml:space="preserve">Strategie: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usunięcie wierszy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tracimy dane (mały zbiór!)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średnia / mediana (liczbowe)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proste, zachowuje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zaniża wariancję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dominanta</w:t>
            </w:r>
            <w:r>
              <w:t xml:space="preserve"> </w:t>
            </w:r>
            <w:r>
              <w:t xml:space="preserve">(kategoryczne / dyskretne) –</w:t>
            </w:r>
            <w:r>
              <w:t xml:space="preserve"> </w:t>
            </w:r>
            <w:r>
              <w:rPr>
                <w:bCs/>
                <w:b/>
              </w:rPr>
              <w:t xml:space="preserve">wybrana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sensowna dla ca, 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/ model regresyjny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wykorzystuje zależności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bardziej złożone, ryzyko wycieku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osobna kategoria / kolumna-wskaźnik braku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„wie”, że był 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 1–2 brakach tworzy prawie pustą kolumnę (zob. ćw. 2, sekcja 6.2)</w:t>
            </w:r>
          </w:p>
        </w:tc>
      </w:tr>
    </w:tbl>
    <w:p>
      <w:pPr>
        <w:pStyle w:val="BodyText"/>
      </w:pPr>
      <w:r>
        <w:t xml:space="preserve">Ważne: statystyki do imputacji (tu dominanta) liczymy</w:t>
      </w:r>
      <w:r>
        <w:t xml:space="preserve"> </w:t>
      </w:r>
      <w:r>
        <w:rPr>
          <w:bCs/>
          <w:b/>
        </w:rPr>
        <w:t xml:space="preserve">tylko na zbiorze treningowym</w:t>
      </w:r>
      <w:r>
        <w:t xml:space="preserve">.</w:t>
      </w:r>
    </w:p>
    <w:bookmarkEnd w:id="26"/>
    <w:bookmarkStart w:id="27" w:name="kodowanie-cech-kategorycznych"/>
    <w:p>
      <w:pPr>
        <w:pStyle w:val="Heading2"/>
      </w:pPr>
      <w:r>
        <w:t xml:space="preserve">3.6 Kodowanie cech kategorycznych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Label encoding</w:t>
      </w:r>
      <w:r>
        <w:t xml:space="preserve"> </w:t>
      </w:r>
      <w:r>
        <w:t xml:space="preserve">(cp = 1, 2, 3, 4 jako liczba) jest zły dla cech</w:t>
      </w:r>
      <w:r>
        <w:t xml:space="preserve"> </w:t>
      </w:r>
      <w:r>
        <w:rPr>
          <w:bCs/>
          <w:b/>
        </w:rPr>
        <w:t xml:space="preserve">nominalnych</w:t>
      </w:r>
      <w:r>
        <w:t xml:space="preserve">: model liniowy założy,</w:t>
      </w:r>
      <w:r>
        <w:t xml:space="preserve"> </w:t>
      </w:r>
      <w:r>
        <w:t xml:space="preserve">że „4 jest dwa razy dalej od 2 niż 3” i że efekt rośnie liniowo – nie ma to sensu dla typu bólu.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One-hot encoding</w:t>
      </w:r>
      <w:r>
        <w:t xml:space="preserve">: kategoria → osobna kolumna 0/1. Dla cp: cp_2, cp_3, cp_4.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Pułapka zmiennych sztucznych (dummy variable trap)</w:t>
      </w:r>
      <w:r>
        <w:t xml:space="preserve">: jeśli zrobimy kolumnę dla każdej kategorii, ich suma = 1 =</w:t>
      </w:r>
      <w:r>
        <w:t xml:space="preserve"> </w:t>
      </w:r>
      <w:r>
        <w:t xml:space="preserve">kolumna wyrazu wolnego → idealna współliniowość, wagi nie są jednoznaczne. Dlatego</w:t>
      </w:r>
      <w:r>
        <w:t xml:space="preserve"> </w:t>
      </w:r>
      <w:r>
        <w:rPr>
          <w:bCs/>
          <w:b/>
        </w:rPr>
        <w:t xml:space="preserve">pomijamy pierwszą kategorię</w:t>
      </w:r>
      <w:r>
        <w:t xml:space="preserve"> </w:t>
      </w:r>
      <w:r>
        <w:t xml:space="preserve">(staje się kategorią odniesienia, jej efekt „siedzi” w bias).</w:t>
      </w:r>
    </w:p>
    <w:p>
      <w:pPr>
        <w:numPr>
          <w:ilvl w:val="0"/>
          <w:numId w:val="1004"/>
        </w:numPr>
        <w:pStyle w:val="Compact"/>
      </w:pPr>
      <w:r>
        <w:t xml:space="preserve">Cechy binarne (sex, fbs, exang) już są 0/1.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(0–3) jest porządkowa, więc zostawiamy ją jako liczbę.</w:t>
      </w:r>
    </w:p>
    <w:bookmarkEnd w:id="27"/>
    <w:bookmarkStart w:id="28" w:name="normalizacja-i-standaryzacja"/>
    <w:p>
      <w:pPr>
        <w:pStyle w:val="Heading2"/>
      </w:pPr>
      <w:r>
        <w:t xml:space="preserve">3.7 Normalizacja i standaryzacja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Standaryzacja (z-score)</w:t>
      </w:r>
      <w:r>
        <w:t xml:space="preserve">: x’ = (x − μ) / σ → średnia 0, odchylenie 1.</w:t>
      </w:r>
      <w:r>
        <w:t xml:space="preserve"> </w:t>
      </w:r>
      <w:r>
        <w:rPr>
          <w:bCs/>
          <w:b/>
        </w:rPr>
        <w:t xml:space="preserve">Użyta w kodzie.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Normalizacja min-max</w:t>
      </w:r>
      <w:r>
        <w:t xml:space="preserve">: x’ = (x − min) / (max − min) → przedział [0, 1]. Wrażliwa na wartości odstające.</w:t>
      </w:r>
    </w:p>
    <w:p>
      <w:pPr>
        <w:pStyle w:val="FirstParagraph"/>
      </w:pPr>
      <w:r>
        <w:t xml:space="preserve">Dlaczego to potrzebne dla modeli gradientowych (regresja logistyczna, sieci):</w:t>
      </w:r>
    </w:p>
    <w:p>
      <w:pPr>
        <w:numPr>
          <w:ilvl w:val="0"/>
          <w:numId w:val="1006"/>
        </w:numPr>
        <w:pStyle w:val="Compact"/>
      </w:pPr>
      <w:r>
        <w:t xml:space="preserve">cechy o dużej skali (chol ~250) dominują sumę Wx i gradient; cechy małe (oldpeak ~1) prawie się nie uczą,</w:t>
      </w:r>
    </w:p>
    <w:p>
      <w:pPr>
        <w:numPr>
          <w:ilvl w:val="0"/>
          <w:numId w:val="1006"/>
        </w:numPr>
        <w:pStyle w:val="Compact"/>
      </w:pPr>
      <w:r>
        <w:t xml:space="preserve">funkcja kosztu robi się „wąską doliną” (złe uwarunkowanie) – jeden współczynnik uczenia jest za duży dla jednego kierunku i za mały dla innego (w ćw. 2 to widać: bez standaryzacji uczenie praktycznie nie działa),</w:t>
      </w:r>
    </w:p>
    <w:p>
      <w:pPr>
        <w:numPr>
          <w:ilvl w:val="0"/>
          <w:numId w:val="1006"/>
        </w:numPr>
        <w:pStyle w:val="Compact"/>
      </w:pPr>
      <w:r>
        <w:t xml:space="preserve">sigmoida/tanh nasycają się przy dużych wejściach → zanikający gradient,</w:t>
      </w:r>
    </w:p>
    <w:p>
      <w:pPr>
        <w:numPr>
          <w:ilvl w:val="0"/>
          <w:numId w:val="1006"/>
        </w:numPr>
        <w:pStyle w:val="Compact"/>
      </w:pPr>
      <w:r>
        <w:t xml:space="preserve">wagi są porównywalne między cechami (interpretacja).</w:t>
      </w:r>
    </w:p>
    <w:p>
      <w:pPr>
        <w:pStyle w:val="FirstParagraph"/>
      </w:pPr>
      <w:r>
        <w:t xml:space="preserve">Modele drzewiaste (Random Forest)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potrzebują normalizacji – dzielą po progach.</w:t>
      </w:r>
    </w:p>
    <w:bookmarkEnd w:id="28"/>
    <w:bookmarkStart w:id="29" w:name="wyciek-danych-data-leakage"/>
    <w:p>
      <w:pPr>
        <w:pStyle w:val="Heading2"/>
      </w:pPr>
      <w:r>
        <w:t xml:space="preserve">3.8 Wyciek danych (data leakage)</w:t>
      </w:r>
    </w:p>
    <w:p>
      <w:pPr>
        <w:pStyle w:val="FirstParagraph"/>
      </w:pPr>
      <w:r>
        <w:t xml:space="preserve">Jeśli μ, σ czy dominantę policzymy na całym zbiorze, informacja ze zbioru testowego „przecieka” do treningu</w:t>
      </w:r>
      <w:r>
        <w:t xml:space="preserve"> </w:t>
      </w:r>
      <w:r>
        <w:t xml:space="preserve">i wynik na teście jest zbyt optymistyczny. Poprawnie:</w:t>
      </w:r>
      <w:r>
        <w:t xml:space="preserve"> </w:t>
      </w:r>
      <w:r>
        <w:rPr>
          <w:bCs/>
          <w:b/>
        </w:rPr>
        <w:t xml:space="preserve">fit tylko na train, transform na train/val/test</w:t>
      </w:r>
      <w:r>
        <w:t xml:space="preserve">.</w:t>
      </w:r>
      <w:r>
        <w:t xml:space="preserve"> </w:t>
      </w:r>
      <w:r>
        <w:t xml:space="preserve">Dokładnie tak działa klasa</w:t>
      </w:r>
      <w:r>
        <w:t xml:space="preserve"> </w:t>
      </w:r>
      <w:r>
        <w:rPr>
          <w:rStyle w:val="VerbatimChar"/>
        </w:rPr>
        <w:t xml:space="preserve">Preprocessor</w:t>
      </w:r>
      <w:r>
        <w:t xml:space="preserve"> </w:t>
      </w:r>
      <w:r>
        <w:t xml:space="preserve">(</w:t>
      </w:r>
      <w:r>
        <w:rPr>
          <w:rStyle w:val="VerbatimChar"/>
        </w:rPr>
        <w:t xml:space="preserve">fit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), a w walidacji krzyżowej preprocessing jest dopasowywany od nowa w każdym foldzie.</w:t>
      </w:r>
    </w:p>
    <w:bookmarkEnd w:id="29"/>
    <w:bookmarkStart w:id="30" w:name="podział-danych-i-walidacja-krzyżowa"/>
    <w:p>
      <w:pPr>
        <w:pStyle w:val="Heading2"/>
      </w:pPr>
      <w:r>
        <w:t xml:space="preserve">3.9 Podział danych i walidacja krzyżowa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</w:t>
      </w:r>
      <w:r>
        <w:t xml:space="preserve"> </w:t>
      </w:r>
      <w:r>
        <w:t xml:space="preserve">(60%, 181) – uczenie wag,</w:t>
      </w:r>
      <w:r>
        <w:t xml:space="preserve"> </w:t>
      </w:r>
      <w:r>
        <w:rPr>
          <w:bCs/>
          <w:b/>
        </w:rPr>
        <w:t xml:space="preserve">val</w:t>
      </w:r>
      <w:r>
        <w:t xml:space="preserve"> </w:t>
      </w:r>
      <w:r>
        <w:t xml:space="preserve">(20%, 61) – dobór hiperparametrów / early stopping,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(20%, 60) – jednorazowa, końcowa ocena.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Podział warstwowy (stratified)</w:t>
      </w:r>
      <w:r>
        <w:t xml:space="preserve"> </w:t>
      </w:r>
      <w:r>
        <w:t xml:space="preserve">– w każdym podzbiorze ten sam odsetek klas (tu ~46% chorych).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k-krotna walidacja krzyżowa (k-fold CV)</w:t>
      </w:r>
      <w:r>
        <w:t xml:space="preserve">: dzielimy dane na k części, k razy uczymy na k−1 i testujemy na 1, uśredniamy.</w:t>
      </w:r>
      <w:r>
        <w:t xml:space="preserve"> </w:t>
      </w:r>
      <w:r>
        <w:t xml:space="preserve">Przy 60 próbkach testowych jedna próbka to ~1,7 pp accuracy, więc CV daje stabilniejszą ocenę (średnia ± odchylenie).</w:t>
      </w:r>
    </w:p>
    <w:bookmarkEnd w:id="30"/>
    <w:bookmarkStart w:id="31" w:name="metryki-klasyfikacji"/>
    <w:p>
      <w:pPr>
        <w:pStyle w:val="Heading2"/>
      </w:pPr>
      <w:r>
        <w:t xml:space="preserve">3.10 Metryki klasyfikacji</w:t>
      </w:r>
    </w:p>
    <w:p>
      <w:pPr>
        <w:pStyle w:val="FirstParagraph"/>
      </w:pPr>
      <w:r>
        <w:t xml:space="preserve">Macierz pomyłek (klasa pozytywna = 1, choroba):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przewidziane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przewidziane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faktycznie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faktycznie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accuracy</w:t>
      </w:r>
      <w:r>
        <w:t xml:space="preserve"> </w:t>
      </w:r>
      <w:r>
        <w:t xml:space="preserve">= (TP + TN) / N – odsetek trafień,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precision</w:t>
      </w:r>
      <w:r>
        <w:t xml:space="preserve"> </w:t>
      </w:r>
      <w:r>
        <w:t xml:space="preserve">= TP / (TP + FP) – „ile z oznaczonych jako chorzy jest naprawdę chorych”,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recall</w:t>
      </w:r>
      <w:r>
        <w:t xml:space="preserve"> </w:t>
      </w:r>
      <w:r>
        <w:t xml:space="preserve">(czułość) = TP / (TP + FN) – „ilu chorych wykryliśmy”; w medycynie zwykle najważniejszy (FN = przeoczony chory),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F1</w:t>
      </w:r>
      <w:r>
        <w:t xml:space="preserve"> </w:t>
      </w:r>
      <w:r>
        <w:t xml:space="preserve">= 2·P·R / (P + R) – średnia harmoniczna; niska, gdy którakolwiek z P, R jest niska,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ROC AUC</w:t>
      </w:r>
      <w:r>
        <w:t xml:space="preserve"> </w:t>
      </w:r>
      <w:r>
        <w:t xml:space="preserve">– pole pod krzywą ROC (TPR vs FPR dla wszystkich progów); 0,5 = losowo, 1 = idealnie; nie zależy od progu 0,5.</w:t>
      </w:r>
    </w:p>
    <w:p>
      <w:pPr>
        <w:pStyle w:val="FirstParagraph"/>
      </w:pPr>
      <w:r>
        <w:t xml:space="preserve">Dummy (zawsze 0) ma accuracy 0,55, ale F1 = 0 – dobra ilustracja, czemu accuracy nie wystarcza.</w:t>
      </w:r>
    </w:p>
    <w:bookmarkEnd w:id="31"/>
    <w:bookmarkStart w:id="32" w:name="baseline"/>
    <w:p>
      <w:pPr>
        <w:pStyle w:val="Heading2"/>
      </w:pPr>
      <w:r>
        <w:t xml:space="preserve">3.11 Baseline</w:t>
      </w:r>
    </w:p>
    <w:p>
      <w:pPr>
        <w:pStyle w:val="FirstParagraph"/>
      </w:pPr>
      <w:r>
        <w:t xml:space="preserve">Baseline to prosty punkt odniesienia. Jeśli nasz własny model w ćw. 2+ nie pobije (albo nie dorówna) prostej</w:t>
      </w:r>
      <w:r>
        <w:t xml:space="preserve"> </w:t>
      </w:r>
      <w:r>
        <w:t xml:space="preserve">regresji logistycznej ze sklearn, to coś jest nie tak. Mamy trzy poziomy: Dummy (dolna granica),</w:t>
      </w:r>
      <w:r>
        <w:t xml:space="preserve"> </w:t>
      </w:r>
      <w:r>
        <w:t xml:space="preserve">LogisticRegression (model liniowy) i RandomForest (model nieliniowy).</w:t>
      </w:r>
    </w:p>
    <w:bookmarkEnd w:id="32"/>
    <w:bookmarkStart w:id="33" w:name="korelacja-pearsona"/>
    <w:p>
      <w:pPr>
        <w:pStyle w:val="Heading2"/>
      </w:pPr>
      <w:r>
        <w:t xml:space="preserve">3.12 Korelacja Pearsona</w:t>
      </w:r>
    </w:p>
    <w:p>
      <w:pPr>
        <w:pStyle w:val="FirstParagraph"/>
      </w:pPr>
      <w:r>
        <w:t xml:space="preserve">r = cov(X, Y) / (σ_X σ_Y), od −1 do 1; mierzy tylko zależność</w:t>
      </w:r>
      <w:r>
        <w:t xml:space="preserve"> </w:t>
      </w:r>
      <w:r>
        <w:rPr>
          <w:bCs/>
          <w:b/>
        </w:rPr>
        <w:t xml:space="preserve">liniową</w:t>
      </w:r>
      <w:r>
        <w:t xml:space="preserve">. Korelacja cechy z klasą 0/1 to tzw.</w:t>
      </w:r>
      <w:r>
        <w:t xml:space="preserve"> </w:t>
      </w:r>
      <w:r>
        <w:t xml:space="preserve">korelacja punktowo-dwuseryjna. Najsilniejsze: cp_4 (0,52), thal_7 (0,49), ca (0,46), exang (0,44), oldpeak (0,43), thalach (−0,42).</w:t>
      </w:r>
    </w:p>
    <w:bookmarkEnd w:id="33"/>
    <w:bookmarkEnd w:id="34"/>
    <w:bookmarkStart w:id="37" w:name="kod-krok-po-kroku"/>
    <w:p>
      <w:pPr>
        <w:pStyle w:val="Heading1"/>
      </w:pPr>
      <w:r>
        <w:t xml:space="preserve">4. Kod krok po kroku</w:t>
      </w:r>
    </w:p>
    <w:bookmarkStart w:id="35" w:name="Xd6ab7eee446d94bd54d77a3ed27836da4f518be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– wczytanie i preprocessing (używane też w ćw. 2)</w:t>
      </w:r>
    </w:p>
    <w:p>
      <w:pPr>
        <w:pStyle w:val="SourceCode"/>
      </w:pPr>
      <w:r>
        <w:rPr>
          <w:rStyle w:val="NormalTok"/>
        </w:rPr>
        <w:t xml:space="preserve">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"trestbps"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"thalach"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"oldpeak"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"restecg"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"thal"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-&gt; one-hot</w:t>
      </w:r>
    </w:p>
    <w:p>
      <w:pPr>
        <w:pStyle w:val="FirstParagraph"/>
      </w:pPr>
      <w:r>
        <w:t xml:space="preserve">Podział cech na typy decyduje o tym, co z nimi zrobimy.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load_raw(drop_duplicates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pd.read_csv(CSV)                 </w:t>
      </w:r>
      <w:r>
        <w:rPr>
          <w:rStyle w:val="CommentTok"/>
        </w:rPr>
        <w:t xml:space="preserve"># puste pola -&gt; NaN (braki)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drop_duplicates: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df.drop_duplicates()         </w:t>
      </w:r>
      <w:r>
        <w:rPr>
          <w:rStyle w:val="CommentTok"/>
        </w:rPr>
        <w:t xml:space="preserve"># 1 zduplikowany wiersz</w:t>
      </w:r>
    </w:p>
    <w:p>
      <w:pPr>
        <w:pStyle w:val="FirstParagraph"/>
      </w:pPr>
      <w:r>
        <w:rPr>
          <w:rStyle w:val="VerbatimChar"/>
        </w:rPr>
        <w:t xml:space="preserve">split_indices</w:t>
      </w:r>
      <w:r>
        <w:t xml:space="preserve"> </w:t>
      </w:r>
      <w:r>
        <w:t xml:space="preserve">– podział warstwowy: dla każdej klasy osobno losowa permutacja indeksów (</w:t>
      </w:r>
      <w:r>
        <w:rPr>
          <w:rStyle w:val="VerbatimChar"/>
        </w:rPr>
        <w:t xml:space="preserve">rng.permutation</w:t>
      </w:r>
      <w:r>
        <w:t xml:space="preserve">)</w:t>
      </w:r>
      <w:r>
        <w:t xml:space="preserve"> </w:t>
      </w:r>
      <w:r>
        <w:t xml:space="preserve">i pocięcie na 60/20/20, potem sklejenie. Dzięki temu w każdym zbiorze jest ~46% chorych. Stały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daje powtarzalność.</w:t>
      </w:r>
    </w:p>
    <w:p>
      <w:pPr>
        <w:pStyle w:val="BodyText"/>
      </w:pPr>
      <w:r>
        <w:t xml:space="preserve">Klasa</w:t>
      </w:r>
      <w:r>
        <w:t xml:space="preserve"> </w:t>
      </w:r>
      <w:r>
        <w:rPr>
          <w:rStyle w:val="VerbatimChar"/>
        </w:rPr>
        <w:t xml:space="preserve">Preprocessor</w:t>
      </w:r>
      <w:r>
        <w:t xml:space="preserve"> </w:t>
      </w:r>
      <w:r>
        <w:t xml:space="preserve">(wzorzec jak w sklearn: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):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_base</w:t>
      </w:r>
      <w:r>
        <w:t xml:space="preserve"> </w:t>
      </w:r>
      <w:r>
        <w:t xml:space="preserve">– łączy rzadkie restecg = 1 z restecg = 2,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fit(df_train)</w:t>
      </w:r>
      <w:r>
        <w:t xml:space="preserve"> </w:t>
      </w:r>
      <w:r>
        <w:t xml:space="preserve">– zapamiętuje: dominanty do imputacji (</w:t>
      </w:r>
      <w:r>
        <w:rPr>
          <w:rStyle w:val="VerbatimChar"/>
        </w:rPr>
        <w:t xml:space="preserve">self.fill_</w:t>
      </w:r>
      <w:r>
        <w:t xml:space="preserve">), listę kategorii (</w:t>
      </w:r>
      <w:r>
        <w:rPr>
          <w:rStyle w:val="VerbatimChar"/>
        </w:rPr>
        <w:t xml:space="preserve">self.categories_</w:t>
      </w:r>
      <w:r>
        <w:t xml:space="preserve">),</w:t>
      </w:r>
      <w:r>
        <w:t xml:space="preserve"> </w:t>
      </w:r>
      <w:r>
        <w:t xml:space="preserve">średnie i odchylenia kolumn po zakodowaniu (</w:t>
      </w:r>
      <w:r>
        <w:rPr>
          <w:rStyle w:val="VerbatimChar"/>
        </w:rPr>
        <w:t xml:space="preserve">self.mu_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self.sd_</w:t>
      </w:r>
      <w:r>
        <w:t xml:space="preserve">).</w:t>
      </w:r>
      <w:r>
        <w:t xml:space="preserve"> </w:t>
      </w:r>
      <w:r>
        <w:rPr>
          <w:rStyle w:val="VerbatimChar"/>
        </w:rPr>
        <w:t xml:space="preserve">sd == 0</w:t>
      </w:r>
      <w:r>
        <w:t xml:space="preserve"> </w:t>
      </w:r>
      <w:r>
        <w:t xml:space="preserve">zamieniamy na 1, żeby nie dzielić przez zero,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_encode</w:t>
      </w:r>
      <w:r>
        <w:t xml:space="preserve"> </w:t>
      </w:r>
      <w:r>
        <w:t xml:space="preserve">– (opcjonalnie wskaźniki braków),</w:t>
      </w:r>
      <w:r>
        <w:t xml:space="preserve"> </w:t>
      </w:r>
      <w:r>
        <w:rPr>
          <w:rStyle w:val="VerbatimChar"/>
        </w:rPr>
        <w:t xml:space="preserve">fillna(dominanta)</w:t>
      </w:r>
      <w:r>
        <w:t xml:space="preserve">, cechy liczbowe i binarne bez zmian,</w:t>
      </w:r>
      <w:r>
        <w:t xml:space="preserve"> </w:t>
      </w:r>
      <w:r>
        <w:t xml:space="preserve">dla kategorycznych</w:t>
      </w:r>
      <w:r>
        <w:t xml:space="preserve"> </w:t>
      </w:r>
      <w:r>
        <w:rPr>
          <w:rStyle w:val="VerbatimChar"/>
        </w:rPr>
        <w:t xml:space="preserve">(df[c] == v)</w:t>
      </w:r>
      <w:r>
        <w:t xml:space="preserve"> </w:t>
      </w:r>
      <w:r>
        <w:t xml:space="preserve">dla każdej kategorii</w:t>
      </w:r>
      <w:r>
        <w:t xml:space="preserve"> </w:t>
      </w:r>
      <w:r>
        <w:rPr>
          <w:bCs/>
          <w:b/>
        </w:rPr>
        <w:t xml:space="preserve">poza pierwszą</w:t>
      </w:r>
      <w:r>
        <w:t xml:space="preserve"> </w:t>
      </w:r>
      <w:r>
        <w:t xml:space="preserve">→ kolumny 0/1,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transform(df)</w:t>
      </w:r>
      <w:r>
        <w:t xml:space="preserve"> </w:t>
      </w:r>
      <w:r>
        <w:t xml:space="preserve">– kodowanie + standaryzacja statystykami</w:t>
      </w:r>
      <w:r>
        <w:t xml:space="preserve"> </w:t>
      </w:r>
      <w:r>
        <w:rPr>
          <w:bCs/>
          <w:b/>
        </w:rPr>
        <w:t xml:space="preserve">z treningu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load_splits()</w:t>
      </w:r>
      <w:r>
        <w:t xml:space="preserve"> </w:t>
      </w:r>
      <w:r>
        <w:t xml:space="preserve">– składa wszystko: wczytaj → podziel →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na train →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train/val/test. Zwraca 17 cech.</w:t>
      </w:r>
    </w:p>
    <w:bookmarkEnd w:id="35"/>
    <w:bookmarkStart w:id="36" w:name="eda.py-analiza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eda.py</w:t>
      </w:r>
      <w:r>
        <w:t xml:space="preserve"> </w:t>
      </w:r>
      <w:r>
        <w:t xml:space="preserve">– analiza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Klasy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value_counts()</w:t>
      </w:r>
      <w:r>
        <w:t xml:space="preserve"> </w:t>
      </w:r>
      <w:r>
        <w:t xml:space="preserve">+ wykres słupkowy.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Liczbowe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(średnia, std, min, mediana, max),</w:t>
      </w:r>
      <w:r>
        <w:t xml:space="preserve"> </w:t>
      </w:r>
      <w:r>
        <w:rPr>
          <w:rStyle w:val="VerbatimChar"/>
        </w:rPr>
        <w:t xml:space="preserve">skew()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kurt()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scipy.stats.shapiro</w:t>
      </w:r>
      <w:r>
        <w:t xml:space="preserve"> </w:t>
      </w:r>
      <w:r>
        <w:t xml:space="preserve">dla każdej cechy;</w:t>
      </w:r>
      <w:r>
        <w:t xml:space="preserve"> </w:t>
      </w:r>
      <w:r>
        <w:t xml:space="preserve">wykresy: histogram +</w:t>
      </w:r>
      <w:r>
        <w:t xml:space="preserve"> </w:t>
      </w:r>
      <w:r>
        <w:rPr>
          <w:rStyle w:val="VerbatimChar"/>
        </w:rPr>
        <w:t xml:space="preserve">stats.norm.pdf</w:t>
      </w:r>
      <w:r>
        <w:t xml:space="preserve"> </w:t>
      </w:r>
      <w:r>
        <w:t xml:space="preserve">(krzywa normalna o tych samych μ, σ),</w:t>
      </w:r>
      <w:r>
        <w:t xml:space="preserve"> </w:t>
      </w:r>
      <w:r>
        <w:rPr>
          <w:rStyle w:val="VerbatimChar"/>
        </w:rPr>
        <w:t xml:space="preserve">stats.probplot</w:t>
      </w:r>
      <w:r>
        <w:t xml:space="preserve"> </w:t>
      </w:r>
      <w:r>
        <w:t xml:space="preserve">(Q-Q), boxploty w podziale na klasy.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Kategoryczne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value_counts()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stats.chisquare(liczności)</w:t>
      </w:r>
      <w:r>
        <w:t xml:space="preserve"> </w:t>
      </w:r>
      <w:r>
        <w:t xml:space="preserve">(domyślnie porównuje z równomiernym),</w:t>
      </w:r>
      <w:r>
        <w:t xml:space="preserve"> </w:t>
      </w:r>
      <w:r>
        <w:rPr>
          <w:rStyle w:val="VerbatimChar"/>
        </w:rPr>
        <w:t xml:space="preserve">groupby(c)[target].mean()</w:t>
      </w:r>
      <w:r>
        <w:t xml:space="preserve"> </w:t>
      </w:r>
      <w:r>
        <w:t xml:space="preserve">– odsetek chorych w każdej kategorii,</w:t>
      </w:r>
      <w:r>
        <w:t xml:space="preserve"> </w:t>
      </w:r>
      <w:r>
        <w:rPr>
          <w:rStyle w:val="VerbatimChar"/>
        </w:rPr>
        <w:t xml:space="preserve">pd.crosstab</w:t>
      </w:r>
      <w:r>
        <w:t xml:space="preserve"> </w:t>
      </w:r>
      <w:r>
        <w:t xml:space="preserve">– wykres słupkowy skumulowany.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Braki</w:t>
      </w:r>
      <w:r>
        <w:t xml:space="preserve">: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i wypisanie wierszy z brakami.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Korelacje</w:t>
      </w:r>
      <w:r>
        <w:t xml:space="preserve"> </w:t>
      </w:r>
      <w:r>
        <w:t xml:space="preserve">po zakodowaniu:</w:t>
      </w:r>
      <w:r>
        <w:t xml:space="preserve"> </w:t>
      </w:r>
      <w:r>
        <w:rPr>
          <w:rStyle w:val="VerbatimChar"/>
        </w:rPr>
        <w:t xml:space="preserve">np.corrcoef</w:t>
      </w:r>
      <w:r>
        <w:t xml:space="preserve">, mapa ciepła.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Baseline</w:t>
      </w:r>
      <w:r>
        <w:t xml:space="preserve">: preprocessing dopasowany na train+val, trzy modele (</w:t>
      </w:r>
      <w:r>
        <w:rPr>
          <w:rStyle w:val="VerbatimChar"/>
        </w:rPr>
        <w:t xml:space="preserve">DummyClassifier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), metryki ze</w:t>
      </w:r>
      <w:r>
        <w:t xml:space="preserve"> </w:t>
      </w:r>
      <w:r>
        <w:rPr>
          <w:rStyle w:val="VerbatimChar"/>
        </w:rPr>
        <w:t xml:space="preserve">sklearn.metrics</w:t>
      </w:r>
      <w:r>
        <w:t xml:space="preserve"> </w:t>
      </w:r>
      <w:r>
        <w:t xml:space="preserve">na teście oraz 5-krotna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(w każdym foldzie nowy</w:t>
      </w:r>
      <w:r>
        <w:t xml:space="preserve"> </w:t>
      </w:r>
      <w:r>
        <w:rPr>
          <w:rStyle w:val="VerbatimChar"/>
        </w:rPr>
        <w:t xml:space="preserve">Preprocessor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Wszystko zapisane do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bookmarkEnd w:id="36"/>
    <w:bookmarkEnd w:id="37"/>
    <w:bookmarkStart w:id="38" w:name="co-wyszło-najważniejsze-liczby"/>
    <w:p>
      <w:pPr>
        <w:pStyle w:val="Heading1"/>
      </w:pPr>
      <w:r>
        <w:t xml:space="preserve">5. Co wyszło (najważniejsze liczby)</w:t>
      </w:r>
    </w:p>
    <w:p>
      <w:pPr>
        <w:numPr>
          <w:ilvl w:val="0"/>
          <w:numId w:val="1011"/>
        </w:numPr>
        <w:pStyle w:val="Compact"/>
      </w:pPr>
      <w:r>
        <w:t xml:space="preserve">302 próbki, 164 zdrowych / 138 chorych – prawie zbalansowany.</w:t>
      </w:r>
    </w:p>
    <w:p>
      <w:pPr>
        <w:numPr>
          <w:ilvl w:val="0"/>
          <w:numId w:val="1011"/>
        </w:numPr>
        <w:pStyle w:val="Compact"/>
      </w:pPr>
      <w:r>
        <w:t xml:space="preserve">Żadna cecha liczbowa nie jest normalna wg Shapiro-Wilka; najbliżej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najdalej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Żadna cecha kategoryczna nie jest równomierna; restecg = 1 ma 4 próbki.</w:t>
      </w:r>
    </w:p>
    <w:p>
      <w:pPr>
        <w:numPr>
          <w:ilvl w:val="0"/>
          <w:numId w:val="1011"/>
        </w:numPr>
        <w:pStyle w:val="Compact"/>
      </w:pPr>
      <w:r>
        <w:t xml:space="preserve">Braki: ca 4, thal 2 → dominanta.</w:t>
      </w:r>
    </w:p>
    <w:p>
      <w:pPr>
        <w:numPr>
          <w:ilvl w:val="0"/>
          <w:numId w:val="1011"/>
        </w:numPr>
        <w:pStyle w:val="Compact"/>
      </w:pPr>
      <w:r>
        <w:t xml:space="preserve">Baseline: LogisticRegression F1 = 0,80 (test), 0,815 ± 0,026 (CV); RandomForest 0,78 / 0,813; Dummy 0.</w:t>
      </w:r>
    </w:p>
    <w:bookmarkEnd w:id="38"/>
    <w:bookmarkStart w:id="39" w:name="pytania-na-wejściówkę-z-odpowiedziami"/>
    <w:p>
      <w:pPr>
        <w:pStyle w:val="Heading1"/>
      </w:pPr>
      <w:r>
        <w:t xml:space="preserve">6. Pytania na wejściówkę (z odpowiedziami)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Kiedy zbiór jest niezbalansowany i czym to grozi?</w:t>
      </w:r>
      <w:r>
        <w:t xml:space="preserve"> </w:t>
      </w:r>
      <w:r>
        <w:t xml:space="preserve">Gdy klasy mają bardzo różne liczności; model może przewidywać tylko klasę większościową i mieć wysokie accuracy. Tu 54/46 – zbalansowany.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Dlaczego accuracy nie wystarcza?</w:t>
      </w:r>
      <w:r>
        <w:t xml:space="preserve"> </w:t>
      </w:r>
      <w:r>
        <w:t xml:space="preserve">Przy niezbalansowaniu jest myląca; nie rozróżnia FP i FN. Dummy ma tu 55% accuracy przy F1 = 0.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Zdefiniuj precision, recall, F1.</w:t>
      </w:r>
      <w:r>
        <w:t xml:space="preserve"> </w:t>
      </w:r>
      <w:r>
        <w:t xml:space="preserve">P = TP/(TP+FP), R = TP/(TP+FN), F1 = 2PR/(P+R).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Która metryka jest ważniejsza w diagnostyce choroby serca?</w:t>
      </w:r>
      <w:r>
        <w:t xml:space="preserve"> </w:t>
      </w:r>
      <w:r>
        <w:t xml:space="preserve">Zwykle recall (koszt przeoczenia chorego jest wysoki), ale kosztem rosnącej liczby fałszywych alarmów.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pokazuje wykres Q-Q?</w:t>
      </w:r>
      <w:r>
        <w:t xml:space="preserve"> </w:t>
      </w:r>
      <w:r>
        <w:t xml:space="preserve">Kwantyle danych vs kwantyle rozkładu normalnego; prosta linia = rozkład normalny.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znaczy p &lt; 0,05 w teście Shapiro-Wilka?</w:t>
      </w:r>
      <w:r>
        <w:t xml:space="preserve"> </w:t>
      </w:r>
      <w:r>
        <w:t xml:space="preserve">Odrzucamy hipotezę o normalności rozkładu na poziomie istotności 5%.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Skośność dodatnia – co to znaczy?</w:t>
      </w:r>
      <w:r>
        <w:t xml:space="preserve"> </w:t>
      </w:r>
      <w:r>
        <w:t xml:space="preserve">Długi prawy ogon, średnia &gt; mediana (chol, oldpeak).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Dlaczego standaryzujemy dane przed regresją logistyczną / siecią?</w:t>
      </w:r>
      <w:r>
        <w:t xml:space="preserve"> </w:t>
      </w:r>
      <w:r>
        <w:t xml:space="preserve">Różne skale → złe uwarunkowanie, dominacja dużych cech w gradiencie, nasycenie funkcji aktywacji, wolna zbieżność.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Standaryzacja a normalizacja min-max?</w:t>
      </w:r>
      <w:r>
        <w:t xml:space="preserve"> </w:t>
      </w:r>
      <w:r>
        <w:t xml:space="preserve">z-score: średnia 0, std 1; min-max: zakres [0,1], wrażliwa na wartości odstające.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Czy standaryzacja zmienia kształt rozkładu?</w:t>
      </w:r>
      <w:r>
        <w:t xml:space="preserve"> </w:t>
      </w:r>
      <w:r>
        <w:t xml:space="preserve">Nie – to przesunięcie i przeskalowanie; skośność zostaje.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Czym jest one-hot encoding i po co go używamy?</w:t>
      </w:r>
      <w:r>
        <w:t xml:space="preserve"> </w:t>
      </w:r>
      <w:r>
        <w:t xml:space="preserve">Kategoria → kolumny 0/1; nie narzuca sztucznego porządku i odległości między kategoriami.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Dlaczego pomijamy jedną kategorię (drop first)?</w:t>
      </w:r>
      <w:r>
        <w:t xml:space="preserve"> </w:t>
      </w:r>
      <w:r>
        <w:t xml:space="preserve">Suma wszystkich kolumn one-hot = 1 = kolumna biasu → idealna współliniowość (dummy variable trap).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Dlaczego nie kodujemy cp jako 1–4?</w:t>
      </w:r>
      <w:r>
        <w:t xml:space="preserve"> </w:t>
      </w:r>
      <w:r>
        <w:t xml:space="preserve">Cecha nominalna; model liniowy założyłby liniowy wpływ i równe odległości.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Jakie są strategie uzupełniania braków?</w:t>
      </w:r>
      <w:r>
        <w:t xml:space="preserve"> </w:t>
      </w:r>
      <w:r>
        <w:t xml:space="preserve">Usunięcie, średnia/mediana/dominanta, kNN, model, osobna kategoria/wskaźnik. Wybraliśmy dominantę (mało braków, cechy dyskretne).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to jest wyciek danych?</w:t>
      </w:r>
      <w:r>
        <w:t xml:space="preserve"> </w:t>
      </w:r>
      <w:r>
        <w:t xml:space="preserve">Użycie informacji ze zbioru testowego podczas uczenia/preprocessingu (np. μ i σ z całego zbioru) → zawyżone wyniki.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 co zbiór walidacyjny, skoro mamy testowy?</w:t>
      </w:r>
      <w:r>
        <w:t xml:space="preserve"> </w:t>
      </w:r>
      <w:r>
        <w:t xml:space="preserve">Walidacyjny służy do doboru hiperparametrów i zatrzymania uczenia; testowy tylko do końcowej, uczciwej oceny.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to jest podział warstwowy?</w:t>
      </w:r>
      <w:r>
        <w:t xml:space="preserve"> </w:t>
      </w:r>
      <w:r>
        <w:t xml:space="preserve">Zachowuje proporcje klas w każdym podzbiorze.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 czym polega k-fold CV?</w:t>
      </w:r>
      <w:r>
        <w:t xml:space="preserve"> </w:t>
      </w:r>
      <w:r>
        <w:t xml:space="preserve">k podziałów, każda część raz jest testowa, wynik uśredniony – stabilniejsza ocena na małych zbiorach.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mierzy ROC AUC?</w:t>
      </w:r>
      <w:r>
        <w:t xml:space="preserve"> </w:t>
      </w:r>
      <w:r>
        <w:t xml:space="preserve">Jakość rankingu prawdopodobieństw niezależnie od progu; 0,5 losowo, 1 idealnie.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Czemu Random Forest nie potrzebuje normalizacji?</w:t>
      </w:r>
      <w:r>
        <w:t xml:space="preserve"> </w:t>
      </w:r>
      <w:r>
        <w:t xml:space="preserve">Drzewa dzielą po progach pojedynczej cechy; skala nie ma znaczenia.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to jest baseline?</w:t>
      </w:r>
      <w:r>
        <w:t xml:space="preserve"> </w:t>
      </w:r>
      <w:r>
        <w:t xml:space="preserve">Wynik prostego modelu referencyjnego, do którego porównujemy własne rozwiązania.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Korelacja Pearsona – co mierzy i czego nie?</w:t>
      </w:r>
      <w:r>
        <w:t xml:space="preserve"> </w:t>
      </w:r>
      <w:r>
        <w:t xml:space="preserve">Siłę zależności liniowej; nie wykrywa zależności nieliniowych i nie oznacza przyczynowości.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Które cechy najbardziej wiążą się z chorobą?</w:t>
      </w:r>
      <w:r>
        <w:t xml:space="preserve"> </w:t>
      </w:r>
      <w:r>
        <w:t xml:space="preserve">cp = 4 (bezobjawowy), thal = 7, ca, exang, oldpeak, thalach (ujemnie).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 zrobić z bardzo rzadką kategorią?</w:t>
      </w:r>
      <w:r>
        <w:t xml:space="preserve"> </w:t>
      </w:r>
      <w:r>
        <w:t xml:space="preserve">Połączyć z podobną (restecg 1+2), albo zostawić świadomie; prawie pusta kolumna niewiele wnosi i destabilizuje uczenie.</w:t>
      </w:r>
    </w:p>
    <w:bookmarkEnd w:id="39"/>
    <w:bookmarkStart w:id="40" w:name="X99f01b2b6ab5f12d6cbdbf6db1c4ca34c3abf24"/>
    <w:p>
      <w:pPr>
        <w:pStyle w:val="Heading1"/>
      </w:pPr>
      <w:r>
        <w:t xml:space="preserve">7. Modyfikacje, o które może poprosić prowadzący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Normalizacja min-max zamiast z-score</w:t>
      </w:r>
      <w:r>
        <w:t xml:space="preserve"> </w:t>
      </w:r>
      <w:r>
        <w:t xml:space="preserve">– w</w:t>
      </w:r>
      <w:r>
        <w:t xml:space="preserve"> </w:t>
      </w:r>
      <w:r>
        <w:rPr>
          <w:rStyle w:val="VerbatimChar"/>
        </w:rPr>
        <w:t xml:space="preserve">Preprocessor.fit</w:t>
      </w:r>
      <w:r>
        <w:t xml:space="preserve"> </w:t>
      </w:r>
      <w:r>
        <w:t xml:space="preserve">zapamiętaj</w:t>
      </w:r>
      <w:r>
        <w:t xml:space="preserve"> </w:t>
      </w:r>
      <w:r>
        <w:rPr>
          <w:rStyle w:val="VerbatimChar"/>
        </w:rPr>
        <w:t xml:space="preserve">self.min_ = X.min(0)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self.max_ = X.max(0)</w:t>
      </w:r>
      <w:r>
        <w:t xml:space="preserve">,</w:t>
      </w:r>
      <w:r>
        <w:t xml:space="preserve"> </w:t>
      </w:r>
      <w:r>
        <w:t xml:space="preserve">a w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X = (X - self.min_) / (self.max_ - self.min_)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Imputacja medianą / usuwanie wierszy z brakami</w:t>
      </w:r>
      <w:r>
        <w:t xml:space="preserve"> </w:t>
      </w:r>
      <w:r>
        <w:t xml:space="preserve">– zmień</w:t>
      </w:r>
      <w:r>
        <w:t xml:space="preserve"> </w:t>
      </w:r>
      <w:r>
        <w:rPr>
          <w:rStyle w:val="VerbatimChar"/>
        </w:rPr>
        <w:t xml:space="preserve">self.fill_ = {c: df[c].median() ...}</w:t>
      </w:r>
      <w:r>
        <w:t xml:space="preserve"> </w:t>
      </w:r>
      <w:r>
        <w:t xml:space="preserve">albo w</w:t>
      </w:r>
      <w:r>
        <w:t xml:space="preserve"> </w:t>
      </w:r>
      <w:r>
        <w:rPr>
          <w:rStyle w:val="VerbatimChar"/>
        </w:rPr>
        <w:t xml:space="preserve">load_raw</w:t>
      </w:r>
      <w:r>
        <w:t xml:space="preserve"> </w:t>
      </w:r>
      <w:r>
        <w:t xml:space="preserve">dodaj</w:t>
      </w:r>
      <w:r>
        <w:t xml:space="preserve"> </w:t>
      </w:r>
      <w:r>
        <w:rPr>
          <w:rStyle w:val="VerbatimChar"/>
        </w:rPr>
        <w:t xml:space="preserve">df = df.dropna()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Inny podział (np. 80/20, bez walidacji)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split_indices(y, fractions=(0.8, 0.2))</w:t>
      </w:r>
      <w:r>
        <w:t xml:space="preserve"> </w:t>
      </w:r>
      <w:r>
        <w:t xml:space="preserve">zwróci dwie listy indeksów.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Inny baseline</w:t>
      </w:r>
      <w:r>
        <w:t xml:space="preserve"> </w:t>
      </w:r>
      <w:r>
        <w:t xml:space="preserve">(np. SVM, kNN) – dopisz do słownika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"SVC": SVC(probability=True)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sklearn.svm import SVC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Transformacja log skośnej cechy</w:t>
      </w:r>
      <w:r>
        <w:t xml:space="preserve"> </w:t>
      </w:r>
      <w:r>
        <w:t xml:space="preserve">– przed kodowaniem:</w:t>
      </w:r>
      <w:r>
        <w:t xml:space="preserve"> </w:t>
      </w:r>
      <w:r>
        <w:rPr>
          <w:rStyle w:val="VerbatimChar"/>
        </w:rPr>
        <w:t xml:space="preserve">df["oldpeak"] = np.log1p(df["oldpeak"])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One-hot bez pomijania kategorii</w:t>
      </w:r>
      <w:r>
        <w:t xml:space="preserve"> </w:t>
      </w:r>
      <w:r>
        <w:t xml:space="preserve">– w</w:t>
      </w:r>
      <w:r>
        <w:t xml:space="preserve"> </w:t>
      </w:r>
      <w:r>
        <w:rPr>
          <w:rStyle w:val="VerbatimChar"/>
        </w:rPr>
        <w:t xml:space="preserve">_encode</w:t>
      </w:r>
      <w:r>
        <w:t xml:space="preserve"> </w:t>
      </w:r>
      <w:r>
        <w:t xml:space="preserve">zamień</w:t>
      </w:r>
      <w:r>
        <w:t xml:space="preserve"> </w:t>
      </w:r>
      <w:r>
        <w:rPr>
          <w:rStyle w:val="VerbatimChar"/>
        </w:rPr>
        <w:t xml:space="preserve">self.categories_[c][1:]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self.categories_[c]</w:t>
      </w:r>
      <w:r>
        <w:t xml:space="preserve"> </w:t>
      </w:r>
      <w:r>
        <w:t xml:space="preserve">(i wyjaśnij, czemu to tworzy współliniowość).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Ćwiczenie 1 – materiał do nauki: analiza eksploracyjna, preprocessing, baseline</dc:title>
  <dc:creator/>
  <cp:keywords/>
  <dcterms:created xsi:type="dcterms:W3CDTF">2026-10-12T00:00:17Z</dcterms:created>
  <dcterms:modified xsi:type="dcterms:W3CDTF">2026-10-12T00:00:17Z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