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5A362" w14:textId="25C17E4A" w:rsidR="008D6169" w:rsidRPr="00167EC7" w:rsidRDefault="008D6169">
      <w:pPr>
        <w:rPr>
          <w:b/>
          <w:bCs/>
          <w:sz w:val="32"/>
          <w:szCs w:val="32"/>
        </w:rPr>
      </w:pPr>
      <w:r w:rsidRPr="00167EC7">
        <w:rPr>
          <w:b/>
          <w:bCs/>
          <w:sz w:val="32"/>
          <w:szCs w:val="32"/>
          <w:lang w:val="en-GB"/>
        </w:rPr>
        <w:t xml:space="preserve">PAPER: </w:t>
      </w:r>
      <w:r w:rsidRPr="00167EC7">
        <w:rPr>
          <w:b/>
          <w:bCs/>
          <w:sz w:val="32"/>
          <w:szCs w:val="32"/>
        </w:rPr>
        <w:t xml:space="preserve">Skilful nowcasting of extreme precipitation with </w:t>
      </w:r>
      <w:proofErr w:type="spellStart"/>
      <w:r w:rsidRPr="00167EC7">
        <w:rPr>
          <w:b/>
          <w:bCs/>
          <w:sz w:val="32"/>
          <w:szCs w:val="32"/>
        </w:rPr>
        <w:t>NowcastNet</w:t>
      </w:r>
      <w:proofErr w:type="spellEnd"/>
      <w:r w:rsidRPr="00167EC7">
        <w:rPr>
          <w:b/>
          <w:bCs/>
          <w:sz w:val="32"/>
          <w:szCs w:val="32"/>
        </w:rPr>
        <w:t xml:space="preserve"> (</w:t>
      </w:r>
      <w:proofErr w:type="gramStart"/>
      <w:r w:rsidRPr="00167EC7">
        <w:rPr>
          <w:b/>
          <w:bCs/>
          <w:sz w:val="32"/>
          <w:szCs w:val="32"/>
        </w:rPr>
        <w:t>Sept,</w:t>
      </w:r>
      <w:proofErr w:type="gramEnd"/>
      <w:r w:rsidRPr="00167EC7">
        <w:rPr>
          <w:b/>
          <w:bCs/>
          <w:sz w:val="32"/>
          <w:szCs w:val="32"/>
        </w:rPr>
        <w:t xml:space="preserve"> 2022)</w:t>
      </w:r>
    </w:p>
    <w:p w14:paraId="58A4A474" w14:textId="2E84DB5D" w:rsidR="008D6169" w:rsidRDefault="00167EC7">
      <w:pPr>
        <w:rPr>
          <w:b/>
          <w:bCs/>
          <w:sz w:val="28"/>
          <w:szCs w:val="28"/>
        </w:rPr>
      </w:pPr>
      <w:r>
        <w:rPr>
          <w:b/>
          <w:bCs/>
          <w:sz w:val="28"/>
          <w:szCs w:val="28"/>
        </w:rPr>
        <w:t>Brief Overview:</w:t>
      </w:r>
    </w:p>
    <w:p w14:paraId="75739467" w14:textId="41A41D0C" w:rsidR="008D6169" w:rsidRDefault="008D6169">
      <w:r w:rsidRPr="008D6169">
        <w:t>Current</w:t>
      </w:r>
      <w:r>
        <w:t xml:space="preserve"> methods for tackling extreme precipitation nowcasting subject to blur, dissipation, long lead time errors, </w:t>
      </w:r>
      <w:r w:rsidRPr="008D6169">
        <w:t>intensity or location error</w:t>
      </w:r>
      <w:r>
        <w:t>s, convection initiations (by NWP methods), and advective conservation (by data-driven methods).</w:t>
      </w:r>
    </w:p>
    <w:p w14:paraId="1DFD3993" w14:textId="73E4DBA1" w:rsidR="00167EC7" w:rsidRDefault="00167EC7">
      <w:pPr>
        <w:rPr>
          <w:b/>
          <w:bCs/>
        </w:rPr>
      </w:pPr>
      <w:r>
        <w:t>T</w:t>
      </w:r>
      <w:r w:rsidRPr="00167EC7">
        <w:t xml:space="preserve">he advection scheme </w:t>
      </w:r>
      <w:r w:rsidRPr="00167EC7">
        <w:rPr>
          <w:b/>
          <w:bCs/>
        </w:rPr>
        <w:t>partially respects</w:t>
      </w:r>
      <w:r w:rsidRPr="00167EC7">
        <w:t xml:space="preserve"> the physical conservation laws of precipitation evolution and </w:t>
      </w:r>
      <w:r w:rsidRPr="00167EC7">
        <w:t>can</w:t>
      </w:r>
      <w:r w:rsidRPr="00167EC7">
        <w:t xml:space="preserve"> provide skilful extrapolations </w:t>
      </w:r>
      <w:r w:rsidRPr="00167EC7">
        <w:rPr>
          <w:b/>
          <w:bCs/>
        </w:rPr>
        <w:t>within 1</w:t>
      </w:r>
      <w:r w:rsidRPr="00167EC7">
        <w:rPr>
          <w:rFonts w:ascii="Arial" w:hAnsi="Arial" w:cs="Arial"/>
          <w:b/>
          <w:bCs/>
        </w:rPr>
        <w:t> </w:t>
      </w:r>
      <w:r w:rsidRPr="00167EC7">
        <w:rPr>
          <w:b/>
          <w:bCs/>
        </w:rPr>
        <w:t>h</w:t>
      </w:r>
      <w:r>
        <w:rPr>
          <w:b/>
          <w:bCs/>
        </w:rPr>
        <w:t xml:space="preserve"> (</w:t>
      </w:r>
      <w:r>
        <w:t xml:space="preserve">as measured by per-grid-cell metrics such as </w:t>
      </w:r>
      <w:r w:rsidRPr="00167EC7">
        <w:rPr>
          <w:b/>
          <w:bCs/>
        </w:rPr>
        <w:t>CSI</w:t>
      </w:r>
      <w:r>
        <w:rPr>
          <w:b/>
          <w:bCs/>
        </w:rPr>
        <w:t>)</w:t>
      </w:r>
      <w:r w:rsidRPr="00167EC7">
        <w:t xml:space="preserve">, but it </w:t>
      </w:r>
      <w:r w:rsidRPr="00167EC7">
        <w:rPr>
          <w:b/>
          <w:bCs/>
        </w:rPr>
        <w:t>degrades quickly</w:t>
      </w:r>
      <w:r w:rsidRPr="00167EC7">
        <w:t xml:space="preserve"> beyond that horizon, incurring high location error and losing small convective features.</w:t>
      </w:r>
      <w:r>
        <w:t xml:space="preserve"> These </w:t>
      </w:r>
      <w:r w:rsidRPr="00167EC7">
        <w:rPr>
          <w:b/>
          <w:bCs/>
        </w:rPr>
        <w:t>errors accumulate</w:t>
      </w:r>
      <w:r>
        <w:t xml:space="preserve"> in the </w:t>
      </w:r>
      <w:r w:rsidRPr="00167EC7">
        <w:t>autoregressive advection processes in uncontrolled ways</w:t>
      </w:r>
      <w:r>
        <w:t xml:space="preserve"> (</w:t>
      </w:r>
      <w:r w:rsidRPr="00167EC7">
        <w:t>Roca-Sancho, J., Berenguer, M., Zawadzki, I. &amp; Sempere-Torres, D. in Proc. Conference on Radar Meteorology P7.2 (2009).</w:t>
      </w:r>
      <w:r>
        <w:t xml:space="preserve">), because of failing to incorporate </w:t>
      </w:r>
      <w:r w:rsidRPr="00167EC7">
        <w:rPr>
          <w:b/>
          <w:bCs/>
        </w:rPr>
        <w:t>non-linear evolution simulations and end-to-end forecast error optimizations</w:t>
      </w:r>
    </w:p>
    <w:p w14:paraId="56635D35" w14:textId="3346AE11" w:rsidR="006C7D72" w:rsidRDefault="006C7D72">
      <w:r>
        <w:t xml:space="preserve">Previous implementations of advection schemes (such as </w:t>
      </w:r>
      <w:proofErr w:type="spellStart"/>
      <w:r>
        <w:t>PySTEPS</w:t>
      </w:r>
      <w:proofErr w:type="spellEnd"/>
      <w:r>
        <w:t>) fall short of these aspects:</w:t>
      </w:r>
    </w:p>
    <w:p w14:paraId="7C2B5235" w14:textId="5988C974" w:rsidR="006C7D72" w:rsidRDefault="006C7D72" w:rsidP="006C7D72">
      <w:pPr>
        <w:pStyle w:val="ListParagraph"/>
        <w:numPr>
          <w:ilvl w:val="0"/>
          <w:numId w:val="4"/>
        </w:numPr>
      </w:pPr>
      <w:r>
        <w:t>A</w:t>
      </w:r>
      <w:r w:rsidRPr="006C7D72">
        <w:t xml:space="preserve">dvection operation is </w:t>
      </w:r>
      <w:r w:rsidRPr="006C7D72">
        <w:rPr>
          <w:b/>
          <w:bCs/>
        </w:rPr>
        <w:t>not differentiable</w:t>
      </w:r>
      <w:r w:rsidRPr="006C7D72">
        <w:t xml:space="preserve"> and thus cannot be embedded easily into an end-to-end neural framework for gradient-based optimization</w:t>
      </w:r>
    </w:p>
    <w:p w14:paraId="34FC495A" w14:textId="31E7B82A" w:rsidR="006C7D72" w:rsidRDefault="006C7D72" w:rsidP="006C7D72">
      <w:pPr>
        <w:pStyle w:val="ListParagraph"/>
        <w:numPr>
          <w:ilvl w:val="0"/>
          <w:numId w:val="4"/>
        </w:numPr>
      </w:pPr>
      <w:r>
        <w:t>T</w:t>
      </w:r>
      <w:r w:rsidRPr="006C7D72">
        <w:t xml:space="preserve">heir </w:t>
      </w:r>
      <w:r w:rsidRPr="006C7D72">
        <w:rPr>
          <w:b/>
          <w:bCs/>
        </w:rPr>
        <w:t xml:space="preserve">steady-state </w:t>
      </w:r>
      <w:r w:rsidRPr="006C7D72">
        <w:rPr>
          <w:b/>
          <w:bCs/>
        </w:rPr>
        <w:t xml:space="preserve">(Lagrangian) </w:t>
      </w:r>
      <w:r w:rsidRPr="006C7D72">
        <w:rPr>
          <w:b/>
          <w:bCs/>
        </w:rPr>
        <w:t>assumption</w:t>
      </w:r>
      <w:r w:rsidRPr="006C7D72">
        <w:t xml:space="preserve"> limits the implementations to </w:t>
      </w:r>
      <w:r w:rsidRPr="006C7D72">
        <w:rPr>
          <w:b/>
          <w:bCs/>
        </w:rPr>
        <w:t>linear regimes</w:t>
      </w:r>
      <w:r w:rsidRPr="006C7D72">
        <w:t>, failing to provide the nonlinear modelling capability crucial for precipitation simulations</w:t>
      </w:r>
    </w:p>
    <w:p w14:paraId="5227FB4E" w14:textId="731E1F42" w:rsidR="006C7D72" w:rsidRPr="006C7D72" w:rsidRDefault="006C7D72" w:rsidP="006C7D72">
      <w:pPr>
        <w:pStyle w:val="ListParagraph"/>
        <w:numPr>
          <w:ilvl w:val="0"/>
          <w:numId w:val="4"/>
        </w:numPr>
      </w:pPr>
      <w:r>
        <w:t>T</w:t>
      </w:r>
      <w:r w:rsidRPr="006C7D72">
        <w:t xml:space="preserve">heir </w:t>
      </w:r>
      <w:r w:rsidRPr="006C7D72">
        <w:rPr>
          <w:b/>
          <w:bCs/>
        </w:rPr>
        <w:t>autoregressive nature</w:t>
      </w:r>
      <w:r w:rsidRPr="006C7D72">
        <w:t xml:space="preserve"> prevents direct optimization of the forecast errors and errors arising from the estimation of the initial states, motion fields and intensity residuals will accumulate in an uncontrolled manner in the Lagrangian persistence mode</w:t>
      </w:r>
      <w:r>
        <w:t>l</w:t>
      </w:r>
    </w:p>
    <w:p w14:paraId="56D447AF" w14:textId="3CD9A530" w:rsidR="00167EC7" w:rsidRDefault="00167EC7">
      <w:r w:rsidRPr="00167EC7">
        <w:t>A large step forward has been the</w:t>
      </w:r>
      <w:r>
        <w:rPr>
          <w:b/>
          <w:bCs/>
        </w:rPr>
        <w:t xml:space="preserve"> DGMR </w:t>
      </w:r>
      <w:r>
        <w:t xml:space="preserve">developed by DeepMind and UK Met Office, generating </w:t>
      </w:r>
      <w:r w:rsidRPr="00167EC7">
        <w:rPr>
          <w:b/>
          <w:bCs/>
        </w:rPr>
        <w:t>spatiotemporally consistent</w:t>
      </w:r>
      <w:r>
        <w:t xml:space="preserve"> predictions with a lead time </w:t>
      </w:r>
      <w:proofErr w:type="spellStart"/>
      <w:r>
        <w:t>upto</w:t>
      </w:r>
      <w:proofErr w:type="spellEnd"/>
      <w:r>
        <w:t xml:space="preserve"> </w:t>
      </w:r>
      <w:r w:rsidRPr="00167EC7">
        <w:rPr>
          <w:b/>
          <w:bCs/>
        </w:rPr>
        <w:t>90 mins</w:t>
      </w:r>
      <w:r>
        <w:rPr>
          <w:b/>
          <w:bCs/>
        </w:rPr>
        <w:t xml:space="preserve">, </w:t>
      </w:r>
      <w:r>
        <w:t xml:space="preserve">also capturing </w:t>
      </w:r>
      <w:r w:rsidRPr="009F7A03">
        <w:rPr>
          <w:b/>
          <w:bCs/>
        </w:rPr>
        <w:t>convective details</w:t>
      </w:r>
      <w:r>
        <w:t xml:space="preserve"> and accounting for </w:t>
      </w:r>
      <w:r w:rsidRPr="009F7A03">
        <w:rPr>
          <w:b/>
          <w:bCs/>
        </w:rPr>
        <w:t xml:space="preserve">ensemble forecast </w:t>
      </w:r>
      <w:r w:rsidR="009F7A03" w:rsidRPr="009F7A03">
        <w:rPr>
          <w:b/>
          <w:bCs/>
        </w:rPr>
        <w:t>uncertainty</w:t>
      </w:r>
      <w:r w:rsidR="009F7A03">
        <w:rPr>
          <w:b/>
          <w:bCs/>
        </w:rPr>
        <w:t xml:space="preserve">. </w:t>
      </w:r>
      <w:r w:rsidR="009F7A03">
        <w:t>But for extreme precipitation events. It still produces nowcasts with unnatural motion and intensity, location errors and cloud dissipations.</w:t>
      </w:r>
    </w:p>
    <w:p w14:paraId="7BCF1366" w14:textId="73063817" w:rsidR="007B0F19" w:rsidRDefault="007B0F19" w:rsidP="007B0F19">
      <w:pPr>
        <w:pStyle w:val="ListParagraph"/>
        <w:numPr>
          <w:ilvl w:val="0"/>
          <w:numId w:val="3"/>
        </w:numPr>
      </w:pPr>
      <w:r>
        <w:t>I</w:t>
      </w:r>
      <w:r w:rsidRPr="007B0F19">
        <w:t xml:space="preserve">n particular, the convective processes are subject to </w:t>
      </w:r>
      <w:r w:rsidRPr="007B0F19">
        <w:rPr>
          <w:b/>
          <w:bCs/>
        </w:rPr>
        <w:t>chaotic error growth</w:t>
      </w:r>
      <w:r w:rsidRPr="007B0F19">
        <w:t xml:space="preserve"> from uncertain initial conditions, limiting advection schemes to a spatial scale of 20</w:t>
      </w:r>
      <w:r w:rsidRPr="007B0F19">
        <w:rPr>
          <w:rFonts w:ascii="Arial" w:hAnsi="Arial" w:cs="Arial"/>
        </w:rPr>
        <w:t> </w:t>
      </w:r>
      <w:r w:rsidRPr="007B0F19">
        <w:t>km and a lead time of 1</w:t>
      </w:r>
      <w:r w:rsidRPr="007B0F19">
        <w:rPr>
          <w:rFonts w:ascii="Arial" w:hAnsi="Arial" w:cs="Arial"/>
        </w:rPr>
        <w:t> </w:t>
      </w:r>
      <w:r w:rsidRPr="007B0F19">
        <w:t>h</w:t>
      </w:r>
      <w:r>
        <w:t xml:space="preserve"> (Seed et al, 2003)</w:t>
      </w:r>
    </w:p>
    <w:p w14:paraId="334A99F8" w14:textId="751A0BE2" w:rsidR="007B0F19" w:rsidRDefault="009F7A03">
      <w:r>
        <w:t xml:space="preserve">This is because radar echoes are </w:t>
      </w:r>
      <w:r w:rsidRPr="009F7A03">
        <w:rPr>
          <w:b/>
          <w:bCs/>
        </w:rPr>
        <w:t>only partial observations</w:t>
      </w:r>
      <w:r>
        <w:t xml:space="preserve"> of atmospheric system and DL models are based on it and are hampered in their ability to capture the fuller range of physical phenomena </w:t>
      </w:r>
      <w:r w:rsidR="007B0F19">
        <w:t>(</w:t>
      </w:r>
      <w:r w:rsidR="007B0F19" w:rsidRPr="007B0F19">
        <w:t>multiscale nature of atmospheric physics</w:t>
      </w:r>
      <w:r w:rsidR="007B0F19">
        <w:t xml:space="preserve">) </w:t>
      </w:r>
      <w:r>
        <w:t>underlying precipitation. (</w:t>
      </w:r>
      <w:proofErr w:type="spellStart"/>
      <w:r w:rsidRPr="009F7A03">
        <w:t>Karniadakis</w:t>
      </w:r>
      <w:proofErr w:type="spellEnd"/>
      <w:r w:rsidRPr="009F7A03">
        <w:t>, G. E. et al. Physics-informed machine learning. Nat. Rev. Phys. 3, 422–440 (2021).</w:t>
      </w:r>
      <w:r>
        <w:t xml:space="preserve">). Hence DL models should also include </w:t>
      </w:r>
      <w:r w:rsidRPr="00CA6AD3">
        <w:rPr>
          <w:b/>
          <w:bCs/>
        </w:rPr>
        <w:t>conservation law of cloud transport</w:t>
      </w:r>
      <w:r>
        <w:t xml:space="preserve"> and the </w:t>
      </w:r>
      <w:r w:rsidRPr="00CA6AD3">
        <w:rPr>
          <w:b/>
          <w:bCs/>
        </w:rPr>
        <w:t>log-normal distribution of rain rate</w:t>
      </w:r>
      <w:r w:rsidRPr="006C7D72">
        <w:rPr>
          <w:b/>
          <w:bCs/>
        </w:rPr>
        <w:t>s.</w:t>
      </w:r>
    </w:p>
    <w:p w14:paraId="6618D43B" w14:textId="77777777" w:rsidR="007B0F19" w:rsidRPr="009F7A03" w:rsidRDefault="007B0F19"/>
    <w:p w14:paraId="166FFC5C" w14:textId="77777777" w:rsidR="006C7D72" w:rsidRDefault="006C7D72">
      <w:pPr>
        <w:rPr>
          <w:b/>
          <w:bCs/>
        </w:rPr>
      </w:pPr>
      <w:r>
        <w:rPr>
          <w:b/>
          <w:bCs/>
        </w:rPr>
        <w:br w:type="page"/>
      </w:r>
    </w:p>
    <w:p w14:paraId="323F42BB" w14:textId="65A21798" w:rsidR="007B0F19" w:rsidRPr="007B0F19" w:rsidRDefault="007B0F19">
      <w:pPr>
        <w:rPr>
          <w:b/>
          <w:bCs/>
        </w:rPr>
      </w:pPr>
      <w:proofErr w:type="spellStart"/>
      <w:r w:rsidRPr="007B0F19">
        <w:rPr>
          <w:b/>
          <w:bCs/>
        </w:rPr>
        <w:lastRenderedPageBreak/>
        <w:t>NowcastNet</w:t>
      </w:r>
      <w:proofErr w:type="spellEnd"/>
      <w:r>
        <w:rPr>
          <w:b/>
          <w:bCs/>
        </w:rPr>
        <w:t>:</w:t>
      </w:r>
    </w:p>
    <w:p w14:paraId="50DA1884" w14:textId="4FDF34C6" w:rsidR="009F7A03" w:rsidRPr="007B0F19" w:rsidRDefault="008D6169">
      <w:pPr>
        <w:rPr>
          <w:highlight w:val="yellow"/>
        </w:rPr>
      </w:pPr>
      <w:proofErr w:type="spellStart"/>
      <w:r w:rsidRPr="008D6169">
        <w:rPr>
          <w:highlight w:val="yellow"/>
        </w:rPr>
        <w:t>NowcastNet</w:t>
      </w:r>
      <w:proofErr w:type="spellEnd"/>
      <w:r w:rsidRPr="008D6169">
        <w:rPr>
          <w:highlight w:val="yellow"/>
        </w:rPr>
        <w:t xml:space="preserve"> unifies </w:t>
      </w:r>
      <w:r w:rsidRPr="008D6169">
        <w:rPr>
          <w:highlight w:val="yellow"/>
        </w:rPr>
        <w:t>physical-evolution scheme</w:t>
      </w:r>
      <w:r w:rsidRPr="008D6169">
        <w:rPr>
          <w:highlight w:val="yellow"/>
        </w:rPr>
        <w:t>s</w:t>
      </w:r>
      <w:r w:rsidR="009F7A03">
        <w:rPr>
          <w:highlight w:val="yellow"/>
        </w:rPr>
        <w:t xml:space="preserve"> (modelling non-linear processes)</w:t>
      </w:r>
      <w:r w:rsidRPr="008D6169">
        <w:rPr>
          <w:highlight w:val="yellow"/>
        </w:rPr>
        <w:t xml:space="preserve"> and conditional learning</w:t>
      </w:r>
      <w:r w:rsidRPr="008D6169">
        <w:rPr>
          <w:highlight w:val="yellow"/>
        </w:rPr>
        <w:t xml:space="preserve"> method</w:t>
      </w:r>
      <w:r w:rsidRPr="008D6169">
        <w:rPr>
          <w:highlight w:val="yellow"/>
        </w:rPr>
        <w:t>s into a NN with end-to-end forecast error optimization</w:t>
      </w:r>
      <w:r w:rsidR="009F7A03">
        <w:t xml:space="preserve"> </w:t>
      </w:r>
      <w:r w:rsidR="00CA6AD3">
        <w:t>-&gt; Built on top of DGMR</w:t>
      </w:r>
    </w:p>
    <w:p w14:paraId="2D6D8AFC" w14:textId="59C2E7A1" w:rsidR="008D6169" w:rsidRDefault="008D6169" w:rsidP="009F7A03">
      <w:pPr>
        <w:pStyle w:val="ListParagraph"/>
        <w:numPr>
          <w:ilvl w:val="0"/>
          <w:numId w:val="2"/>
        </w:numPr>
      </w:pPr>
      <w:r>
        <w:t xml:space="preserve">Up to </w:t>
      </w:r>
      <w:r w:rsidRPr="009F7A03">
        <w:rPr>
          <w:b/>
          <w:bCs/>
        </w:rPr>
        <w:t>3h</w:t>
      </w:r>
      <w:r>
        <w:t xml:space="preserve">, it provides plausible results, </w:t>
      </w:r>
      <w:r w:rsidRPr="008D6169">
        <w:t>particularly for extreme-precipitation events accompanied by advective or convective processes that were previously considered intractable.</w:t>
      </w:r>
    </w:p>
    <w:p w14:paraId="0B424900" w14:textId="506BB186" w:rsidR="007B0F19" w:rsidRPr="00800987" w:rsidRDefault="007B0F19" w:rsidP="009F7A03">
      <w:pPr>
        <w:pStyle w:val="ListParagraph"/>
        <w:numPr>
          <w:ilvl w:val="0"/>
          <w:numId w:val="2"/>
        </w:numPr>
        <w:rPr>
          <w:b/>
          <w:bCs/>
        </w:rPr>
      </w:pPr>
      <w:r>
        <w:t xml:space="preserve">Model involves </w:t>
      </w:r>
      <w:r w:rsidRPr="007B0F19">
        <w:rPr>
          <w:b/>
          <w:bCs/>
        </w:rPr>
        <w:t>Stochastic Generative</w:t>
      </w:r>
      <w:r>
        <w:t xml:space="preserve"> network and </w:t>
      </w:r>
      <w:r w:rsidRPr="007B0F19">
        <w:rPr>
          <w:b/>
          <w:bCs/>
        </w:rPr>
        <w:t>Deterministic</w:t>
      </w:r>
      <w:r>
        <w:rPr>
          <w:b/>
          <w:bCs/>
        </w:rPr>
        <w:t xml:space="preserve"> (Advection-based)</w:t>
      </w:r>
      <w:r w:rsidRPr="007B0F19">
        <w:rPr>
          <w:b/>
          <w:bCs/>
        </w:rPr>
        <w:t xml:space="preserve"> evolution</w:t>
      </w:r>
      <w:r>
        <w:t xml:space="preserve"> network</w:t>
      </w:r>
      <w:r w:rsidR="00CA6AD3">
        <w:t xml:space="preserve"> -&gt; </w:t>
      </w:r>
      <w:r w:rsidR="00CA6AD3" w:rsidRPr="00CA6AD3">
        <w:rPr>
          <w:b/>
          <w:bCs/>
        </w:rPr>
        <w:t>conditional generative adversarial network</w:t>
      </w:r>
      <w:r w:rsidR="00CA6AD3">
        <w:rPr>
          <w:b/>
          <w:bCs/>
        </w:rPr>
        <w:t xml:space="preserve">, </w:t>
      </w:r>
      <w:r w:rsidR="00CA6AD3">
        <w:t>given the pre-trained evolution network that encodes physical knowledge.</w:t>
      </w:r>
    </w:p>
    <w:p w14:paraId="45460E20" w14:textId="4B3DE492" w:rsidR="00800987" w:rsidRPr="00CA6AD3" w:rsidRDefault="00800987" w:rsidP="009F7A03">
      <w:pPr>
        <w:pStyle w:val="ListParagraph"/>
        <w:numPr>
          <w:ilvl w:val="0"/>
          <w:numId w:val="2"/>
        </w:numPr>
        <w:rPr>
          <w:b/>
          <w:bCs/>
        </w:rPr>
      </w:pPr>
      <w:r>
        <w:t xml:space="preserve">The evolution network uses </w:t>
      </w:r>
      <w:proofErr w:type="gramStart"/>
      <w:r>
        <w:t>a</w:t>
      </w:r>
      <w:proofErr w:type="gramEnd"/>
      <w:r>
        <w:t xml:space="preserve"> </w:t>
      </w:r>
      <w:r w:rsidRPr="00800987">
        <w:rPr>
          <w:b/>
          <w:bCs/>
        </w:rPr>
        <w:t>evolution operator</w:t>
      </w:r>
      <w:r>
        <w:t xml:space="preserve">, which is </w:t>
      </w:r>
      <w:r w:rsidRPr="00800987">
        <w:rPr>
          <w:b/>
          <w:bCs/>
        </w:rPr>
        <w:t xml:space="preserve">a </w:t>
      </w:r>
      <w:r w:rsidRPr="00800987">
        <w:rPr>
          <w:b/>
          <w:bCs/>
        </w:rPr>
        <w:t>backward semi-Lagrangian scheme as the advection operato</w:t>
      </w:r>
      <w:r>
        <w:rPr>
          <w:b/>
          <w:bCs/>
        </w:rPr>
        <w:t>r</w:t>
      </w:r>
    </w:p>
    <w:p w14:paraId="28B0CB3B" w14:textId="157A53CF" w:rsidR="007B0F19" w:rsidRDefault="007B0F19" w:rsidP="009F7A03">
      <w:pPr>
        <w:pStyle w:val="ListParagraph"/>
        <w:numPr>
          <w:ilvl w:val="0"/>
          <w:numId w:val="2"/>
        </w:numPr>
      </w:pPr>
      <w:r>
        <w:t xml:space="preserve">Addresses the multi-scale problem by a new </w:t>
      </w:r>
      <w:r w:rsidRPr="007B0F19">
        <w:rPr>
          <w:b/>
          <w:bCs/>
        </w:rPr>
        <w:t>conditioning</w:t>
      </w:r>
      <w:r>
        <w:t xml:space="preserve"> mechanism that the generative network boosts over the evolution network</w:t>
      </w:r>
      <w:r w:rsidR="00CA6AD3">
        <w:t xml:space="preserve">, by using a </w:t>
      </w:r>
      <w:r w:rsidR="00CA6AD3" w:rsidRPr="00CA6AD3">
        <w:rPr>
          <w:b/>
          <w:bCs/>
        </w:rPr>
        <w:t>spatially adaptive normalization</w:t>
      </w:r>
      <w:r w:rsidR="00CA6AD3">
        <w:t xml:space="preserve"> technique.</w:t>
      </w:r>
    </w:p>
    <w:p w14:paraId="188513A2" w14:textId="306AB6C3" w:rsidR="00CA6AD3" w:rsidRDefault="00CA6AD3" w:rsidP="009F7A03">
      <w:pPr>
        <w:pStyle w:val="ListParagraph"/>
        <w:numPr>
          <w:ilvl w:val="0"/>
          <w:numId w:val="2"/>
        </w:numPr>
      </w:pPr>
      <w:r>
        <w:t xml:space="preserve">Uses </w:t>
      </w:r>
      <w:r w:rsidRPr="00CA6AD3">
        <w:rPr>
          <w:b/>
          <w:bCs/>
        </w:rPr>
        <w:t>Pool regularization</w:t>
      </w:r>
      <w:r>
        <w:rPr>
          <w:b/>
          <w:bCs/>
        </w:rPr>
        <w:t xml:space="preserve">, </w:t>
      </w:r>
      <w:r>
        <w:t>enforcing spatial consistency for the generated nowcasts.</w:t>
      </w:r>
    </w:p>
    <w:p w14:paraId="5FA7872E" w14:textId="77777777" w:rsidR="00E42CFF" w:rsidRDefault="00E42CFF" w:rsidP="00E42CFF"/>
    <w:p w14:paraId="254BDB97" w14:textId="09ABC328" w:rsidR="00E42CFF" w:rsidRDefault="00E42CFF" w:rsidP="00E42CFF">
      <w:r w:rsidRPr="00E42CFF">
        <w:rPr>
          <w:b/>
          <w:bCs/>
        </w:rPr>
        <w:t>Evaluation</w:t>
      </w:r>
      <w:r>
        <w:t>:</w:t>
      </w:r>
    </w:p>
    <w:p w14:paraId="5EFF1FE1" w14:textId="77777777" w:rsidR="00E42CFF" w:rsidRDefault="00E42CFF" w:rsidP="00E42CFF">
      <w:r>
        <w:t xml:space="preserve">Evaluated against </w:t>
      </w:r>
    </w:p>
    <w:p w14:paraId="192B5984" w14:textId="7AF2CD04" w:rsidR="00E42CFF" w:rsidRDefault="00E42CFF" w:rsidP="00E42CFF">
      <w:pPr>
        <w:pStyle w:val="ListParagraph"/>
        <w:numPr>
          <w:ilvl w:val="0"/>
          <w:numId w:val="5"/>
        </w:numPr>
      </w:pPr>
      <w:proofErr w:type="spellStart"/>
      <w:r>
        <w:t>PySTEPS</w:t>
      </w:r>
      <w:proofErr w:type="spellEnd"/>
      <w:r>
        <w:t xml:space="preserve"> (advection-based method)</w:t>
      </w:r>
    </w:p>
    <w:p w14:paraId="31B15E3B" w14:textId="7692B1D9" w:rsidR="00E42CFF" w:rsidRDefault="00E42CFF" w:rsidP="00E42CFF">
      <w:pPr>
        <w:pStyle w:val="ListParagraph"/>
        <w:numPr>
          <w:ilvl w:val="0"/>
          <w:numId w:val="5"/>
        </w:numPr>
      </w:pPr>
      <w:proofErr w:type="spellStart"/>
      <w:r>
        <w:t>PredRNN</w:t>
      </w:r>
      <w:proofErr w:type="spellEnd"/>
      <w:r>
        <w:t xml:space="preserve"> (Data-driven neural network)</w:t>
      </w:r>
    </w:p>
    <w:p w14:paraId="2DC59C55" w14:textId="2A4E9C2C" w:rsidR="00E42CFF" w:rsidRDefault="00E42CFF" w:rsidP="00E42CFF">
      <w:pPr>
        <w:pStyle w:val="ListParagraph"/>
        <w:numPr>
          <w:ilvl w:val="0"/>
          <w:numId w:val="5"/>
        </w:numPr>
      </w:pPr>
      <w:r>
        <w:t>DGMR (Ensemble nowcasting method)</w:t>
      </w:r>
    </w:p>
    <w:p w14:paraId="78FDF849" w14:textId="33CD25B7" w:rsidR="00E42CFF" w:rsidRDefault="00E42CFF" w:rsidP="00E42CFF">
      <w:r w:rsidRPr="00E42CFF">
        <w:rPr>
          <w:b/>
          <w:bCs/>
        </w:rPr>
        <w:t>Importance-sampling strategy</w:t>
      </w:r>
      <w:r>
        <w:t xml:space="preserve"> is used to create datasets </w:t>
      </w:r>
      <w:r w:rsidRPr="00E42CFF">
        <w:rPr>
          <w:b/>
          <w:bCs/>
        </w:rPr>
        <w:t>more representative</w:t>
      </w:r>
      <w:r>
        <w:t xml:space="preserve"> of extreme-precipitation events (DGMR reference)</w:t>
      </w:r>
    </w:p>
    <w:p w14:paraId="5CC96523" w14:textId="511FE1A2" w:rsidR="00174AC8" w:rsidRDefault="00174AC8" w:rsidP="00E42CFF">
      <w:r>
        <w:t xml:space="preserve">Follows the </w:t>
      </w:r>
      <w:r w:rsidRPr="00174AC8">
        <w:rPr>
          <w:b/>
          <w:bCs/>
        </w:rPr>
        <w:t>same strategy for training and testing dataset</w:t>
      </w:r>
      <w:r>
        <w:t xml:space="preserve"> splits as DGMR</w:t>
      </w:r>
    </w:p>
    <w:p w14:paraId="04743F3C" w14:textId="27333CBA" w:rsidR="00E42CFF" w:rsidRDefault="00E42CFF" w:rsidP="00E42CFF">
      <w:proofErr w:type="spellStart"/>
      <w:r>
        <w:t>NowcastNet</w:t>
      </w:r>
      <w:proofErr w:type="spellEnd"/>
      <w:r>
        <w:t xml:space="preserve"> pr</w:t>
      </w:r>
      <w:r w:rsidRPr="00E42CFF">
        <w:t>oduce</w:t>
      </w:r>
      <w:r>
        <w:t>d</w:t>
      </w:r>
      <w:r w:rsidRPr="00E42CFF">
        <w:t xml:space="preserve"> high-resolution fields in seconds at inference time.</w:t>
      </w:r>
    </w:p>
    <w:p w14:paraId="5F35093C" w14:textId="60237CED" w:rsidR="00E42CFF" w:rsidRDefault="00E42CFF" w:rsidP="00E42CFF">
      <w:r>
        <w:t>Metrics used are:</w:t>
      </w:r>
    </w:p>
    <w:p w14:paraId="28EA4CEB" w14:textId="452A1181" w:rsidR="00E42CFF" w:rsidRDefault="00E42CFF" w:rsidP="00E42CFF">
      <w:pPr>
        <w:pStyle w:val="ListParagraph"/>
        <w:numPr>
          <w:ilvl w:val="0"/>
          <w:numId w:val="6"/>
        </w:numPr>
      </w:pPr>
      <w:r w:rsidRPr="005C301E">
        <w:rPr>
          <w:b/>
          <w:bCs/>
        </w:rPr>
        <w:t>CSI</w:t>
      </w:r>
      <w:r w:rsidR="005C301E">
        <w:t xml:space="preserve"> for location accuracy</w:t>
      </w:r>
    </w:p>
    <w:p w14:paraId="4187DA50" w14:textId="2156A073" w:rsidR="00E42CFF" w:rsidRDefault="00E42CFF" w:rsidP="00E42CFF">
      <w:pPr>
        <w:pStyle w:val="ListParagraph"/>
        <w:numPr>
          <w:ilvl w:val="0"/>
          <w:numId w:val="6"/>
        </w:numPr>
      </w:pPr>
      <w:r w:rsidRPr="005C301E">
        <w:rPr>
          <w:b/>
          <w:bCs/>
        </w:rPr>
        <w:t>PSD</w:t>
      </w:r>
      <w:r w:rsidR="005C301E">
        <w:t xml:space="preserve"> for measuring precipitation variability based on spectral characteristics of nowcasts compared with that of radar observation</w:t>
      </w:r>
      <w:r w:rsidR="00F46290">
        <w:t>s.</w:t>
      </w:r>
    </w:p>
    <w:p w14:paraId="24B69EB6" w14:textId="7E00ACE1" w:rsidR="00F46290" w:rsidRDefault="00F46290" w:rsidP="00F46290">
      <w:r>
        <w:t>Observations:</w:t>
      </w:r>
    </w:p>
    <w:p w14:paraId="2D660466" w14:textId="5AC0E01A" w:rsidR="00F46290" w:rsidRDefault="00F46290" w:rsidP="00F46290">
      <w:pPr>
        <w:pStyle w:val="ListParagraph"/>
        <w:numPr>
          <w:ilvl w:val="0"/>
          <w:numId w:val="2"/>
        </w:numPr>
      </w:pPr>
      <w:proofErr w:type="spellStart"/>
      <w:r w:rsidRPr="00F46290">
        <w:t>pySTEPS</w:t>
      </w:r>
      <w:proofErr w:type="spellEnd"/>
      <w:r w:rsidRPr="00F46290">
        <w:t xml:space="preserve"> predicts future radar fields of good sharpness but incurs </w:t>
      </w:r>
      <w:r w:rsidRPr="00F46290">
        <w:rPr>
          <w:b/>
          <w:bCs/>
        </w:rPr>
        <w:t>large location error</w:t>
      </w:r>
      <w:r w:rsidRPr="00F46290">
        <w:t xml:space="preserve"> and fails to keep the shape of the line echo at 1</w:t>
      </w:r>
      <w:r w:rsidRPr="00F46290">
        <w:rPr>
          <w:rFonts w:ascii="Arial" w:hAnsi="Arial" w:cs="Arial"/>
        </w:rPr>
        <w:t> </w:t>
      </w:r>
      <w:r w:rsidRPr="00F46290">
        <w:t>h ahead.</w:t>
      </w:r>
    </w:p>
    <w:p w14:paraId="23947ADA" w14:textId="71F36004" w:rsidR="00F46290" w:rsidRDefault="00F46290" w:rsidP="00F46290">
      <w:pPr>
        <w:pStyle w:val="ListParagraph"/>
        <w:numPr>
          <w:ilvl w:val="0"/>
          <w:numId w:val="2"/>
        </w:numPr>
      </w:pPr>
      <w:proofErr w:type="spellStart"/>
      <w:r w:rsidRPr="00F46290">
        <w:t>PredRNN</w:t>
      </w:r>
      <w:proofErr w:type="spellEnd"/>
      <w:r w:rsidRPr="00F46290">
        <w:t xml:space="preserve"> only provides an outline </w:t>
      </w:r>
      <w:proofErr w:type="gramStart"/>
      <w:r w:rsidRPr="00F46290">
        <w:t>trend</w:t>
      </w:r>
      <w:proofErr w:type="gramEnd"/>
      <w:r w:rsidRPr="00F46290">
        <w:t xml:space="preserve"> but the predictions are too blurry, losing the multiscale pattern</w:t>
      </w:r>
      <w:r>
        <w:t>s</w:t>
      </w:r>
    </w:p>
    <w:p w14:paraId="355C267A" w14:textId="33CD8502" w:rsidR="00F46290" w:rsidRDefault="00F46290" w:rsidP="00F46290">
      <w:pPr>
        <w:pStyle w:val="ListParagraph"/>
        <w:numPr>
          <w:ilvl w:val="0"/>
          <w:numId w:val="2"/>
        </w:numPr>
      </w:pPr>
      <w:r w:rsidRPr="00F46290">
        <w:t xml:space="preserve">DGMR </w:t>
      </w:r>
      <w:proofErr w:type="gramStart"/>
      <w:r w:rsidRPr="00F46290">
        <w:t>is able to</w:t>
      </w:r>
      <w:proofErr w:type="gramEnd"/>
      <w:r w:rsidRPr="00F46290">
        <w:t xml:space="preserve"> preserve the convective details but suffers from </w:t>
      </w:r>
      <w:r w:rsidRPr="00F46290">
        <w:rPr>
          <w:b/>
          <w:bCs/>
        </w:rPr>
        <w:t>unnatural cloud dissipation</w:t>
      </w:r>
      <w:r w:rsidRPr="00F46290">
        <w:t>, yielding large location errors and underestimated intensities</w:t>
      </w:r>
    </w:p>
    <w:p w14:paraId="7722DA6D" w14:textId="777E0A54" w:rsidR="00F46290" w:rsidRDefault="00F46290" w:rsidP="00F46290">
      <w:pPr>
        <w:pStyle w:val="ListParagraph"/>
        <w:numPr>
          <w:ilvl w:val="0"/>
          <w:numId w:val="2"/>
        </w:numPr>
      </w:pPr>
      <w:r>
        <w:t xml:space="preserve">These other models </w:t>
      </w:r>
      <w:r w:rsidRPr="00F46290">
        <w:t>suffer from fast dissipation and fail to predict the evolution of any convective cell at a 2-h lead time</w:t>
      </w:r>
      <w:r>
        <w:t xml:space="preserve">. </w:t>
      </w:r>
      <w:proofErr w:type="spellStart"/>
      <w:r>
        <w:t>PySTEPS</w:t>
      </w:r>
      <w:proofErr w:type="spellEnd"/>
      <w:r>
        <w:t xml:space="preserve"> suffered from location accuracy and shape.</w:t>
      </w:r>
    </w:p>
    <w:p w14:paraId="063ED7EE" w14:textId="4C12AE9E" w:rsidR="00F46290" w:rsidRDefault="00F46290" w:rsidP="00F46290">
      <w:pPr>
        <w:pStyle w:val="ListParagraph"/>
        <w:numPr>
          <w:ilvl w:val="0"/>
          <w:numId w:val="2"/>
        </w:numPr>
      </w:pPr>
      <w:proofErr w:type="spellStart"/>
      <w:r>
        <w:lastRenderedPageBreak/>
        <w:t>NowcastNet</w:t>
      </w:r>
      <w:proofErr w:type="spellEnd"/>
      <w:r>
        <w:t xml:space="preserve"> accurately predicted the precipitation fields, </w:t>
      </w:r>
      <w:proofErr w:type="spellStart"/>
      <w:r>
        <w:t>bettwe</w:t>
      </w:r>
      <w:proofErr w:type="spellEnd"/>
      <w:r>
        <w:t xml:space="preserve"> CSI and highest PSD, and for 3h lead time, it produced plausible (useful yet not perfect) forecasts.</w:t>
      </w:r>
    </w:p>
    <w:p w14:paraId="7ABF4D8E" w14:textId="68A1DF27" w:rsidR="00800987" w:rsidRDefault="00800987" w:rsidP="00800987">
      <w:proofErr w:type="spellStart"/>
      <w:r>
        <w:t>NowcastNet</w:t>
      </w:r>
      <w:proofErr w:type="spellEnd"/>
      <w:r>
        <w:t xml:space="preserve"> was preferred by majority of the meteorologists over others in both posterior and prior evaluations.</w:t>
      </w:r>
    </w:p>
    <w:p w14:paraId="063542BE" w14:textId="77777777" w:rsidR="00167EC7" w:rsidRPr="008D6169" w:rsidRDefault="00167EC7">
      <w:pPr>
        <w:rPr>
          <w:lang w:val="en-GB"/>
        </w:rPr>
      </w:pPr>
    </w:p>
    <w:sectPr w:rsidR="00167EC7" w:rsidRPr="008D6169" w:rsidSect="008D616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892C2" w14:textId="77777777" w:rsidR="00AB4E14" w:rsidRDefault="00AB4E14" w:rsidP="008D6169">
      <w:pPr>
        <w:spacing w:after="0" w:line="240" w:lineRule="auto"/>
      </w:pPr>
      <w:r>
        <w:separator/>
      </w:r>
    </w:p>
  </w:endnote>
  <w:endnote w:type="continuationSeparator" w:id="0">
    <w:p w14:paraId="3243375F" w14:textId="77777777" w:rsidR="00AB4E14" w:rsidRDefault="00AB4E14" w:rsidP="008D6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EF8A1" w14:textId="77777777" w:rsidR="00AB4E14" w:rsidRDefault="00AB4E14" w:rsidP="008D6169">
      <w:pPr>
        <w:spacing w:after="0" w:line="240" w:lineRule="auto"/>
      </w:pPr>
      <w:r>
        <w:separator/>
      </w:r>
    </w:p>
  </w:footnote>
  <w:footnote w:type="continuationSeparator" w:id="0">
    <w:p w14:paraId="5A7A9F40" w14:textId="77777777" w:rsidR="00AB4E14" w:rsidRDefault="00AB4E14" w:rsidP="008D6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6605"/>
    <w:multiLevelType w:val="hybridMultilevel"/>
    <w:tmpl w:val="A9A8F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B66A69"/>
    <w:multiLevelType w:val="hybridMultilevel"/>
    <w:tmpl w:val="1BAAAC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926208"/>
    <w:multiLevelType w:val="hybridMultilevel"/>
    <w:tmpl w:val="E05011A2"/>
    <w:lvl w:ilvl="0" w:tplc="FC284A48">
      <w:start w:val="9"/>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9D16CC"/>
    <w:multiLevelType w:val="hybridMultilevel"/>
    <w:tmpl w:val="AF68A3A4"/>
    <w:lvl w:ilvl="0" w:tplc="FC284A48">
      <w:start w:val="9"/>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58045B"/>
    <w:multiLevelType w:val="hybridMultilevel"/>
    <w:tmpl w:val="4B6E54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22415C"/>
    <w:multiLevelType w:val="hybridMultilevel"/>
    <w:tmpl w:val="631A7696"/>
    <w:lvl w:ilvl="0" w:tplc="FC284A48">
      <w:start w:val="9"/>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5693420">
    <w:abstractNumId w:val="5"/>
  </w:num>
  <w:num w:numId="2" w16cid:durableId="688334098">
    <w:abstractNumId w:val="3"/>
  </w:num>
  <w:num w:numId="3" w16cid:durableId="2010939369">
    <w:abstractNumId w:val="2"/>
  </w:num>
  <w:num w:numId="4" w16cid:durableId="67189844">
    <w:abstractNumId w:val="4"/>
  </w:num>
  <w:num w:numId="5" w16cid:durableId="573854146">
    <w:abstractNumId w:val="0"/>
  </w:num>
  <w:num w:numId="6" w16cid:durableId="958026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169"/>
    <w:rsid w:val="00167EC7"/>
    <w:rsid w:val="00174AC8"/>
    <w:rsid w:val="005C301E"/>
    <w:rsid w:val="006C7D72"/>
    <w:rsid w:val="007B0F19"/>
    <w:rsid w:val="00800987"/>
    <w:rsid w:val="008816BB"/>
    <w:rsid w:val="008D6169"/>
    <w:rsid w:val="009F7A03"/>
    <w:rsid w:val="00AB4E14"/>
    <w:rsid w:val="00CA6AD3"/>
    <w:rsid w:val="00E42CFF"/>
    <w:rsid w:val="00F46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AC686"/>
  <w15:chartTrackingRefBased/>
  <w15:docId w15:val="{2E78F3AD-050E-42E8-8CD9-FE76E6316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169"/>
    <w:rPr>
      <w:rFonts w:eastAsiaTheme="majorEastAsia" w:cstheme="majorBidi"/>
      <w:color w:val="272727" w:themeColor="text1" w:themeTint="D8"/>
    </w:rPr>
  </w:style>
  <w:style w:type="paragraph" w:styleId="Title">
    <w:name w:val="Title"/>
    <w:basedOn w:val="Normal"/>
    <w:next w:val="Normal"/>
    <w:link w:val="TitleChar"/>
    <w:uiPriority w:val="10"/>
    <w:qFormat/>
    <w:rsid w:val="008D6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169"/>
    <w:pPr>
      <w:spacing w:before="160"/>
      <w:jc w:val="center"/>
    </w:pPr>
    <w:rPr>
      <w:i/>
      <w:iCs/>
      <w:color w:val="404040" w:themeColor="text1" w:themeTint="BF"/>
    </w:rPr>
  </w:style>
  <w:style w:type="character" w:customStyle="1" w:styleId="QuoteChar">
    <w:name w:val="Quote Char"/>
    <w:basedOn w:val="DefaultParagraphFont"/>
    <w:link w:val="Quote"/>
    <w:uiPriority w:val="29"/>
    <w:rsid w:val="008D6169"/>
    <w:rPr>
      <w:i/>
      <w:iCs/>
      <w:color w:val="404040" w:themeColor="text1" w:themeTint="BF"/>
    </w:rPr>
  </w:style>
  <w:style w:type="paragraph" w:styleId="ListParagraph">
    <w:name w:val="List Paragraph"/>
    <w:basedOn w:val="Normal"/>
    <w:uiPriority w:val="34"/>
    <w:qFormat/>
    <w:rsid w:val="008D6169"/>
    <w:pPr>
      <w:ind w:left="720"/>
      <w:contextualSpacing/>
    </w:pPr>
  </w:style>
  <w:style w:type="character" w:styleId="IntenseEmphasis">
    <w:name w:val="Intense Emphasis"/>
    <w:basedOn w:val="DefaultParagraphFont"/>
    <w:uiPriority w:val="21"/>
    <w:qFormat/>
    <w:rsid w:val="008D6169"/>
    <w:rPr>
      <w:i/>
      <w:iCs/>
      <w:color w:val="0F4761" w:themeColor="accent1" w:themeShade="BF"/>
    </w:rPr>
  </w:style>
  <w:style w:type="paragraph" w:styleId="IntenseQuote">
    <w:name w:val="Intense Quote"/>
    <w:basedOn w:val="Normal"/>
    <w:next w:val="Normal"/>
    <w:link w:val="IntenseQuoteChar"/>
    <w:uiPriority w:val="30"/>
    <w:qFormat/>
    <w:rsid w:val="008D6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169"/>
    <w:rPr>
      <w:i/>
      <w:iCs/>
      <w:color w:val="0F4761" w:themeColor="accent1" w:themeShade="BF"/>
    </w:rPr>
  </w:style>
  <w:style w:type="character" w:styleId="IntenseReference">
    <w:name w:val="Intense Reference"/>
    <w:basedOn w:val="DefaultParagraphFont"/>
    <w:uiPriority w:val="32"/>
    <w:qFormat/>
    <w:rsid w:val="008D6169"/>
    <w:rPr>
      <w:b/>
      <w:bCs/>
      <w:smallCaps/>
      <w:color w:val="0F4761" w:themeColor="accent1" w:themeShade="BF"/>
      <w:spacing w:val="5"/>
    </w:rPr>
  </w:style>
  <w:style w:type="paragraph" w:styleId="Header">
    <w:name w:val="header"/>
    <w:basedOn w:val="Normal"/>
    <w:link w:val="HeaderChar"/>
    <w:uiPriority w:val="99"/>
    <w:unhideWhenUsed/>
    <w:rsid w:val="008D61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6169"/>
  </w:style>
  <w:style w:type="paragraph" w:styleId="Footer">
    <w:name w:val="footer"/>
    <w:basedOn w:val="Normal"/>
    <w:link w:val="FooterChar"/>
    <w:uiPriority w:val="99"/>
    <w:unhideWhenUsed/>
    <w:rsid w:val="008D61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6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Vipparla, Dharan Teja</dc:creator>
  <cp:keywords/>
  <dc:description/>
  <cp:lastModifiedBy>Vipparla, Dharan Teja</cp:lastModifiedBy>
  <cp:revision>1</cp:revision>
  <dcterms:created xsi:type="dcterms:W3CDTF">2026-06-13T11:04:00Z</dcterms:created>
  <dcterms:modified xsi:type="dcterms:W3CDTF">2026-06-13T14:07:00Z</dcterms:modified>
</cp:coreProperties>
</file>