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396D" w14:textId="55FB5C53" w:rsidR="002A33B4" w:rsidRPr="002A33B4" w:rsidRDefault="00F622BB" w:rsidP="001B7721">
      <w:pPr>
        <w:pStyle w:val="aa"/>
      </w:pPr>
      <w:r>
        <w:rPr>
          <w:rFonts w:hint="eastAsia"/>
        </w:rPr>
        <w:t>ASR</w:t>
      </w:r>
      <w:r>
        <w:t>6601</w:t>
      </w:r>
      <w:r w:rsidR="00772255">
        <w:rPr>
          <w:rFonts w:hint="eastAsia"/>
        </w:rPr>
        <w:t>QFN</w:t>
      </w:r>
      <w:r w:rsidR="00772255">
        <w:t>48</w:t>
      </w:r>
      <w:r>
        <w:t xml:space="preserve"> </w:t>
      </w:r>
      <w:r>
        <w:rPr>
          <w:rFonts w:hint="eastAsia"/>
        </w:rPr>
        <w:t>Module</w:t>
      </w:r>
      <w:r w:rsidR="007929C0">
        <w:t xml:space="preserve"> </w:t>
      </w:r>
      <w:r>
        <w:rPr>
          <w:rFonts w:hint="eastAsia"/>
        </w:rPr>
        <w:t>V</w:t>
      </w:r>
      <w:r>
        <w:t>10</w:t>
      </w:r>
      <w:r>
        <w:rPr>
          <w:rFonts w:hint="eastAsia"/>
        </w:rPr>
        <w:t>拼板</w:t>
      </w:r>
      <w:r w:rsidR="00213407" w:rsidRPr="00BF7054">
        <w:rPr>
          <w:rFonts w:hint="eastAsia"/>
        </w:rPr>
        <w:t>制板要求</w:t>
      </w:r>
    </w:p>
    <w:p w14:paraId="3CA9C318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r w:rsidRPr="002A33B4">
        <w:rPr>
          <w:rFonts w:ascii="Times New Roman" w:hAnsi="Times New Roman" w:cs="Times New Roman" w:hint="eastAsia"/>
          <w:b/>
          <w:szCs w:val="21"/>
        </w:rPr>
        <w:t>一．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57AE47E9" w14:textId="187EED6F" w:rsidR="00213407" w:rsidRPr="009110D3" w:rsidRDefault="00A960BE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="00EC6193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586784D4" w14:textId="35E8B474" w:rsidR="009110D3" w:rsidRPr="002D5C29" w:rsidRDefault="009110D3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四层板的叠层顺序为：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TOP-</w:t>
      </w:r>
      <w:r>
        <w:rPr>
          <w:rFonts w:ascii="Times New Roman" w:hAnsi="Times New Roman" w:cs="Times New Roman"/>
          <w:color w:val="FF0000"/>
          <w:sz w:val="24"/>
          <w:szCs w:val="24"/>
        </w:rPr>
        <w:t>&gt;GND-&gt;VCC-&gt;BOTTOM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14:paraId="54098777" w14:textId="77777777" w:rsidR="00213407" w:rsidRPr="001F3211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5A7EEF" w14:textId="0985917C" w:rsidR="00213407" w:rsidRPr="00040716" w:rsidRDefault="00213407" w:rsidP="0004071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40716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040716">
        <w:rPr>
          <w:rFonts w:ascii="Times New Roman" w:hAnsi="Times New Roman" w:cs="Times New Roman" w:hint="eastAsia"/>
          <w:sz w:val="24"/>
          <w:szCs w:val="24"/>
        </w:rPr>
        <w:t>丝印不能上</w:t>
      </w:r>
      <w:r w:rsidRPr="00040716">
        <w:rPr>
          <w:rFonts w:ascii="Times New Roman" w:hAnsi="Times New Roman" w:cs="Times New Roman" w:hint="eastAsia"/>
          <w:sz w:val="24"/>
          <w:szCs w:val="24"/>
        </w:rPr>
        <w:t>PAD</w:t>
      </w:r>
      <w:r w:rsidRPr="00040716">
        <w:rPr>
          <w:rFonts w:ascii="Times New Roman" w:hAnsi="Times New Roman" w:cs="Times New Roman" w:hint="eastAsia"/>
          <w:sz w:val="24"/>
          <w:szCs w:val="24"/>
        </w:rPr>
        <w:t>，必须清晰可见。</w:t>
      </w:r>
    </w:p>
    <w:p w14:paraId="010BF457" w14:textId="77777777" w:rsidR="00A00382" w:rsidRPr="00772255" w:rsidRDefault="00365FC4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225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Pr="007722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op层最外面</w:t>
      </w:r>
      <w:r w:rsidRPr="00772255">
        <w:rPr>
          <w:rFonts w:ascii="宋体" w:eastAsia="宋体" w:hAnsi="宋体" w:cs="宋体"/>
          <w:color w:val="FF0000"/>
          <w:kern w:val="0"/>
          <w:sz w:val="24"/>
          <w:szCs w:val="24"/>
        </w:rPr>
        <w:t>0.6</w:t>
      </w:r>
      <w:r w:rsidRPr="007722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mm宽的区域为屏蔽罩，</w:t>
      </w:r>
      <w:r w:rsidR="006759D8" w:rsidRPr="007722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屏蔽罩的shape开窗</w:t>
      </w:r>
      <w:r w:rsidR="00A00382" w:rsidRPr="007722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14:paraId="26FD6149" w14:textId="1AFEE6C7" w:rsidR="00C24925" w:rsidRDefault="001B7721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屏蔽罩S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hape上面有两个1</w:t>
      </w:r>
      <w:r w:rsidR="00A00382">
        <w:rPr>
          <w:rFonts w:ascii="宋体" w:eastAsia="宋体" w:hAnsi="宋体" w:cs="宋体"/>
          <w:kern w:val="0"/>
          <w:sz w:val="24"/>
          <w:szCs w:val="24"/>
        </w:rPr>
        <w:t>.0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A00382">
        <w:rPr>
          <w:rFonts w:ascii="宋体" w:eastAsia="宋体" w:hAnsi="宋体" w:cs="宋体"/>
          <w:kern w:val="0"/>
          <w:sz w:val="24"/>
          <w:szCs w:val="24"/>
        </w:rPr>
        <w:t>0.35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mm的定位孔，用于固定屏蔽罩</w:t>
      </w:r>
      <w:r w:rsidR="00365FC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65F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115BC8" w14:textId="1E52FCC7" w:rsidR="00040716" w:rsidRDefault="00040716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板子边缘采用邮票孔</w:t>
      </w:r>
      <w:r w:rsidR="00DF1319">
        <w:rPr>
          <w:rFonts w:ascii="宋体" w:eastAsia="宋体" w:hAnsi="宋体" w:cs="宋体" w:hint="eastAsia"/>
          <w:kern w:val="0"/>
          <w:sz w:val="24"/>
          <w:szCs w:val="24"/>
        </w:rPr>
        <w:t>，bottom层的焊盘为方形焊盘，</w:t>
      </w:r>
      <w:r w:rsidR="00946D4D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="00DF1319">
        <w:rPr>
          <w:rFonts w:ascii="宋体" w:eastAsia="宋体" w:hAnsi="宋体" w:cs="宋体" w:hint="eastAsia"/>
          <w:kern w:val="0"/>
          <w:sz w:val="24"/>
          <w:szCs w:val="24"/>
        </w:rPr>
        <w:t>开窗。</w:t>
      </w:r>
    </w:p>
    <w:p w14:paraId="375F9C9D" w14:textId="0C161CBA" w:rsidR="00DF1319" w:rsidRDefault="00DF1319" w:rsidP="00DF131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ottom层的测试点TP1测试点是RF测试点，</w:t>
      </w:r>
      <w:r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外面包</w:t>
      </w:r>
      <w:r w:rsidR="001B7721"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地圆环</w:t>
      </w:r>
      <w:r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的铜皮</w:t>
      </w:r>
      <w:r w:rsidR="005C673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开窗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44A6D31" w14:textId="3C372132" w:rsidR="00DF1319" w:rsidRDefault="004073E1" w:rsidP="00C61A4B">
      <w:pPr>
        <w:pStyle w:val="a7"/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01554E" wp14:editId="7BA924B2">
            <wp:extent cx="4647776" cy="46531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684" cy="46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A570" w14:textId="21CAC9C6" w:rsidR="001B7721" w:rsidRPr="001B7721" w:rsidRDefault="001B7721" w:rsidP="001B7721">
      <w:pPr>
        <w:widowControl/>
        <w:ind w:firstLineChars="130" w:firstLine="39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1B772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 xml:space="preserve"> </w:t>
      </w: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="00356615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    </w:t>
      </w:r>
      <w:r w:rsidRPr="001B772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A</w:t>
      </w: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>SR6601QFN48_Moduleboard_V10</w:t>
      </w:r>
    </w:p>
    <w:p w14:paraId="32CD9E04" w14:textId="019C5FC4" w:rsidR="001B7721" w:rsidRPr="001B7721" w:rsidRDefault="00A00382" w:rsidP="001B772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RF</w:t>
      </w:r>
      <w:r w:rsidR="00EF589F" w:rsidRPr="001F3211">
        <w:rPr>
          <w:rFonts w:ascii="宋体" w:eastAsia="宋体" w:hAnsi="宋体" w:cs="宋体" w:hint="eastAsia"/>
          <w:kern w:val="0"/>
          <w:sz w:val="24"/>
          <w:szCs w:val="24"/>
        </w:rPr>
        <w:t>阻抗匹配</w:t>
      </w:r>
      <w:r w:rsidR="00A42152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618A052F" w14:textId="6AC07610" w:rsidR="0059392D" w:rsidRPr="007929C0" w:rsidRDefault="00040716" w:rsidP="00040716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</w:pP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紫色是是RF走线，需要做5</w:t>
      </w:r>
      <w:r w:rsidRPr="007929C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0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欧姆单端阻抗匹配。</w:t>
      </w:r>
    </w:p>
    <w:p w14:paraId="747E3B9F" w14:textId="75B05F11" w:rsidR="00040716" w:rsidRPr="007929C0" w:rsidRDefault="00040716" w:rsidP="00040716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</w:pP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绿色的也是RF走线，需要做1</w:t>
      </w:r>
      <w:r w:rsidRPr="007929C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00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欧姆的双端</w:t>
      </w:r>
      <w:r w:rsidR="007722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差分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阻抗匹配。</w:t>
      </w:r>
    </w:p>
    <w:p w14:paraId="66323494" w14:textId="064CFD0E" w:rsidR="001B7721" w:rsidRDefault="001B7721" w:rsidP="00683102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="00C61A4B">
        <w:rPr>
          <w:noProof/>
        </w:rPr>
        <w:drawing>
          <wp:inline distT="0" distB="0" distL="0" distR="0" wp14:anchorId="5294BC01" wp14:editId="4E52223A">
            <wp:extent cx="4970572" cy="4953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343" cy="49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799" w14:textId="3FF7DC98" w:rsidR="001B7721" w:rsidRPr="001B7721" w:rsidRDefault="001B7721" w:rsidP="00683102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 </w:t>
      </w:r>
      <w:r w:rsidR="00356615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     </w:t>
      </w:r>
      <w:r w:rsidR="00C61A4B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r w:rsidRPr="001B772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A</w:t>
      </w: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>SR6601QFN48_Moduleboard_V10</w:t>
      </w:r>
    </w:p>
    <w:p w14:paraId="389820E0" w14:textId="5923E5A6" w:rsidR="00683102" w:rsidRPr="001B7721" w:rsidRDefault="00040716" w:rsidP="001B772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280BED4A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685E17CC" w14:textId="3F32BE0C" w:rsidR="00772255" w:rsidRPr="00772255" w:rsidRDefault="00772255" w:rsidP="001F321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拼板按照客户的要求处理。</w:t>
      </w:r>
    </w:p>
    <w:p w14:paraId="1F34E947" w14:textId="40ADD8AC" w:rsidR="00213407" w:rsidRPr="001F3211" w:rsidRDefault="00213407" w:rsidP="001F321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13773">
        <w:rPr>
          <w:rFonts w:ascii="Times New Roman" w:eastAsia="宋体" w:hAnsi="宋体" w:cs="Times New Roman"/>
          <w:kern w:val="0"/>
          <w:szCs w:val="21"/>
        </w:rPr>
        <w:t>工艺边</w:t>
      </w:r>
      <w:r w:rsidRPr="00413773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413773">
        <w:rPr>
          <w:rFonts w:ascii="Times New Roman" w:eastAsia="宋体" w:hAnsi="宋体" w:cs="Times New Roman"/>
          <w:kern w:val="0"/>
          <w:szCs w:val="21"/>
        </w:rPr>
        <w:t>采用直径</w:t>
      </w:r>
      <w:r w:rsidRPr="00413773">
        <w:rPr>
          <w:rFonts w:ascii="Times New Roman" w:eastAsia="宋体" w:hAnsi="Times New Roman" w:cs="Times New Roman"/>
          <w:kern w:val="0"/>
          <w:szCs w:val="21"/>
        </w:rPr>
        <w:t>1.0mm</w:t>
      </w:r>
      <w:r w:rsidRPr="00413773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413773">
        <w:rPr>
          <w:rFonts w:ascii="Times New Roman" w:eastAsia="宋体" w:hAnsi="Times New Roman" w:cs="Times New Roman"/>
          <w:kern w:val="0"/>
          <w:szCs w:val="21"/>
        </w:rPr>
        <w:t>3.0mm</w:t>
      </w:r>
      <w:r w:rsidRPr="00413773">
        <w:rPr>
          <w:rFonts w:ascii="Times New Roman" w:eastAsia="宋体" w:hAnsi="宋体" w:cs="Times New Roman"/>
          <w:kern w:val="0"/>
          <w:szCs w:val="21"/>
        </w:rPr>
        <w:t>为宜，中间不能有走线</w:t>
      </w:r>
      <w:r w:rsidR="00B73DEA">
        <w:rPr>
          <w:rFonts w:ascii="Times New Roman" w:eastAsia="宋体" w:hAnsi="宋体" w:cs="Times New Roman" w:hint="eastAsia"/>
          <w:kern w:val="0"/>
          <w:szCs w:val="21"/>
        </w:rPr>
        <w:t>。</w:t>
      </w:r>
    </w:p>
    <w:p w14:paraId="4BE619DD" w14:textId="77777777" w:rsidR="00707E6D" w:rsidRPr="001F3211" w:rsidRDefault="00213407" w:rsidP="001F321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BF7054">
        <w:rPr>
          <w:rFonts w:hint="eastAsia"/>
          <w:szCs w:val="21"/>
        </w:rPr>
        <w:t>Mark</w:t>
      </w:r>
      <w:r w:rsidRPr="00BF7054">
        <w:rPr>
          <w:rFonts w:hint="eastAsia"/>
          <w:szCs w:val="21"/>
        </w:rPr>
        <w:t>点相对位置设计：每片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的两个</w:t>
      </w:r>
      <w:r w:rsidRPr="00BF7054">
        <w:rPr>
          <w:rFonts w:hint="eastAsia"/>
          <w:szCs w:val="21"/>
        </w:rPr>
        <w:t>Mark</w:t>
      </w:r>
      <w:r w:rsidRPr="00BF7054">
        <w:rPr>
          <w:rFonts w:hint="eastAsia"/>
          <w:szCs w:val="21"/>
        </w:rPr>
        <w:t>点相对坐标位置及尺寸必须完全相同。否则</w:t>
      </w:r>
      <w:r w:rsidRPr="00BF7054">
        <w:rPr>
          <w:rFonts w:hint="eastAsia"/>
          <w:szCs w:val="21"/>
        </w:rPr>
        <w:t>SMT</w:t>
      </w:r>
      <w:r w:rsidR="00707E6D">
        <w:rPr>
          <w:rFonts w:hint="eastAsia"/>
          <w:szCs w:val="21"/>
        </w:rPr>
        <w:t>不能贴装。</w:t>
      </w:r>
    </w:p>
    <w:p w14:paraId="557B21A7" w14:textId="77777777" w:rsidR="00CA7414" w:rsidRPr="00CA7414" w:rsidRDefault="00CA7414" w:rsidP="00CA7414">
      <w:pPr>
        <w:pStyle w:val="a7"/>
        <w:numPr>
          <w:ilvl w:val="0"/>
          <w:numId w:val="3"/>
        </w:numPr>
        <w:ind w:firstLineChars="0"/>
        <w:rPr>
          <w:color w:val="FF0000"/>
          <w:szCs w:val="21"/>
        </w:rPr>
      </w:pPr>
      <w:r w:rsidRPr="00281338">
        <w:rPr>
          <w:rFonts w:hint="eastAsia"/>
          <w:color w:val="FF0000"/>
          <w:szCs w:val="21"/>
        </w:rPr>
        <w:t>板上不要有贵公司的标识</w:t>
      </w:r>
      <w:r w:rsidRPr="00281338">
        <w:rPr>
          <w:rFonts w:hint="eastAsia"/>
          <w:color w:val="FF0000"/>
          <w:szCs w:val="21"/>
        </w:rPr>
        <w:t>.</w:t>
      </w:r>
    </w:p>
    <w:p w14:paraId="6FC6F2DC" w14:textId="77777777" w:rsidR="002A33B4" w:rsidRDefault="002A33B4" w:rsidP="00213407">
      <w:pPr>
        <w:rPr>
          <w:b/>
          <w:szCs w:val="21"/>
        </w:rPr>
      </w:pPr>
    </w:p>
    <w:p w14:paraId="383B48CD" w14:textId="77777777" w:rsidR="002A33B4" w:rsidRDefault="002A33B4" w:rsidP="00213407">
      <w:pPr>
        <w:rPr>
          <w:b/>
          <w:szCs w:val="21"/>
        </w:rPr>
      </w:pPr>
    </w:p>
    <w:p w14:paraId="5564A209" w14:textId="169CB6A8" w:rsidR="00213407" w:rsidRPr="001942E4" w:rsidRDefault="00DF1319" w:rsidP="00213407">
      <w:pPr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="00213407" w:rsidRPr="001942E4">
        <w:rPr>
          <w:rFonts w:hint="eastAsia"/>
          <w:b/>
          <w:szCs w:val="21"/>
        </w:rPr>
        <w:t xml:space="preserve">. </w:t>
      </w:r>
      <w:r w:rsidR="00213407" w:rsidRPr="001942E4">
        <w:rPr>
          <w:rFonts w:hint="eastAsia"/>
          <w:b/>
          <w:szCs w:val="21"/>
        </w:rPr>
        <w:t>制造</w:t>
      </w:r>
      <w:r w:rsidR="00213407" w:rsidRPr="001942E4">
        <w:rPr>
          <w:rFonts w:hint="eastAsia"/>
          <w:b/>
          <w:szCs w:val="21"/>
        </w:rPr>
        <w:t xml:space="preserve">: </w:t>
      </w:r>
    </w:p>
    <w:p w14:paraId="10A90AA4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t>SMT</w:t>
      </w:r>
      <w:r w:rsidRPr="00BF7054">
        <w:rPr>
          <w:rFonts w:hint="eastAsia"/>
          <w:szCs w:val="21"/>
        </w:rPr>
        <w:t>时影响贴片。</w:t>
      </w:r>
    </w:p>
    <w:p w14:paraId="4009E11D" w14:textId="3400F1AC" w:rsidR="00213407" w:rsidRPr="00FB6962" w:rsidRDefault="00213407" w:rsidP="00213407">
      <w:r w:rsidRPr="00BF7054">
        <w:rPr>
          <w:rFonts w:hint="eastAsia"/>
          <w:szCs w:val="21"/>
        </w:rPr>
        <w:t xml:space="preserve">2.  </w:t>
      </w:r>
      <w:r w:rsidR="004C70AD" w:rsidRPr="00D1129B">
        <w:rPr>
          <w:rFonts w:hint="eastAsia"/>
        </w:rPr>
        <w:t>删除</w:t>
      </w:r>
      <w:r w:rsidR="00FB6962">
        <w:t>0.35</w:t>
      </w:r>
      <w:r w:rsidR="00FB6962">
        <w:rPr>
          <w:rFonts w:hint="eastAsia"/>
        </w:rPr>
        <w:t>mm</w:t>
      </w:r>
      <w:r w:rsidR="004C70AD" w:rsidRPr="00D1129B">
        <w:rPr>
          <w:rFonts w:hint="eastAsia"/>
        </w:rPr>
        <w:t>钻孔的开窗，</w:t>
      </w:r>
      <w:r w:rsidR="008417F6">
        <w:rPr>
          <w:rFonts w:hint="eastAsia"/>
        </w:rPr>
        <w:t>该</w:t>
      </w:r>
      <w:r w:rsidR="00FB6962">
        <w:rPr>
          <w:rFonts w:hint="eastAsia"/>
        </w:rPr>
        <w:t>孔</w:t>
      </w:r>
      <w:r w:rsidR="008417F6">
        <w:rPr>
          <w:rFonts w:hint="eastAsia"/>
        </w:rPr>
        <w:t>为通孔（</w:t>
      </w:r>
      <w:r w:rsidR="00FB6962">
        <w:rPr>
          <w:rFonts w:hint="eastAsia"/>
        </w:rPr>
        <w:t>屏蔽罩的定位孔</w:t>
      </w:r>
      <w:r w:rsidR="008417F6">
        <w:rPr>
          <w:rFonts w:hint="eastAsia"/>
        </w:rPr>
        <w:t>）</w:t>
      </w:r>
      <w:r w:rsidR="00FB6962">
        <w:rPr>
          <w:rFonts w:hint="eastAsia"/>
        </w:rPr>
        <w:t>；其他</w:t>
      </w:r>
      <w:r w:rsidR="00FB6962">
        <w:t>8</w:t>
      </w:r>
      <w:r w:rsidR="00FB6962">
        <w:rPr>
          <w:rFonts w:hint="eastAsia"/>
        </w:rPr>
        <w:t>m</w:t>
      </w:r>
      <w:r w:rsidR="00FB6962">
        <w:t>il</w:t>
      </w:r>
      <w:r w:rsidR="00FB6962">
        <w:rPr>
          <w:rFonts w:hint="eastAsia"/>
        </w:rPr>
        <w:t>,</w:t>
      </w:r>
      <w:r w:rsidR="00FB6962">
        <w:t>10mil</w:t>
      </w:r>
      <w:r w:rsidR="00FB6962">
        <w:rPr>
          <w:rFonts w:hint="eastAsia"/>
        </w:rPr>
        <w:t>为过孔，</w:t>
      </w:r>
      <w:r w:rsidR="004C70AD" w:rsidRPr="00D1129B">
        <w:rPr>
          <w:rFonts w:hint="eastAsia"/>
        </w:rPr>
        <w:t>所有过孔按塞孔处理</w:t>
      </w:r>
      <w:r w:rsidR="004C70AD">
        <w:rPr>
          <w:rFonts w:hint="eastAsia"/>
        </w:rPr>
        <w:t>。</w:t>
      </w:r>
    </w:p>
    <w:p w14:paraId="6CF60674" w14:textId="601B3399" w:rsidR="00213407" w:rsidRPr="00213407" w:rsidRDefault="00D74242" w:rsidP="00213407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）旁边不能有过孔焊盘相连，至少应有油墨隔开，以免锡流入过孔而</w:t>
      </w:r>
      <w:r w:rsidR="00213407" w:rsidRPr="00213407">
        <w:rPr>
          <w:rFonts w:hint="eastAsia"/>
          <w:szCs w:val="21"/>
        </w:rPr>
        <w:t>导致焊盘本身少锡。</w:t>
      </w:r>
    </w:p>
    <w:p w14:paraId="35628362" w14:textId="4E630893" w:rsidR="00393C0A" w:rsidRDefault="003233EE">
      <w:r w:rsidRPr="003233EE">
        <w:rPr>
          <w:rFonts w:hint="eastAsia"/>
          <w:noProof/>
        </w:rPr>
        <w:drawing>
          <wp:inline distT="0" distB="0" distL="0" distR="0" wp14:anchorId="5B928665" wp14:editId="1F3AC342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6A41C" w14:textId="77777777" w:rsidR="00006739" w:rsidRPr="00BD700B" w:rsidRDefault="00006739"/>
    <w:sectPr w:rsidR="00006739" w:rsidRPr="00BD700B" w:rsidSect="00A621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F508C" w14:textId="77777777" w:rsidR="00FC1013" w:rsidRDefault="00FC1013" w:rsidP="00213407">
      <w:r>
        <w:separator/>
      </w:r>
    </w:p>
  </w:endnote>
  <w:endnote w:type="continuationSeparator" w:id="0">
    <w:p w14:paraId="67478B87" w14:textId="77777777" w:rsidR="00FC1013" w:rsidRDefault="00FC1013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DE134" w14:textId="77777777" w:rsidR="00FC1013" w:rsidRDefault="00FC1013" w:rsidP="00213407">
      <w:r>
        <w:separator/>
      </w:r>
    </w:p>
  </w:footnote>
  <w:footnote w:type="continuationSeparator" w:id="0">
    <w:p w14:paraId="50159D75" w14:textId="77777777" w:rsidR="00FC1013" w:rsidRDefault="00FC1013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22DEF"/>
    <w:multiLevelType w:val="hybridMultilevel"/>
    <w:tmpl w:val="F2A2EBF2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F66D1"/>
    <w:multiLevelType w:val="hybridMultilevel"/>
    <w:tmpl w:val="A8124DE8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FCD39C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7"/>
    <w:rsid w:val="0000660B"/>
    <w:rsid w:val="00006739"/>
    <w:rsid w:val="00040716"/>
    <w:rsid w:val="000622C6"/>
    <w:rsid w:val="000D4349"/>
    <w:rsid w:val="00131ABC"/>
    <w:rsid w:val="001942E4"/>
    <w:rsid w:val="0019585D"/>
    <w:rsid w:val="001A67B7"/>
    <w:rsid w:val="001B7721"/>
    <w:rsid w:val="001D291E"/>
    <w:rsid w:val="001D6174"/>
    <w:rsid w:val="001E70F3"/>
    <w:rsid w:val="001F3211"/>
    <w:rsid w:val="00213407"/>
    <w:rsid w:val="0023516B"/>
    <w:rsid w:val="0024623A"/>
    <w:rsid w:val="00262D5D"/>
    <w:rsid w:val="0028140A"/>
    <w:rsid w:val="002826E3"/>
    <w:rsid w:val="002843C3"/>
    <w:rsid w:val="00292FE5"/>
    <w:rsid w:val="002A33B4"/>
    <w:rsid w:val="002A606E"/>
    <w:rsid w:val="002A68A0"/>
    <w:rsid w:val="002A7B80"/>
    <w:rsid w:val="002D2232"/>
    <w:rsid w:val="002D5C29"/>
    <w:rsid w:val="002D63D6"/>
    <w:rsid w:val="003233EE"/>
    <w:rsid w:val="00356615"/>
    <w:rsid w:val="00363544"/>
    <w:rsid w:val="00365FC4"/>
    <w:rsid w:val="00371289"/>
    <w:rsid w:val="00393C0A"/>
    <w:rsid w:val="003B1AD4"/>
    <w:rsid w:val="003E7D81"/>
    <w:rsid w:val="003F1503"/>
    <w:rsid w:val="004073E1"/>
    <w:rsid w:val="00411EF4"/>
    <w:rsid w:val="00413773"/>
    <w:rsid w:val="00443D28"/>
    <w:rsid w:val="00450CCC"/>
    <w:rsid w:val="004546A0"/>
    <w:rsid w:val="00480873"/>
    <w:rsid w:val="00487026"/>
    <w:rsid w:val="004B7D0D"/>
    <w:rsid w:val="004C70AD"/>
    <w:rsid w:val="004E08F6"/>
    <w:rsid w:val="004E7AE7"/>
    <w:rsid w:val="00513E9D"/>
    <w:rsid w:val="00527CB6"/>
    <w:rsid w:val="00531668"/>
    <w:rsid w:val="005873B8"/>
    <w:rsid w:val="0059392D"/>
    <w:rsid w:val="005C6730"/>
    <w:rsid w:val="00662A22"/>
    <w:rsid w:val="006759D8"/>
    <w:rsid w:val="00683102"/>
    <w:rsid w:val="006A0065"/>
    <w:rsid w:val="006A4B5C"/>
    <w:rsid w:val="006A566A"/>
    <w:rsid w:val="006D2816"/>
    <w:rsid w:val="006E70A3"/>
    <w:rsid w:val="006F0D24"/>
    <w:rsid w:val="006F66EF"/>
    <w:rsid w:val="00707E6D"/>
    <w:rsid w:val="00725DB1"/>
    <w:rsid w:val="00772255"/>
    <w:rsid w:val="007929C0"/>
    <w:rsid w:val="007D3218"/>
    <w:rsid w:val="007D7367"/>
    <w:rsid w:val="007F37B9"/>
    <w:rsid w:val="007F4AED"/>
    <w:rsid w:val="00807197"/>
    <w:rsid w:val="00814269"/>
    <w:rsid w:val="00815ABA"/>
    <w:rsid w:val="0083142F"/>
    <w:rsid w:val="008417F6"/>
    <w:rsid w:val="008456CB"/>
    <w:rsid w:val="008A0B61"/>
    <w:rsid w:val="008A2C9B"/>
    <w:rsid w:val="008C1E4D"/>
    <w:rsid w:val="008C3705"/>
    <w:rsid w:val="008E2B6E"/>
    <w:rsid w:val="00907646"/>
    <w:rsid w:val="00907E61"/>
    <w:rsid w:val="009110D3"/>
    <w:rsid w:val="00946D4D"/>
    <w:rsid w:val="00946EC7"/>
    <w:rsid w:val="009D3013"/>
    <w:rsid w:val="009F0903"/>
    <w:rsid w:val="00A00382"/>
    <w:rsid w:val="00A004F7"/>
    <w:rsid w:val="00A14372"/>
    <w:rsid w:val="00A42152"/>
    <w:rsid w:val="00A4417A"/>
    <w:rsid w:val="00A62165"/>
    <w:rsid w:val="00A73F3A"/>
    <w:rsid w:val="00A80E3D"/>
    <w:rsid w:val="00A80FD1"/>
    <w:rsid w:val="00A960BE"/>
    <w:rsid w:val="00AA7F15"/>
    <w:rsid w:val="00AE486D"/>
    <w:rsid w:val="00AE61B1"/>
    <w:rsid w:val="00B73DEA"/>
    <w:rsid w:val="00BB0D27"/>
    <w:rsid w:val="00BD700B"/>
    <w:rsid w:val="00BF1134"/>
    <w:rsid w:val="00C0278D"/>
    <w:rsid w:val="00C24925"/>
    <w:rsid w:val="00C36102"/>
    <w:rsid w:val="00C61A4B"/>
    <w:rsid w:val="00C67B29"/>
    <w:rsid w:val="00CA013E"/>
    <w:rsid w:val="00CA7414"/>
    <w:rsid w:val="00D00661"/>
    <w:rsid w:val="00D10BD0"/>
    <w:rsid w:val="00D74242"/>
    <w:rsid w:val="00DD4082"/>
    <w:rsid w:val="00DD7936"/>
    <w:rsid w:val="00DF1319"/>
    <w:rsid w:val="00E02D06"/>
    <w:rsid w:val="00E340A2"/>
    <w:rsid w:val="00E5224D"/>
    <w:rsid w:val="00EC6193"/>
    <w:rsid w:val="00ED3398"/>
    <w:rsid w:val="00EE1E96"/>
    <w:rsid w:val="00EF589F"/>
    <w:rsid w:val="00EF7D2E"/>
    <w:rsid w:val="00F622BB"/>
    <w:rsid w:val="00FB6962"/>
    <w:rsid w:val="00FC1013"/>
    <w:rsid w:val="00FD493B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23D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B80A8-AB91-4EC8-8857-E0B3E77C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peng wu</cp:lastModifiedBy>
  <cp:revision>21</cp:revision>
  <cp:lastPrinted>2020-11-23T18:58:00Z</cp:lastPrinted>
  <dcterms:created xsi:type="dcterms:W3CDTF">2020-11-23T17:38:00Z</dcterms:created>
  <dcterms:modified xsi:type="dcterms:W3CDTF">2021-05-28T01:34:00Z</dcterms:modified>
</cp:coreProperties>
</file>