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F330" w14:textId="58C34526" w:rsidR="00D54AE3" w:rsidRPr="008B3BB3" w:rsidRDefault="008B3BB3" w:rsidP="008B3BB3">
      <w:pPr>
        <w:pStyle w:val="Heading1"/>
        <w:rPr>
          <w:rFonts w:eastAsia="Calibri"/>
        </w:rPr>
      </w:pPr>
      <w:r w:rsidRPr="003D2532">
        <w:rPr>
          <w:rFonts w:eastAsia="Calibri"/>
        </w:rPr>
        <w:t xml:space="preserve">Ideas for </w:t>
      </w:r>
      <w:proofErr w:type="gramStart"/>
      <w:r w:rsidRPr="003D2532">
        <w:rPr>
          <w:rFonts w:eastAsia="Calibri"/>
        </w:rPr>
        <w:t>taking action</w:t>
      </w:r>
      <w:proofErr w:type="gramEnd"/>
      <w:r w:rsidRPr="003D2532">
        <w:rPr>
          <w:rFonts w:eastAsia="Calibri"/>
        </w:rPr>
        <w:t xml:space="preserve"> on gender and disability equity</w:t>
      </w:r>
      <w:r w:rsidR="009D30E8">
        <w:br/>
      </w:r>
    </w:p>
    <w:p w14:paraId="7C8F2A0C" w14:textId="77777777" w:rsidR="008B3BB3" w:rsidRDefault="008B3BB3" w:rsidP="008B3BB3">
      <w:pPr>
        <w:pStyle w:val="Heading2"/>
      </w:pPr>
      <w:r w:rsidRPr="003D2532">
        <w:t xml:space="preserve">Here are some ideas to get you started on how you can </w:t>
      </w:r>
      <w:proofErr w:type="gramStart"/>
      <w:r w:rsidRPr="003D2532">
        <w:t>take action</w:t>
      </w:r>
      <w:proofErr w:type="gramEnd"/>
      <w:r w:rsidRPr="003D2532">
        <w:t xml:space="preserve"> towards gender and disability equity</w:t>
      </w:r>
      <w:r w:rsidRPr="008477F1">
        <w:t xml:space="preserve"> in the workplace. </w:t>
      </w:r>
    </w:p>
    <w:p w14:paraId="1B4CFD55" w14:textId="77777777" w:rsidR="008B3BB3" w:rsidRDefault="008B3BB3" w:rsidP="008B3BB3">
      <w:pPr>
        <w:rPr>
          <w:rFonts w:asciiTheme="majorHAnsi" w:eastAsia="Calibri" w:hAnsiTheme="majorHAnsi" w:cstheme="majorHAnsi"/>
        </w:rPr>
      </w:pPr>
    </w:p>
    <w:p w14:paraId="434508F4" w14:textId="33C76E41" w:rsidR="008B3BB3" w:rsidRPr="008477F1" w:rsidRDefault="008B3BB3" w:rsidP="008B3BB3">
      <w:pPr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You can </w:t>
      </w:r>
      <w:r>
        <w:rPr>
          <w:rFonts w:asciiTheme="majorHAnsi" w:eastAsia="Calibri" w:hAnsiTheme="majorHAnsi" w:cstheme="majorHAnsi"/>
        </w:rPr>
        <w:t>support</w:t>
      </w:r>
      <w:r w:rsidRPr="008477F1">
        <w:rPr>
          <w:rFonts w:asciiTheme="majorHAnsi" w:eastAsia="Calibri" w:hAnsiTheme="majorHAnsi" w:cstheme="majorHAnsi"/>
        </w:rPr>
        <w:t xml:space="preserve"> your workplace to:</w:t>
      </w:r>
      <w:r>
        <w:rPr>
          <w:rFonts w:asciiTheme="majorHAnsi" w:eastAsia="Calibri" w:hAnsiTheme="majorHAnsi" w:cstheme="majorHAnsi"/>
        </w:rPr>
        <w:br/>
      </w:r>
    </w:p>
    <w:p w14:paraId="4A755FAB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Put in place gender and disability equitable policies and procedures</w:t>
      </w:r>
    </w:p>
    <w:p w14:paraId="13E3F399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Gender equality and disability equality policies outline that discrimination, stereotyping, demeaning/devaluing language, jokes and behaviour are not tolerated and will be taken seriously with offenders disciplined. </w:t>
      </w:r>
    </w:p>
    <w:p w14:paraId="2B04EB35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All policies and procedures consider how gender and disability are reflected within </w:t>
      </w:r>
      <w:proofErr w:type="gramStart"/>
      <w:r w:rsidRPr="008477F1">
        <w:rPr>
          <w:rFonts w:asciiTheme="majorHAnsi" w:eastAsia="Calibri" w:hAnsiTheme="majorHAnsi" w:cstheme="majorHAnsi"/>
        </w:rPr>
        <w:t>them, and</w:t>
      </w:r>
      <w:proofErr w:type="gramEnd"/>
      <w:r w:rsidRPr="008477F1">
        <w:rPr>
          <w:rFonts w:asciiTheme="majorHAnsi" w:eastAsia="Calibri" w:hAnsiTheme="majorHAnsi" w:cstheme="majorHAnsi"/>
        </w:rPr>
        <w:t xml:space="preserve"> have had an intersectional lens applied to them.</w:t>
      </w:r>
    </w:p>
    <w:p w14:paraId="76C013B0" w14:textId="238821A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policies and procedures are evidence based and draw on the use of data disaggregated by sex, gender, age, disability, culture and other relevant social stratifications.</w:t>
      </w:r>
    </w:p>
    <w:p w14:paraId="41C0330F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Everyone has a voice in planning and organisational direction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0573A47D" w14:textId="77777777" w:rsidR="008B3BB3" w:rsidRPr="008477F1" w:rsidRDefault="008B3BB3" w:rsidP="008B3BB3">
      <w:pPr>
        <w:ind w:left="1440"/>
        <w:rPr>
          <w:rFonts w:asciiTheme="majorHAnsi" w:eastAsia="Calibri" w:hAnsiTheme="majorHAnsi" w:cstheme="majorHAnsi"/>
        </w:rPr>
      </w:pPr>
    </w:p>
    <w:p w14:paraId="407A0150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Build gender and disability equity into the budget</w:t>
      </w:r>
    </w:p>
    <w:p w14:paraId="239132DB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have had a gender lens applied to ensure awareness of any unconscious bias in the allocation of funds.</w:t>
      </w:r>
    </w:p>
    <w:p w14:paraId="1458B867" w14:textId="52E1A3B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any special measures required to meet specific needs of people with disabilities</w:t>
      </w:r>
      <w:r w:rsidR="00E5567B">
        <w:rPr>
          <w:rFonts w:asciiTheme="majorHAnsi" w:eastAsia="Calibri" w:hAnsiTheme="majorHAnsi" w:cstheme="majorHAnsi"/>
        </w:rPr>
        <w:t>.</w:t>
      </w:r>
    </w:p>
    <w:p w14:paraId="2AA70DC7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Budgets allow for all people regardless of gender or ability to contribute to important planning and decision-making processes</w:t>
      </w:r>
      <w:r>
        <w:rPr>
          <w:rFonts w:asciiTheme="majorHAnsi" w:eastAsia="Calibri" w:hAnsiTheme="majorHAnsi" w:cstheme="majorHAnsi"/>
        </w:rPr>
        <w:t>.</w:t>
      </w:r>
      <w:r w:rsidRPr="008477F1">
        <w:rPr>
          <w:rFonts w:asciiTheme="majorHAnsi" w:eastAsia="Calibri" w:hAnsiTheme="majorHAnsi" w:cstheme="majorHAnsi"/>
        </w:rPr>
        <w:t xml:space="preserve"> </w:t>
      </w:r>
    </w:p>
    <w:p w14:paraId="65C85445" w14:textId="77777777" w:rsidR="008B3BB3" w:rsidRPr="008477F1" w:rsidRDefault="008B3BB3" w:rsidP="008B3BB3">
      <w:pPr>
        <w:spacing w:after="60"/>
        <w:ind w:left="1440"/>
        <w:rPr>
          <w:rFonts w:asciiTheme="majorHAnsi" w:eastAsia="Calibri" w:hAnsiTheme="majorHAnsi" w:cstheme="majorHAnsi"/>
        </w:rPr>
      </w:pPr>
    </w:p>
    <w:p w14:paraId="5155D81F" w14:textId="77777777" w:rsidR="008B3BB3" w:rsidRPr="008477F1" w:rsidRDefault="008B3BB3" w:rsidP="008B3BB3">
      <w:pPr>
        <w:numPr>
          <w:ilvl w:val="0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Communicate gender and disability equity</w:t>
      </w:r>
    </w:p>
    <w:p w14:paraId="6550FD2B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Promote gender equality principles in promotional and marketing materials produced.</w:t>
      </w:r>
    </w:p>
    <w:p w14:paraId="6F0D47A4" w14:textId="35528291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Challenge disability stereotypes in marketing materials</w:t>
      </w:r>
      <w:r w:rsidR="00E5567B">
        <w:rPr>
          <w:rFonts w:asciiTheme="majorHAnsi" w:eastAsia="Calibri" w:hAnsiTheme="majorHAnsi" w:cstheme="majorHAnsi"/>
        </w:rPr>
        <w:t>.</w:t>
      </w:r>
    </w:p>
    <w:p w14:paraId="6B82436E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Use clear, inclusive and accessible language and communication practices</w:t>
      </w:r>
    </w:p>
    <w:p w14:paraId="7F61BFAE" w14:textId="77777777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images and language in publications portray gender and disability in a manner that does not reinforce stereotypes.</w:t>
      </w:r>
    </w:p>
    <w:p w14:paraId="640365A1" w14:textId="77777777" w:rsidR="008B3BB3" w:rsidRPr="008477F1" w:rsidRDefault="008B3BB3" w:rsidP="008B3BB3">
      <w:pPr>
        <w:ind w:left="1440"/>
        <w:jc w:val="both"/>
        <w:rPr>
          <w:rFonts w:asciiTheme="majorHAnsi" w:eastAsia="Calibri" w:hAnsiTheme="majorHAnsi" w:cstheme="majorHAnsi"/>
        </w:rPr>
      </w:pPr>
    </w:p>
    <w:p w14:paraId="715EAF39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lastRenderedPageBreak/>
        <w:t>Develop the workforce capacity and capability to support gender and disability practices</w:t>
      </w:r>
    </w:p>
    <w:p w14:paraId="58750076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Plan (and budget) for all staff to receive training in gender and disability equity and to understand how it applies to their role.</w:t>
      </w:r>
    </w:p>
    <w:p w14:paraId="1B9F984B" w14:textId="451F0A79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Employ people with disabilities</w:t>
      </w:r>
      <w:r w:rsidR="00E5567B">
        <w:rPr>
          <w:rFonts w:asciiTheme="majorHAnsi" w:eastAsia="Calibri" w:hAnsiTheme="majorHAnsi" w:cstheme="majorHAnsi"/>
        </w:rPr>
        <w:t>.</w:t>
      </w:r>
    </w:p>
    <w:p w14:paraId="54A23E86" w14:textId="0E93548B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Have women and people with disabilities in leadership roles</w:t>
      </w:r>
      <w:r w:rsidR="00E5567B">
        <w:rPr>
          <w:rFonts w:asciiTheme="majorHAnsi" w:eastAsia="Calibri" w:hAnsiTheme="majorHAnsi" w:cstheme="majorHAnsi"/>
        </w:rPr>
        <w:t>.</w:t>
      </w:r>
    </w:p>
    <w:p w14:paraId="6F458D3E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 xml:space="preserve">Deliver gender equity training. </w:t>
      </w:r>
    </w:p>
    <w:p w14:paraId="405F920C" w14:textId="7554084B" w:rsidR="008B3BB3" w:rsidRPr="008477F1" w:rsidRDefault="008B3BB3" w:rsidP="008B3BB3">
      <w:pPr>
        <w:jc w:val="both"/>
        <w:rPr>
          <w:rFonts w:asciiTheme="majorHAnsi" w:eastAsia="Calibri" w:hAnsiTheme="majorHAnsi" w:cstheme="majorHAnsi"/>
        </w:rPr>
      </w:pPr>
    </w:p>
    <w:p w14:paraId="2D72BF43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Review human resource management practices</w:t>
      </w:r>
    </w:p>
    <w:p w14:paraId="66901912" w14:textId="4B3995C7" w:rsidR="00BB69C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Provide equal access for all people in the workplace</w:t>
      </w:r>
      <w:r w:rsidR="00E5567B">
        <w:rPr>
          <w:rFonts w:asciiTheme="majorHAnsi" w:eastAsia="Calibri" w:hAnsiTheme="majorHAnsi" w:cstheme="majorHAnsi"/>
        </w:rPr>
        <w:t>.</w:t>
      </w:r>
    </w:p>
    <w:p w14:paraId="26202C35" w14:textId="411EA221" w:rsidR="008B3BB3" w:rsidRPr="008477F1" w:rsidRDefault="00BB69C1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E</w:t>
      </w:r>
      <w:r w:rsidR="008B3BB3" w:rsidRPr="008477F1">
        <w:rPr>
          <w:rFonts w:asciiTheme="majorHAnsi" w:eastAsia="Calibri" w:hAnsiTheme="majorHAnsi" w:cstheme="majorHAnsi"/>
        </w:rPr>
        <w:t>nsure all people have equal access to advertised positions, interviews, equipment, office accommodation, staff training and promotion.</w:t>
      </w:r>
    </w:p>
    <w:p w14:paraId="3B4CAFF1" w14:textId="7B33D585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formal and informal duties carried out by staff are not gender stereotypical</w:t>
      </w:r>
      <w:r w:rsidR="00E5567B">
        <w:rPr>
          <w:rFonts w:asciiTheme="majorHAnsi" w:eastAsia="Calibri" w:hAnsiTheme="majorHAnsi" w:cstheme="majorHAnsi"/>
        </w:rPr>
        <w:t>.</w:t>
      </w:r>
    </w:p>
    <w:p w14:paraId="08067D5B" w14:textId="2C538079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Have recruitment practices that enable the recruitment and employment of women, men and gender diverse people with disabilities</w:t>
      </w:r>
      <w:r w:rsidR="00E5567B">
        <w:rPr>
          <w:rFonts w:asciiTheme="majorHAnsi" w:eastAsia="Calibri" w:hAnsiTheme="majorHAnsi" w:cstheme="majorHAnsi"/>
        </w:rPr>
        <w:t>.</w:t>
      </w:r>
    </w:p>
    <w:p w14:paraId="7C03C680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Support a gender balance in the workforce that is distributed evenly throughout all levels of the organisation.</w:t>
      </w:r>
    </w:p>
    <w:p w14:paraId="37E3106A" w14:textId="77777777" w:rsidR="008B3BB3" w:rsidRPr="008477F1" w:rsidRDefault="008B3BB3" w:rsidP="008B3BB3">
      <w:pPr>
        <w:ind w:left="1440"/>
        <w:jc w:val="both"/>
        <w:rPr>
          <w:rFonts w:asciiTheme="majorHAnsi" w:eastAsia="Calibri" w:hAnsiTheme="majorHAnsi" w:cstheme="majorHAnsi"/>
        </w:rPr>
      </w:pPr>
    </w:p>
    <w:p w14:paraId="1CF98C59" w14:textId="77777777" w:rsidR="008B3BB3" w:rsidRPr="008477F1" w:rsidRDefault="008B3BB3" w:rsidP="008B3BB3">
      <w:pPr>
        <w:numPr>
          <w:ilvl w:val="0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Deliver safe and equitable services</w:t>
      </w:r>
    </w:p>
    <w:p w14:paraId="2C8A0401" w14:textId="1A747D5F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gender and disability specific needs and concerns are addressed in all service provision</w:t>
      </w:r>
      <w:r w:rsidR="00E5567B">
        <w:rPr>
          <w:rFonts w:asciiTheme="majorHAnsi" w:eastAsia="Calibri" w:hAnsiTheme="majorHAnsi" w:cstheme="majorHAnsi"/>
        </w:rPr>
        <w:t>.</w:t>
      </w:r>
    </w:p>
    <w:p w14:paraId="45C873C1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accessing services are equally encouraged to participate in all activities (avoiding gender stereotypes) with due consideration for individual needs and interests.</w:t>
      </w:r>
    </w:p>
    <w:p w14:paraId="360D8157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Ensure that the workspace is free from violence, disrespect, explicit content and sexist or ableist jokes.</w:t>
      </w:r>
    </w:p>
    <w:p w14:paraId="3F27B25C" w14:textId="7FAA0BBF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For each program, service or work area, plans and practices are based on the different perspectives, priorities, needs and experiences of women, men and gender diverse people with disabilities</w:t>
      </w:r>
      <w:r w:rsidR="00E5567B">
        <w:rPr>
          <w:rFonts w:asciiTheme="majorHAnsi" w:eastAsia="Calibri" w:hAnsiTheme="majorHAnsi" w:cstheme="majorHAnsi"/>
          <w:b/>
        </w:rPr>
        <w:t>.</w:t>
      </w:r>
    </w:p>
    <w:p w14:paraId="70F23F66" w14:textId="77777777" w:rsidR="008B3BB3" w:rsidRPr="008477F1" w:rsidRDefault="008B3BB3" w:rsidP="008B3BB3">
      <w:pPr>
        <w:numPr>
          <w:ilvl w:val="1"/>
          <w:numId w:val="36"/>
        </w:numPr>
        <w:spacing w:before="0" w:after="0" w:line="240" w:lineRule="auto"/>
        <w:jc w:val="both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 trauma informed approach is used in service delivery</w:t>
      </w:r>
      <w:r>
        <w:rPr>
          <w:rFonts w:asciiTheme="majorHAnsi" w:eastAsia="Calibri" w:hAnsiTheme="majorHAnsi" w:cstheme="majorHAnsi"/>
        </w:rPr>
        <w:t>.</w:t>
      </w:r>
    </w:p>
    <w:p w14:paraId="18770CF1" w14:textId="77777777" w:rsidR="008B3BB3" w:rsidRPr="008477F1" w:rsidRDefault="008B3BB3" w:rsidP="008B3BB3">
      <w:pPr>
        <w:rPr>
          <w:rFonts w:asciiTheme="majorHAnsi" w:eastAsia="Calibri" w:hAnsiTheme="majorHAnsi" w:cstheme="majorHAnsi"/>
        </w:rPr>
      </w:pPr>
    </w:p>
    <w:p w14:paraId="2A3827C8" w14:textId="77777777" w:rsidR="008B3BB3" w:rsidRPr="008477F1" w:rsidRDefault="008B3BB3" w:rsidP="008B3BB3">
      <w:pPr>
        <w:pStyle w:val="ListParagraph"/>
        <w:numPr>
          <w:ilvl w:val="0"/>
          <w:numId w:val="36"/>
        </w:numPr>
        <w:spacing w:before="0" w:after="0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Look inwardly at leadership practices</w:t>
      </w:r>
    </w:p>
    <w:p w14:paraId="475B0044" w14:textId="0C8208B8" w:rsidR="008B3BB3" w:rsidRPr="008477F1" w:rsidRDefault="00BB69C1" w:rsidP="008B3BB3">
      <w:pPr>
        <w:numPr>
          <w:ilvl w:val="1"/>
          <w:numId w:val="36"/>
        </w:numPr>
        <w:spacing w:before="0" w:after="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</w:t>
      </w:r>
      <w:r w:rsidR="008B3BB3" w:rsidRPr="008477F1">
        <w:rPr>
          <w:rFonts w:asciiTheme="majorHAnsi" w:eastAsia="Calibri" w:hAnsiTheme="majorHAnsi" w:cstheme="majorHAnsi"/>
        </w:rPr>
        <w:t xml:space="preserve">he board is made up of a diversity of members </w:t>
      </w:r>
      <w:proofErr w:type="gramStart"/>
      <w:r w:rsidR="008B3BB3" w:rsidRPr="008477F1">
        <w:rPr>
          <w:rFonts w:asciiTheme="majorHAnsi" w:eastAsia="Calibri" w:hAnsiTheme="majorHAnsi" w:cstheme="majorHAnsi"/>
        </w:rPr>
        <w:t>with regard to</w:t>
      </w:r>
      <w:proofErr w:type="gramEnd"/>
      <w:r w:rsidR="008B3BB3" w:rsidRPr="008477F1">
        <w:rPr>
          <w:rFonts w:asciiTheme="majorHAnsi" w:eastAsia="Calibri" w:hAnsiTheme="majorHAnsi" w:cstheme="majorHAnsi"/>
        </w:rPr>
        <w:t xml:space="preserve"> gender, age, culture, sexuality and disability. </w:t>
      </w:r>
    </w:p>
    <w:p w14:paraId="09261E07" w14:textId="39919AD8" w:rsidR="008B3BB3" w:rsidRPr="008477F1" w:rsidRDefault="00BB69C1" w:rsidP="008B3BB3">
      <w:pPr>
        <w:numPr>
          <w:ilvl w:val="1"/>
          <w:numId w:val="36"/>
        </w:numPr>
        <w:spacing w:before="120" w:after="60" w:line="240" w:lineRule="auto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8B3BB3" w:rsidRPr="008477F1">
        <w:rPr>
          <w:rFonts w:asciiTheme="majorHAnsi" w:eastAsia="Calibri" w:hAnsiTheme="majorHAnsi" w:cstheme="majorHAnsi"/>
        </w:rPr>
        <w:t>ender issues are discussed openly and taken seriously in our organisation</w:t>
      </w:r>
      <w:r w:rsidR="00E5567B">
        <w:rPr>
          <w:rFonts w:asciiTheme="majorHAnsi" w:eastAsia="Calibri" w:hAnsiTheme="majorHAnsi" w:cstheme="majorHAnsi"/>
        </w:rPr>
        <w:t>.</w:t>
      </w:r>
    </w:p>
    <w:p w14:paraId="165AA68C" w14:textId="21EE3600" w:rsidR="008B3BB3" w:rsidRPr="008477F1" w:rsidRDefault="008B3BB3" w:rsidP="008B3BB3">
      <w:pPr>
        <w:numPr>
          <w:ilvl w:val="1"/>
          <w:numId w:val="36"/>
        </w:numPr>
        <w:spacing w:before="12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All people regardless of gender or ability have a genuine voice in organisational decision-making and governance</w:t>
      </w:r>
      <w:r w:rsidR="00E5567B">
        <w:rPr>
          <w:rFonts w:asciiTheme="majorHAnsi" w:eastAsia="Calibri" w:hAnsiTheme="majorHAnsi" w:cstheme="majorHAnsi"/>
        </w:rPr>
        <w:t>.</w:t>
      </w:r>
    </w:p>
    <w:p w14:paraId="2EB3FE96" w14:textId="1DE99ED9" w:rsidR="008B3BB3" w:rsidRPr="008477F1" w:rsidRDefault="008B3BB3" w:rsidP="008B3BB3">
      <w:pPr>
        <w:numPr>
          <w:ilvl w:val="1"/>
          <w:numId w:val="36"/>
        </w:numPr>
        <w:spacing w:before="0" w:after="60" w:line="240" w:lineRule="auto"/>
        <w:rPr>
          <w:rFonts w:asciiTheme="majorHAnsi" w:eastAsia="Calibri" w:hAnsiTheme="majorHAnsi" w:cstheme="majorHAnsi"/>
        </w:rPr>
      </w:pPr>
      <w:r w:rsidRPr="008477F1">
        <w:rPr>
          <w:rFonts w:asciiTheme="majorHAnsi" w:eastAsia="Calibri" w:hAnsiTheme="majorHAnsi" w:cstheme="majorHAnsi"/>
        </w:rPr>
        <w:t>Strategies are in place to encourage employment and representation of women at senior levels</w:t>
      </w:r>
      <w:r w:rsidR="00E5567B">
        <w:rPr>
          <w:rFonts w:asciiTheme="majorHAnsi" w:eastAsia="Calibri" w:hAnsiTheme="majorHAnsi" w:cstheme="majorHAnsi"/>
        </w:rPr>
        <w:t>.</w:t>
      </w:r>
    </w:p>
    <w:p w14:paraId="13B87F7C" w14:textId="0A2DDFC3" w:rsidR="00BB69C1" w:rsidRDefault="008B3BB3" w:rsidP="00BB69C1">
      <w:pPr>
        <w:numPr>
          <w:ilvl w:val="1"/>
          <w:numId w:val="36"/>
        </w:numPr>
        <w:spacing w:before="0" w:after="60" w:line="240" w:lineRule="auto"/>
        <w:rPr>
          <w:rFonts w:asciiTheme="majorHAnsi" w:eastAsia="Verdana" w:hAnsiTheme="majorHAnsi" w:cstheme="majorHAnsi"/>
          <w:b/>
        </w:rPr>
      </w:pPr>
      <w:r w:rsidRPr="008477F1">
        <w:rPr>
          <w:rFonts w:asciiTheme="majorHAnsi" w:eastAsia="Calibri" w:hAnsiTheme="majorHAnsi" w:cstheme="majorHAnsi"/>
        </w:rPr>
        <w:t>Managers and senior staff role-model inclusive and gender-sensitive behaviour</w:t>
      </w:r>
      <w:r w:rsidR="00E5567B">
        <w:rPr>
          <w:rFonts w:asciiTheme="majorHAnsi" w:eastAsia="Calibri" w:hAnsiTheme="majorHAnsi" w:cstheme="majorHAnsi"/>
        </w:rPr>
        <w:t>.</w:t>
      </w:r>
      <w:bookmarkStart w:id="0" w:name="_GoBack"/>
      <w:bookmarkEnd w:id="0"/>
    </w:p>
    <w:p w14:paraId="38D650EE" w14:textId="5201376F" w:rsidR="00ED1D93" w:rsidRPr="00BB69C1" w:rsidRDefault="008B3BB3" w:rsidP="00BB69C1">
      <w:pPr>
        <w:numPr>
          <w:ilvl w:val="1"/>
          <w:numId w:val="36"/>
        </w:numPr>
        <w:spacing w:before="0" w:after="60" w:line="240" w:lineRule="auto"/>
        <w:rPr>
          <w:rFonts w:asciiTheme="majorHAnsi" w:eastAsia="Verdana" w:hAnsiTheme="majorHAnsi" w:cstheme="majorHAnsi"/>
          <w:b/>
        </w:rPr>
      </w:pPr>
      <w:r w:rsidRPr="00BB69C1">
        <w:rPr>
          <w:rFonts w:asciiTheme="majorHAnsi" w:eastAsia="Calibri" w:hAnsiTheme="majorHAnsi" w:cstheme="majorHAnsi"/>
        </w:rPr>
        <w:t>All staff are encouraged to report disrespectful, abusive or violent behaviour towards clients and staff by workers or other clients and clear policies are in place to support this.</w:t>
      </w:r>
    </w:p>
    <w:sectPr w:rsidR="00ED1D93" w:rsidRPr="00BB69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F2CA" w14:textId="31151426" w:rsidR="00EA6190" w:rsidRPr="009D30E8" w:rsidRDefault="00EA6190" w:rsidP="009D30E8">
    <w:pPr>
      <w:pStyle w:val="Footer"/>
      <w:jc w:val="both"/>
      <w:rPr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051AEF1E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56D3203B">
          <wp:simplePos x="0" y="0"/>
          <wp:positionH relativeFrom="margin">
            <wp:posOffset>-9525</wp:posOffset>
          </wp:positionH>
          <wp:positionV relativeFrom="paragraph">
            <wp:posOffset>-186055</wp:posOffset>
          </wp:positionV>
          <wp:extent cx="571500" cy="421043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2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2610F"/>
    <w:multiLevelType w:val="hybridMultilevel"/>
    <w:tmpl w:val="83B05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9C67380"/>
    <w:multiLevelType w:val="multilevel"/>
    <w:tmpl w:val="8152A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4"/>
  </w:num>
  <w:num w:numId="4">
    <w:abstractNumId w:val="1"/>
  </w:num>
  <w:num w:numId="5">
    <w:abstractNumId w:val="11"/>
  </w:num>
  <w:num w:numId="6">
    <w:abstractNumId w:val="29"/>
  </w:num>
  <w:num w:numId="7">
    <w:abstractNumId w:val="16"/>
  </w:num>
  <w:num w:numId="8">
    <w:abstractNumId w:val="8"/>
  </w:num>
  <w:num w:numId="9">
    <w:abstractNumId w:val="34"/>
  </w:num>
  <w:num w:numId="10">
    <w:abstractNumId w:val="22"/>
  </w:num>
  <w:num w:numId="11">
    <w:abstractNumId w:val="31"/>
  </w:num>
  <w:num w:numId="12">
    <w:abstractNumId w:val="18"/>
  </w:num>
  <w:num w:numId="13">
    <w:abstractNumId w:val="3"/>
  </w:num>
  <w:num w:numId="14">
    <w:abstractNumId w:val="15"/>
  </w:num>
  <w:num w:numId="15">
    <w:abstractNumId w:val="17"/>
  </w:num>
  <w:num w:numId="16">
    <w:abstractNumId w:val="9"/>
  </w:num>
  <w:num w:numId="17">
    <w:abstractNumId w:val="13"/>
  </w:num>
  <w:num w:numId="18">
    <w:abstractNumId w:val="30"/>
  </w:num>
  <w:num w:numId="19">
    <w:abstractNumId w:val="24"/>
  </w:num>
  <w:num w:numId="20">
    <w:abstractNumId w:val="25"/>
  </w:num>
  <w:num w:numId="21">
    <w:abstractNumId w:val="21"/>
  </w:num>
  <w:num w:numId="22">
    <w:abstractNumId w:val="32"/>
  </w:num>
  <w:num w:numId="23">
    <w:abstractNumId w:val="20"/>
  </w:num>
  <w:num w:numId="24">
    <w:abstractNumId w:val="7"/>
  </w:num>
  <w:num w:numId="25">
    <w:abstractNumId w:val="2"/>
  </w:num>
  <w:num w:numId="26">
    <w:abstractNumId w:val="19"/>
  </w:num>
  <w:num w:numId="27">
    <w:abstractNumId w:val="5"/>
  </w:num>
  <w:num w:numId="28">
    <w:abstractNumId w:val="0"/>
  </w:num>
  <w:num w:numId="29">
    <w:abstractNumId w:val="35"/>
  </w:num>
  <w:num w:numId="30">
    <w:abstractNumId w:val="10"/>
  </w:num>
  <w:num w:numId="31">
    <w:abstractNumId w:val="28"/>
  </w:num>
  <w:num w:numId="32">
    <w:abstractNumId w:val="26"/>
  </w:num>
  <w:num w:numId="33">
    <w:abstractNumId w:val="14"/>
  </w:num>
  <w:num w:numId="34">
    <w:abstractNumId w:val="23"/>
  </w:num>
  <w:num w:numId="35">
    <w:abstractNumId w:val="6"/>
  </w:num>
  <w:num w:numId="36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4D4437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B3BB3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B69C1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5567B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3BF8-5C58-40DC-B33E-E98944D11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Ardis Cheng</cp:lastModifiedBy>
  <cp:revision>3</cp:revision>
  <dcterms:created xsi:type="dcterms:W3CDTF">2019-12-05T03:41:00Z</dcterms:created>
  <dcterms:modified xsi:type="dcterms:W3CDTF">2019-12-05T05:58:00Z</dcterms:modified>
</cp:coreProperties>
</file>