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08033-7703-4F61-83C8-D7492195E4DB}">
      <dsp:nvSpPr>
        <dsp:cNvPr id="0" name=""/>
        <dsp:cNvSpPr/>
      </dsp:nvSpPr>
      <dsp:spPr>
        <a:xfrm>
          <a:off x="465949" y="308501"/>
          <a:ext cx="1298722" cy="113524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>
              <a:latin typeface="Arial" pitchFamily="34" charset="0"/>
              <a:cs typeface="Arial" pitchFamily="34" charset="0"/>
            </a:rPr>
            <a:t>Facilitate complaints</a:t>
          </a:r>
        </a:p>
      </dsp:txBody>
      <dsp:txXfrm>
        <a:off x="790630" y="478788"/>
        <a:ext cx="633127" cy="794673"/>
      </dsp:txXfrm>
    </dsp:sp>
    <dsp:sp modelId="{F7EF4A40-FE77-4588-AE90-ECD1856A2525}">
      <dsp:nvSpPr>
        <dsp:cNvPr id="0" name=""/>
        <dsp:cNvSpPr/>
      </dsp:nvSpPr>
      <dsp:spPr>
        <a:xfrm>
          <a:off x="36921" y="542411"/>
          <a:ext cx="649361" cy="64936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Step 1</a:t>
          </a:r>
        </a:p>
      </dsp:txBody>
      <dsp:txXfrm>
        <a:off x="132018" y="637508"/>
        <a:ext cx="459167" cy="459167"/>
      </dsp:txXfrm>
    </dsp:sp>
    <dsp:sp modelId="{83AA993C-4A20-4F07-AF38-D91BDFA8F83C}">
      <dsp:nvSpPr>
        <dsp:cNvPr id="0" name=""/>
        <dsp:cNvSpPr/>
      </dsp:nvSpPr>
      <dsp:spPr>
        <a:xfrm>
          <a:off x="2062323" y="308501"/>
          <a:ext cx="1764690" cy="113524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Acknowledge</a:t>
          </a:r>
          <a:r>
            <a:rPr lang="en-AU" sz="1000" kern="1200">
              <a:latin typeface="Arial" pitchFamily="34" charset="0"/>
              <a:cs typeface="Arial" pitchFamily="34" charset="0"/>
            </a:rPr>
            <a:t> &amp; respond to complaints</a:t>
          </a:r>
        </a:p>
      </dsp:txBody>
      <dsp:txXfrm>
        <a:off x="2503495" y="478788"/>
        <a:ext cx="926182" cy="794673"/>
      </dsp:txXfrm>
    </dsp:sp>
    <dsp:sp modelId="{FCA84041-8C3E-4373-8C25-79BFC241897C}">
      <dsp:nvSpPr>
        <dsp:cNvPr id="0" name=""/>
        <dsp:cNvSpPr/>
      </dsp:nvSpPr>
      <dsp:spPr>
        <a:xfrm>
          <a:off x="1741215" y="542304"/>
          <a:ext cx="649361" cy="64936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Step 2</a:t>
          </a:r>
        </a:p>
      </dsp:txBody>
      <dsp:txXfrm>
        <a:off x="1836312" y="637401"/>
        <a:ext cx="459167" cy="459167"/>
      </dsp:txXfrm>
    </dsp:sp>
    <dsp:sp modelId="{183D7271-8333-40E9-B4A2-F6DC40040D03}">
      <dsp:nvSpPr>
        <dsp:cNvPr id="0" name=""/>
        <dsp:cNvSpPr/>
      </dsp:nvSpPr>
      <dsp:spPr>
        <a:xfrm>
          <a:off x="4327245" y="294099"/>
          <a:ext cx="1301176" cy="11352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>
              <a:latin typeface="Arial" pitchFamily="34" charset="0"/>
              <a:cs typeface="Arial" pitchFamily="34" charset="0"/>
            </a:rPr>
            <a:t>Manage and resolve the complaint</a:t>
          </a:r>
        </a:p>
      </dsp:txBody>
      <dsp:txXfrm>
        <a:off x="4652539" y="464386"/>
        <a:ext cx="634323" cy="794673"/>
      </dsp:txXfrm>
    </dsp:sp>
    <dsp:sp modelId="{C30FEF7B-7ADA-41A3-9A04-A685097845B1}">
      <dsp:nvSpPr>
        <dsp:cNvPr id="0" name=""/>
        <dsp:cNvSpPr/>
      </dsp:nvSpPr>
      <dsp:spPr>
        <a:xfrm>
          <a:off x="3744968" y="569191"/>
          <a:ext cx="649361" cy="64936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Step 3</a:t>
          </a:r>
        </a:p>
      </dsp:txBody>
      <dsp:txXfrm>
        <a:off x="3840065" y="664288"/>
        <a:ext cx="459167" cy="4591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3B8AF7-4C3E-4B45-BA07-00171708E5DB}">
      <dsp:nvSpPr>
        <dsp:cNvPr id="0" name=""/>
        <dsp:cNvSpPr/>
      </dsp:nvSpPr>
      <dsp:spPr>
        <a:xfrm>
          <a:off x="883129" y="171547"/>
          <a:ext cx="3234906" cy="2891811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4C7D2F-76FC-476F-8E66-A602B463B4D7}">
      <dsp:nvSpPr>
        <dsp:cNvPr id="0" name=""/>
        <dsp:cNvSpPr/>
      </dsp:nvSpPr>
      <dsp:spPr>
        <a:xfrm>
          <a:off x="2500582" y="324405"/>
          <a:ext cx="2102688" cy="64790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Level 3 - External review of complaints and/or complaint handling by organisations</a:t>
          </a:r>
        </a:p>
      </dsp:txBody>
      <dsp:txXfrm>
        <a:off x="2532210" y="356033"/>
        <a:ext cx="2039432" cy="584651"/>
      </dsp:txXfrm>
    </dsp:sp>
    <dsp:sp modelId="{2FA57333-BC72-4318-B85F-4807FC88D820}">
      <dsp:nvSpPr>
        <dsp:cNvPr id="0" name=""/>
        <dsp:cNvSpPr/>
      </dsp:nvSpPr>
      <dsp:spPr>
        <a:xfrm>
          <a:off x="2492423" y="1081264"/>
          <a:ext cx="2102688" cy="95283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Level 2 - Internal review of complaints and/or complaint handling (may include further investigation of issues raised and use of Alternative Dispute Resolution options).</a:t>
          </a:r>
        </a:p>
      </dsp:txBody>
      <dsp:txXfrm>
        <a:off x="2538937" y="1127778"/>
        <a:ext cx="2009660" cy="859810"/>
      </dsp:txXfrm>
    </dsp:sp>
    <dsp:sp modelId="{4B0653C8-0C26-4023-95DC-BBF74D60BF5F}">
      <dsp:nvSpPr>
        <dsp:cNvPr id="0" name=""/>
        <dsp:cNvSpPr/>
      </dsp:nvSpPr>
      <dsp:spPr>
        <a:xfrm>
          <a:off x="2500582" y="2170928"/>
          <a:ext cx="2102688" cy="61668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Level 1 - Frontline complaint handling and early resolution of complaints</a:t>
          </a:r>
        </a:p>
      </dsp:txBody>
      <dsp:txXfrm>
        <a:off x="2530686" y="2201032"/>
        <a:ext cx="2042480" cy="556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93B7-1964-433F-A7BD-C36BB0FE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5</cp:revision>
  <dcterms:created xsi:type="dcterms:W3CDTF">2019-10-31T03:25:00Z</dcterms:created>
  <dcterms:modified xsi:type="dcterms:W3CDTF">2019-10-31T04:13:00Z</dcterms:modified>
</cp:coreProperties>
</file>