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50EE" w14:textId="54C7064B" w:rsidR="00ED1D93" w:rsidRDefault="006D6649" w:rsidP="006D6649">
      <w:pPr>
        <w:pStyle w:val="Heading1"/>
      </w:pPr>
      <w:r>
        <w:t>Strategic Plan</w:t>
      </w:r>
    </w:p>
    <w:p w14:paraId="4062F2EA" w14:textId="77777777" w:rsidR="006D6649" w:rsidRPr="006D6649" w:rsidRDefault="006D6649" w:rsidP="006D6649">
      <w:pPr>
        <w:spacing w:before="0"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164"/>
        <w:gridCol w:w="1962"/>
        <w:gridCol w:w="2289"/>
        <w:gridCol w:w="2601"/>
      </w:tblGrid>
      <w:tr w:rsidR="006D6649" w:rsidRPr="006D6649" w14:paraId="3E7513FB" w14:textId="77777777" w:rsidTr="006D6649">
        <w:trPr>
          <w:trHeight w:val="32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DC616" w14:textId="77777777" w:rsidR="006D6649" w:rsidRPr="006D6649" w:rsidRDefault="006D6649" w:rsidP="006D6649">
            <w:pPr>
              <w:pStyle w:val="Heading2-Centered"/>
              <w:rPr>
                <w:rFonts w:ascii="Arial" w:eastAsia="Times New Roman" w:hAnsi="Arial" w:cs="Arial"/>
                <w:sz w:val="24"/>
                <w:lang w:eastAsia="en-AU"/>
              </w:rPr>
            </w:pPr>
            <w:r w:rsidRPr="006D6649">
              <w:t>Key Strategies</w:t>
            </w:r>
          </w:p>
        </w:tc>
      </w:tr>
      <w:tr w:rsidR="006D6649" w:rsidRPr="006D6649" w14:paraId="4AE24302" w14:textId="77777777" w:rsidTr="006D664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C63CB"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Community Engagement &amp; Participation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D33E5"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Quality Programs &amp; Service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CA72A"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Good Governance &amp; Leadership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5E155"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Sustainability &amp; Innovation </w:t>
            </w:r>
          </w:p>
        </w:tc>
      </w:tr>
      <w:tr w:rsidR="006D6649" w:rsidRPr="006D6649" w14:paraId="3848E2BA" w14:textId="77777777" w:rsidTr="006D6649">
        <w:trPr>
          <w:trHeight w:val="14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1885A" w14:textId="77777777" w:rsidR="006D6649" w:rsidRPr="006D6649" w:rsidRDefault="006D6649" w:rsidP="006D6649">
            <w:pPr>
              <w:pStyle w:val="Heading2-Centered"/>
              <w:rPr>
                <w:rFonts w:ascii="Arial" w:eastAsia="Times New Roman" w:hAnsi="Arial" w:cs="Arial"/>
                <w:sz w:val="24"/>
                <w:lang w:eastAsia="en-AU"/>
              </w:rPr>
            </w:pPr>
            <w:r w:rsidRPr="006D6649">
              <w:t>Objectives</w:t>
            </w:r>
          </w:p>
        </w:tc>
      </w:tr>
      <w:tr w:rsidR="006D6649" w:rsidRPr="006D6649" w14:paraId="47AF31CC" w14:textId="77777777" w:rsidTr="006D6649">
        <w:trPr>
          <w:trHeight w:val="6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EC0FA"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To increase community engagement of women, men and gender diverse people in participation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E14A2"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To deliver quality programs and services that meet community need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A4E36"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Organisational governance and management systems to enable transparent compliance.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752C5"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Strengthen organisational ability to sustain programs and service to meet ongoing needs of the community</w:t>
            </w:r>
          </w:p>
        </w:tc>
      </w:tr>
      <w:tr w:rsidR="006D6649" w:rsidRPr="006D6649" w14:paraId="1B542B49" w14:textId="77777777" w:rsidTr="006D6649">
        <w:trPr>
          <w:trHeight w:val="14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63DF8" w14:textId="77777777" w:rsidR="006D6649" w:rsidRPr="006D6649" w:rsidRDefault="006D6649" w:rsidP="006D6649">
            <w:pPr>
              <w:pStyle w:val="Heading2-Centered"/>
              <w:rPr>
                <w:rFonts w:ascii="Arial" w:eastAsia="Times New Roman" w:hAnsi="Arial" w:cs="Arial"/>
                <w:sz w:val="24"/>
                <w:lang w:eastAsia="en-AU"/>
              </w:rPr>
            </w:pPr>
            <w:r w:rsidRPr="006D6649">
              <w:t>Goals</w:t>
            </w:r>
          </w:p>
        </w:tc>
      </w:tr>
      <w:tr w:rsidR="006D6649" w:rsidRPr="006D6649" w14:paraId="7BF15252" w14:textId="77777777" w:rsidTr="006D664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D6158" w14:textId="77777777" w:rsidR="006D6649" w:rsidRPr="006D6649" w:rsidRDefault="006D6649" w:rsidP="006D6649">
            <w:pPr>
              <w:spacing w:before="0" w:after="160" w:line="240" w:lineRule="auto"/>
              <w:rPr>
                <w:rFonts w:eastAsia="Times New Roman" w:cs="Arial"/>
                <w:sz w:val="24"/>
                <w:szCs w:val="24"/>
                <w:lang w:eastAsia="en-AU"/>
              </w:rPr>
            </w:pPr>
            <w:proofErr w:type="spellStart"/>
            <w:r w:rsidRPr="006D6649">
              <w:rPr>
                <w:rFonts w:eastAsia="Times New Roman" w:cs="Arial"/>
                <w:color w:val="000000"/>
                <w:lang w:eastAsia="en-AU"/>
              </w:rPr>
              <w:t>Gentown</w:t>
            </w:r>
            <w:proofErr w:type="spellEnd"/>
            <w:r w:rsidRPr="006D6649">
              <w:rPr>
                <w:rFonts w:eastAsia="Times New Roman" w:cs="Arial"/>
                <w:color w:val="000000"/>
                <w:lang w:eastAsia="en-AU"/>
              </w:rPr>
              <w:t xml:space="preserve"> community needs identified and responses to needs developed.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C2DEF"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Changing needs of the community met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AEFCF"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Highly skilled and qualified team of diverse staff and volunteers engaged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EA4B4"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Professional, stable, diverse and responsive workforce maintained </w:t>
            </w:r>
          </w:p>
        </w:tc>
      </w:tr>
      <w:tr w:rsidR="006D6649" w:rsidRPr="006D6649" w14:paraId="12E1A9D3" w14:textId="77777777" w:rsidTr="006D664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0182F"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Stakeholder, alliance and network relationships built and maintained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CC1C7"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Age appropriate programs co-designed and delivered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02CF21"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Mechanisms in place to ensure continuity and sustainability of programs and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0E4AE"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Diverse funding sources secured and maximised </w:t>
            </w:r>
          </w:p>
        </w:tc>
      </w:tr>
      <w:tr w:rsidR="006D6649" w:rsidRPr="006D6649" w14:paraId="68689EEF" w14:textId="77777777" w:rsidTr="006D6649">
        <w:trPr>
          <w:trHeight w:val="6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CC97C"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Positive local economic and social impacts increased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A7EFA" w14:textId="77777777" w:rsidR="006D6649" w:rsidRPr="006D6649" w:rsidRDefault="006D6649" w:rsidP="006D6649">
            <w:pPr>
              <w:spacing w:before="0" w:after="160" w:line="240" w:lineRule="auto"/>
              <w:rPr>
                <w:rFonts w:eastAsia="Times New Roman" w:cs="Arial"/>
                <w:sz w:val="24"/>
                <w:szCs w:val="24"/>
                <w:lang w:eastAsia="en-AU"/>
              </w:rPr>
            </w:pPr>
            <w:proofErr w:type="spellStart"/>
            <w:r w:rsidRPr="006D6649">
              <w:rPr>
                <w:rFonts w:eastAsia="Times New Roman" w:cs="Arial"/>
                <w:color w:val="000000"/>
                <w:lang w:eastAsia="en-AU"/>
              </w:rPr>
              <w:t>Gentown</w:t>
            </w:r>
            <w:proofErr w:type="spellEnd"/>
            <w:r w:rsidRPr="006D6649">
              <w:rPr>
                <w:rFonts w:eastAsia="Times New Roman" w:cs="Arial"/>
                <w:color w:val="000000"/>
                <w:lang w:eastAsia="en-AU"/>
              </w:rPr>
              <w:t xml:space="preserve"> community leader in adult education and employment support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60A12"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Process for continuous improvement and equitable succession planning embedded in practice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D38CB"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Timely and effective communication strategies with stakeholders in place </w:t>
            </w:r>
          </w:p>
        </w:tc>
      </w:tr>
      <w:tr w:rsidR="006D6649" w:rsidRPr="006D6649" w14:paraId="2314B531" w14:textId="77777777" w:rsidTr="006D664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612D7"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Vibrant and diverse volunteer program delivered and supported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D77AE"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 xml:space="preserve">Contributor to </w:t>
            </w:r>
            <w:proofErr w:type="spellStart"/>
            <w:r w:rsidRPr="006D6649">
              <w:rPr>
                <w:rFonts w:eastAsia="Times New Roman" w:cs="Arial"/>
                <w:color w:val="000000"/>
                <w:lang w:eastAsia="en-AU"/>
              </w:rPr>
              <w:t>Gentown</w:t>
            </w:r>
            <w:proofErr w:type="spellEnd"/>
            <w:r w:rsidRPr="006D6649">
              <w:rPr>
                <w:rFonts w:eastAsia="Times New Roman" w:cs="Arial"/>
                <w:color w:val="000000"/>
                <w:lang w:eastAsia="en-AU"/>
              </w:rPr>
              <w:t xml:space="preserve"> community and </w:t>
            </w:r>
            <w:proofErr w:type="spellStart"/>
            <w:r w:rsidRPr="006D6649">
              <w:rPr>
                <w:rFonts w:eastAsia="Times New Roman" w:cs="Arial"/>
                <w:color w:val="000000"/>
                <w:lang w:eastAsia="en-AU"/>
              </w:rPr>
              <w:t>Wiagara</w:t>
            </w:r>
            <w:proofErr w:type="spellEnd"/>
            <w:r w:rsidRPr="006D6649">
              <w:rPr>
                <w:rFonts w:eastAsia="Times New Roman" w:cs="Arial"/>
                <w:color w:val="000000"/>
                <w:lang w:eastAsia="en-AU"/>
              </w:rPr>
              <w:t xml:space="preserve"> Regional economic resilience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5232E"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Equitable access to professional development of staff and volunteers identified and accessed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374CC" w14:textId="77777777" w:rsidR="006D6649" w:rsidRPr="006D6649" w:rsidRDefault="006D6649" w:rsidP="006D6649">
            <w:pPr>
              <w:spacing w:before="0" w:after="160" w:line="240" w:lineRule="auto"/>
              <w:rPr>
                <w:rFonts w:eastAsia="Times New Roman" w:cs="Arial"/>
                <w:sz w:val="24"/>
                <w:szCs w:val="24"/>
                <w:lang w:eastAsia="en-AU"/>
              </w:rPr>
            </w:pPr>
            <w:r w:rsidRPr="006D6649">
              <w:rPr>
                <w:rFonts w:eastAsia="Times New Roman" w:cs="Arial"/>
                <w:color w:val="000000"/>
                <w:lang w:eastAsia="en-AU"/>
              </w:rPr>
              <w:t>Contemporary branding and marketing strategies, that recognised the diversity of our community, developed and implemented </w:t>
            </w:r>
          </w:p>
        </w:tc>
      </w:tr>
      <w:tr w:rsidR="006D6649" w:rsidRPr="006D6649" w14:paraId="4B408D53" w14:textId="77777777" w:rsidTr="006D6649">
        <w:trPr>
          <w:trHeight w:val="14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7CEAC" w14:textId="77777777" w:rsidR="006D6649" w:rsidRPr="006D6649" w:rsidRDefault="006D6649" w:rsidP="006D6649">
            <w:pPr>
              <w:spacing w:before="0" w:after="160" w:line="240" w:lineRule="auto"/>
              <w:jc w:val="center"/>
              <w:rPr>
                <w:rFonts w:eastAsia="Times New Roman" w:cs="Arial"/>
                <w:sz w:val="24"/>
                <w:szCs w:val="24"/>
                <w:lang w:eastAsia="en-AU"/>
              </w:rPr>
            </w:pPr>
            <w:r w:rsidRPr="006D6649">
              <w:rPr>
                <w:rFonts w:eastAsia="Times New Roman" w:cs="Arial"/>
                <w:b/>
                <w:bCs/>
                <w:color w:val="000000"/>
                <w:lang w:eastAsia="en-AU"/>
              </w:rPr>
              <w:t>All goals are underpinned by the organisational gender equity and sustainability statements of strategic intent.</w:t>
            </w:r>
          </w:p>
        </w:tc>
      </w:tr>
    </w:tbl>
    <w:p w14:paraId="3B5D219D" w14:textId="07DB401D" w:rsidR="006D6649" w:rsidRDefault="006D6649" w:rsidP="00AE4FB1"/>
    <w:p w14:paraId="3288F101" w14:textId="77777777" w:rsidR="006D6649" w:rsidRDefault="006D6649" w:rsidP="006D6649">
      <w:pPr>
        <w:spacing w:before="0" w:after="160" w:line="240" w:lineRule="auto"/>
        <w:rPr>
          <w:rFonts w:ascii="Calibri" w:eastAsia="Times New Roman" w:hAnsi="Calibri" w:cs="Calibri"/>
          <w:b/>
          <w:bCs/>
          <w:color w:val="000000"/>
          <w:lang w:eastAsia="en-AU"/>
        </w:rPr>
      </w:pPr>
    </w:p>
    <w:p w14:paraId="158693CC" w14:textId="34BF6071" w:rsidR="006D6649" w:rsidRPr="006D6649" w:rsidRDefault="006D6649" w:rsidP="006D6649">
      <w:pPr>
        <w:pStyle w:val="Heading2"/>
        <w:rPr>
          <w:lang w:eastAsia="en-AU"/>
        </w:rPr>
      </w:pPr>
      <w:r w:rsidRPr="006D6649">
        <w:rPr>
          <w:lang w:eastAsia="en-AU"/>
        </w:rPr>
        <w:lastRenderedPageBreak/>
        <w:t>Gender equity statement of strategic intent</w:t>
      </w:r>
      <w:r>
        <w:rPr>
          <w:lang w:eastAsia="en-AU"/>
        </w:rPr>
        <w:br/>
      </w:r>
      <w:bookmarkStart w:id="0" w:name="_GoBack"/>
      <w:bookmarkEnd w:id="0"/>
    </w:p>
    <w:p w14:paraId="7D6AF0F3" w14:textId="5F9C982B"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 xml:space="preserve">GCBH commits to ensuring to the extent that we can that everyone in the </w:t>
      </w:r>
      <w:proofErr w:type="spellStart"/>
      <w:r w:rsidRPr="006D6649">
        <w:rPr>
          <w:rFonts w:ascii="Calibri" w:eastAsia="Times New Roman" w:hAnsi="Calibri" w:cs="Calibri"/>
          <w:color w:val="000000"/>
          <w:lang w:eastAsia="en-AU"/>
        </w:rPr>
        <w:t>Gentown</w:t>
      </w:r>
      <w:proofErr w:type="spellEnd"/>
      <w:r w:rsidRPr="006D6649">
        <w:rPr>
          <w:rFonts w:ascii="Calibri" w:eastAsia="Times New Roman" w:hAnsi="Calibri" w:cs="Calibri"/>
          <w:color w:val="000000"/>
          <w:lang w:eastAsia="en-AU"/>
        </w:rPr>
        <w:t xml:space="preserve"> community and broader </w:t>
      </w:r>
      <w:proofErr w:type="spellStart"/>
      <w:r w:rsidRPr="006D6649">
        <w:rPr>
          <w:rFonts w:ascii="Calibri" w:eastAsia="Times New Roman" w:hAnsi="Calibri" w:cs="Calibri"/>
          <w:color w:val="000000"/>
          <w:lang w:eastAsia="en-AU"/>
        </w:rPr>
        <w:t>Wiagara</w:t>
      </w:r>
      <w:proofErr w:type="spellEnd"/>
      <w:r w:rsidRPr="006D6649">
        <w:rPr>
          <w:rFonts w:ascii="Calibri" w:eastAsia="Times New Roman" w:hAnsi="Calibri" w:cs="Calibri"/>
          <w:color w:val="000000"/>
          <w:lang w:eastAsia="en-AU"/>
        </w:rPr>
        <w:t xml:space="preserve"> Region, regardless of their gender identity have access to equal power, resources and opportunities, and are treated with dignity, respect and fairness.</w:t>
      </w:r>
    </w:p>
    <w:p w14:paraId="0AAAA81F" w14:textId="77777777"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GCBH leads by example, ensuring that gender equality underpins all GCBH planning, policies, program and service delivery.</w:t>
      </w:r>
    </w:p>
    <w:p w14:paraId="50005AE4" w14:textId="77777777"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Achieving gender equality supports GCBH’s aim that all forms of violence against women and persons of diverse sexual orientations and gender identities are eliminated in our Hub.</w:t>
      </w:r>
    </w:p>
    <w:p w14:paraId="38ABCE6C" w14:textId="77777777"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This Statement of Commitment establishes the expectation that gender equality is considered and prioritised in all current and future GCBH planning, policy, program and service delivery. Our commitment is realised through the expertise, values and commitment of our dedicated staff.</w:t>
      </w:r>
    </w:p>
    <w:p w14:paraId="321AC6CC" w14:textId="77777777" w:rsidR="006D6649" w:rsidRPr="006D6649" w:rsidRDefault="006D6649" w:rsidP="006D6649">
      <w:pPr>
        <w:spacing w:before="0" w:after="0" w:line="240" w:lineRule="auto"/>
        <w:rPr>
          <w:rFonts w:ascii="Times New Roman" w:eastAsia="Times New Roman" w:hAnsi="Times New Roman" w:cs="Times New Roman"/>
          <w:sz w:val="24"/>
          <w:szCs w:val="24"/>
          <w:lang w:eastAsia="en-AU"/>
        </w:rPr>
      </w:pPr>
    </w:p>
    <w:p w14:paraId="4849577A" w14:textId="09C0491D" w:rsidR="006D6649" w:rsidRPr="006D6649" w:rsidRDefault="006D6649" w:rsidP="006D6649">
      <w:pPr>
        <w:pStyle w:val="Heading2"/>
        <w:rPr>
          <w:rFonts w:ascii="Times New Roman" w:hAnsi="Times New Roman" w:cs="Times New Roman"/>
          <w:sz w:val="24"/>
          <w:lang w:eastAsia="en-AU"/>
        </w:rPr>
      </w:pPr>
      <w:r w:rsidRPr="006D6649">
        <w:rPr>
          <w:lang w:eastAsia="en-AU"/>
        </w:rPr>
        <w:t>Sustainability statement of strategic intent</w:t>
      </w:r>
      <w:r>
        <w:rPr>
          <w:lang w:eastAsia="en-AU"/>
        </w:rPr>
        <w:br/>
      </w:r>
    </w:p>
    <w:p w14:paraId="40ADB538" w14:textId="77777777"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 xml:space="preserve">We embrace our responsibility to the environment and recognise the unique contribution we make to a sustainable future for the people of </w:t>
      </w:r>
      <w:proofErr w:type="spellStart"/>
      <w:r w:rsidRPr="006D6649">
        <w:rPr>
          <w:rFonts w:ascii="Calibri" w:eastAsia="Times New Roman" w:hAnsi="Calibri" w:cs="Calibri"/>
          <w:color w:val="000000"/>
          <w:lang w:eastAsia="en-AU"/>
        </w:rPr>
        <w:t>Gentown</w:t>
      </w:r>
      <w:proofErr w:type="spellEnd"/>
      <w:r w:rsidRPr="006D6649">
        <w:rPr>
          <w:rFonts w:ascii="Calibri" w:eastAsia="Times New Roman" w:hAnsi="Calibri" w:cs="Calibri"/>
          <w:color w:val="000000"/>
          <w:lang w:eastAsia="en-AU"/>
        </w:rPr>
        <w:t xml:space="preserve"> and the broader </w:t>
      </w:r>
      <w:proofErr w:type="spellStart"/>
      <w:r w:rsidRPr="006D6649">
        <w:rPr>
          <w:rFonts w:ascii="Calibri" w:eastAsia="Times New Roman" w:hAnsi="Calibri" w:cs="Calibri"/>
          <w:color w:val="000000"/>
          <w:lang w:eastAsia="en-AU"/>
        </w:rPr>
        <w:t>Wiagara</w:t>
      </w:r>
      <w:proofErr w:type="spellEnd"/>
      <w:r w:rsidRPr="006D6649">
        <w:rPr>
          <w:rFonts w:ascii="Calibri" w:eastAsia="Times New Roman" w:hAnsi="Calibri" w:cs="Calibri"/>
          <w:color w:val="000000"/>
          <w:lang w:eastAsia="en-AU"/>
        </w:rPr>
        <w:t xml:space="preserve"> Region.  We are committed to: </w:t>
      </w:r>
    </w:p>
    <w:p w14:paraId="630DED46"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embedding environmental sustainability thinking and action in all aspects of our work</w:t>
      </w:r>
    </w:p>
    <w:p w14:paraId="28547EA8"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actively engaging with staff, volunteers, suppliers, stakeholders and the community around sharing and realising our commitment to sustainability</w:t>
      </w:r>
    </w:p>
    <w:p w14:paraId="4C8BBFE8"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minimising our environmental foot print through sustainable management of resources </w:t>
      </w:r>
    </w:p>
    <w:p w14:paraId="284E0F0F"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preventing pollution and minimising waste</w:t>
      </w:r>
    </w:p>
    <w:p w14:paraId="55A47BE1"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introducing more sustainable procurement approaches</w:t>
      </w:r>
    </w:p>
    <w:p w14:paraId="223140E1" w14:textId="77777777" w:rsidR="006D6649" w:rsidRPr="006D6649" w:rsidRDefault="006D6649" w:rsidP="006D6649">
      <w:pPr>
        <w:numPr>
          <w:ilvl w:val="0"/>
          <w:numId w:val="29"/>
        </w:numPr>
        <w:spacing w:before="0" w:after="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continually improving and learning from our efforts in working towards environmental sustainability </w:t>
      </w:r>
    </w:p>
    <w:p w14:paraId="5692BEEB" w14:textId="77777777" w:rsidR="006D6649" w:rsidRPr="006D6649" w:rsidRDefault="006D6649" w:rsidP="006D6649">
      <w:pPr>
        <w:numPr>
          <w:ilvl w:val="0"/>
          <w:numId w:val="29"/>
        </w:numPr>
        <w:spacing w:before="0" w:after="160" w:line="240" w:lineRule="auto"/>
        <w:textAlignment w:val="baseline"/>
        <w:rPr>
          <w:rFonts w:ascii="Calibri" w:eastAsia="Times New Roman" w:hAnsi="Calibri" w:cs="Calibri"/>
          <w:color w:val="000000"/>
          <w:lang w:eastAsia="en-AU"/>
        </w:rPr>
      </w:pPr>
      <w:r w:rsidRPr="006D6649">
        <w:rPr>
          <w:rFonts w:ascii="Calibri" w:eastAsia="Times New Roman" w:hAnsi="Calibri" w:cs="Calibri"/>
          <w:color w:val="000000"/>
          <w:lang w:eastAsia="en-AU"/>
        </w:rPr>
        <w:t>ensuring our activities comply with all relevant environmental laws and policies.</w:t>
      </w:r>
    </w:p>
    <w:p w14:paraId="56B32CA3" w14:textId="77777777" w:rsidR="006D6649" w:rsidRPr="006D6649" w:rsidRDefault="006D6649" w:rsidP="006D6649">
      <w:pPr>
        <w:spacing w:before="0" w:after="160" w:line="240" w:lineRule="auto"/>
        <w:rPr>
          <w:rFonts w:ascii="Times New Roman" w:eastAsia="Times New Roman" w:hAnsi="Times New Roman" w:cs="Times New Roman"/>
          <w:sz w:val="24"/>
          <w:szCs w:val="24"/>
          <w:lang w:eastAsia="en-AU"/>
        </w:rPr>
      </w:pPr>
      <w:r w:rsidRPr="006D6649">
        <w:rPr>
          <w:rFonts w:ascii="Calibri" w:eastAsia="Times New Roman" w:hAnsi="Calibri" w:cs="Calibri"/>
          <w:color w:val="000000"/>
          <w:lang w:eastAsia="en-AU"/>
        </w:rPr>
        <w:t>Our contribution is realised through the expertise, values and commitment of our dedicated staff. </w:t>
      </w:r>
    </w:p>
    <w:p w14:paraId="01375395" w14:textId="77777777" w:rsidR="006D6649" w:rsidRDefault="006D6649" w:rsidP="00AE4FB1"/>
    <w:sectPr w:rsidR="006D664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1DECF" w14:textId="77777777" w:rsidR="002F3AC5" w:rsidRDefault="002F3AC5" w:rsidP="00B656C2">
      <w:pPr>
        <w:spacing w:before="0" w:after="0" w:line="240" w:lineRule="auto"/>
      </w:pPr>
      <w:r>
        <w:separator/>
      </w:r>
    </w:p>
  </w:endnote>
  <w:endnote w:type="continuationSeparator" w:id="0">
    <w:p w14:paraId="49B6A137" w14:textId="77777777" w:rsidR="002F3AC5" w:rsidRDefault="002F3AC5"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BF6E9" w14:textId="77777777" w:rsidR="002F3AC5" w:rsidRDefault="002F3AC5" w:rsidP="00B656C2">
      <w:pPr>
        <w:spacing w:before="0" w:after="0" w:line="240" w:lineRule="auto"/>
      </w:pPr>
      <w:r>
        <w:separator/>
      </w:r>
    </w:p>
  </w:footnote>
  <w:footnote w:type="continuationSeparator" w:id="0">
    <w:p w14:paraId="7655B23B" w14:textId="77777777" w:rsidR="002F3AC5" w:rsidRDefault="002F3AC5"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70CEA96C"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2ECA2945">
          <wp:simplePos x="0" y="0"/>
          <wp:positionH relativeFrom="margin">
            <wp:posOffset>-6351</wp:posOffset>
          </wp:positionH>
          <wp:positionV relativeFrom="paragraph">
            <wp:posOffset>-49530</wp:posOffset>
          </wp:positionV>
          <wp:extent cx="1623787"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643979" cy="443598"/>
                  </a:xfrm>
                  <a:prstGeom prst="rect">
                    <a:avLst/>
                  </a:prstGeom>
                </pic:spPr>
              </pic:pic>
            </a:graphicData>
          </a:graphic>
          <wp14:sizeRelH relativeFrom="margin">
            <wp14:pctWidth>0</wp14:pctWidth>
          </wp14:sizeRelH>
          <wp14:sizeRelV relativeFrom="margin">
            <wp14:pctHeight>0</wp14:pctHeight>
          </wp14:sizeRelV>
        </wp:anchor>
      </w:drawing>
    </w:r>
    <w:r w:rsidR="006D6649">
      <w:rPr>
        <w:color w:val="AEAAAA" w:themeColor="background2" w:themeShade="BF"/>
      </w:rPr>
      <w:t>Strategic Plan</w:t>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38471A"/>
    <w:multiLevelType w:val="multilevel"/>
    <w:tmpl w:val="FDA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4"/>
  </w:num>
  <w:num w:numId="4">
    <w:abstractNumId w:val="1"/>
  </w:num>
  <w:num w:numId="5">
    <w:abstractNumId w:val="10"/>
  </w:num>
  <w:num w:numId="6">
    <w:abstractNumId w:val="24"/>
  </w:num>
  <w:num w:numId="7">
    <w:abstractNumId w:val="14"/>
  </w:num>
  <w:num w:numId="8">
    <w:abstractNumId w:val="7"/>
  </w:num>
  <w:num w:numId="9">
    <w:abstractNumId w:val="28"/>
  </w:num>
  <w:num w:numId="10">
    <w:abstractNumId w:val="20"/>
  </w:num>
  <w:num w:numId="11">
    <w:abstractNumId w:val="26"/>
  </w:num>
  <w:num w:numId="12">
    <w:abstractNumId w:val="16"/>
  </w:num>
  <w:num w:numId="13">
    <w:abstractNumId w:val="3"/>
  </w:num>
  <w:num w:numId="14">
    <w:abstractNumId w:val="13"/>
  </w:num>
  <w:num w:numId="15">
    <w:abstractNumId w:val="15"/>
  </w:num>
  <w:num w:numId="16">
    <w:abstractNumId w:val="8"/>
  </w:num>
  <w:num w:numId="17">
    <w:abstractNumId w:val="12"/>
  </w:num>
  <w:num w:numId="18">
    <w:abstractNumId w:val="25"/>
  </w:num>
  <w:num w:numId="19">
    <w:abstractNumId w:val="21"/>
  </w:num>
  <w:num w:numId="20">
    <w:abstractNumId w:val="22"/>
  </w:num>
  <w:num w:numId="21">
    <w:abstractNumId w:val="19"/>
  </w:num>
  <w:num w:numId="22">
    <w:abstractNumId w:val="27"/>
  </w:num>
  <w:num w:numId="23">
    <w:abstractNumId w:val="18"/>
  </w:num>
  <w:num w:numId="24">
    <w:abstractNumId w:val="6"/>
  </w:num>
  <w:num w:numId="25">
    <w:abstractNumId w:val="2"/>
  </w:num>
  <w:num w:numId="26">
    <w:abstractNumId w:val="17"/>
  </w:num>
  <w:num w:numId="27">
    <w:abstractNumId w:val="5"/>
  </w:num>
  <w:num w:numId="28">
    <w:abstractNumId w:val="0"/>
  </w:num>
  <w:num w:numId="2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3AC5"/>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D6649"/>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8501B"/>
    <w:rsid w:val="00A86854"/>
    <w:rsid w:val="00A95E56"/>
    <w:rsid w:val="00AA3AE2"/>
    <w:rsid w:val="00AD1262"/>
    <w:rsid w:val="00AE4E6B"/>
    <w:rsid w:val="00AE4FB1"/>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B5B6F"/>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6D6649"/>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6D6649"/>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paragraph" w:styleId="NormalWeb">
    <w:name w:val="Normal (Web)"/>
    <w:basedOn w:val="Normal"/>
    <w:uiPriority w:val="99"/>
    <w:semiHidden/>
    <w:unhideWhenUsed/>
    <w:rsid w:val="006D66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ing2-Centered">
    <w:name w:val="Heading 2 - Centered"/>
    <w:basedOn w:val="Heading2"/>
    <w:link w:val="Heading2-CenteredChar"/>
    <w:qFormat/>
    <w:rsid w:val="006D6649"/>
    <w:pPr>
      <w:jc w:val="center"/>
    </w:pPr>
  </w:style>
  <w:style w:type="character" w:customStyle="1" w:styleId="Heading2-CenteredChar">
    <w:name w:val="Heading 2 - Centered Char"/>
    <w:basedOn w:val="Heading2Char"/>
    <w:link w:val="Heading2-Centered"/>
    <w:rsid w:val="006D6649"/>
    <w:rPr>
      <w:rFonts w:ascii="Arial Bold" w:hAnsi="Arial Bold" w:cstheme="minorHAnsi"/>
      <w:color w:val="1F3864" w:themeColor="accent1" w:themeShade="80"/>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0423">
      <w:bodyDiv w:val="1"/>
      <w:marLeft w:val="0"/>
      <w:marRight w:val="0"/>
      <w:marTop w:val="0"/>
      <w:marBottom w:val="0"/>
      <w:divBdr>
        <w:top w:val="none" w:sz="0" w:space="0" w:color="auto"/>
        <w:left w:val="none" w:sz="0" w:space="0" w:color="auto"/>
        <w:bottom w:val="none" w:sz="0" w:space="0" w:color="auto"/>
        <w:right w:val="none" w:sz="0" w:space="0" w:color="auto"/>
      </w:divBdr>
    </w:div>
    <w:div w:id="892349459">
      <w:bodyDiv w:val="1"/>
      <w:marLeft w:val="0"/>
      <w:marRight w:val="0"/>
      <w:marTop w:val="0"/>
      <w:marBottom w:val="0"/>
      <w:divBdr>
        <w:top w:val="none" w:sz="0" w:space="0" w:color="auto"/>
        <w:left w:val="none" w:sz="0" w:space="0" w:color="auto"/>
        <w:bottom w:val="none" w:sz="0" w:space="0" w:color="auto"/>
        <w:right w:val="none" w:sz="0" w:space="0" w:color="auto"/>
      </w:divBdr>
      <w:divsChild>
        <w:div w:id="730663684">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4234-4651-49AE-ACFE-999A0999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2</cp:revision>
  <dcterms:created xsi:type="dcterms:W3CDTF">2019-11-28T03:50:00Z</dcterms:created>
  <dcterms:modified xsi:type="dcterms:W3CDTF">2019-11-28T03:50:00Z</dcterms:modified>
</cp:coreProperties>
</file>