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929A59B" w:rsidR="009D30E8" w:rsidRPr="009D30E8" w:rsidRDefault="00147AF7" w:rsidP="00D54AE3">
      <w:pPr>
        <w:pStyle w:val="Heading1"/>
      </w:pPr>
      <w:proofErr w:type="gramStart"/>
      <w:r w:rsidRPr="00147AF7">
        <w:t>CONFIDENTIALITY  POLICY</w:t>
      </w:r>
      <w:proofErr w:type="gramEnd"/>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3B9B4E98" w:rsidR="009D30E8" w:rsidRPr="009D30E8" w:rsidRDefault="00147AF7"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GCBH_Pol010</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0736E100"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D04F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54AE3">
      <w:pPr>
        <w:pStyle w:val="Heading2"/>
      </w:pPr>
    </w:p>
    <w:p w14:paraId="254A0E32" w14:textId="3EEBC6E4" w:rsidR="008D39CD" w:rsidRPr="00D54AE3" w:rsidRDefault="00865265" w:rsidP="00D54AE3">
      <w:pPr>
        <w:pStyle w:val="Heading2"/>
      </w:pPr>
      <w:r w:rsidRPr="00D54AE3">
        <w:t>Introduction</w:t>
      </w:r>
    </w:p>
    <w:p w14:paraId="4F5E439C" w14:textId="555C8957" w:rsidR="00147AF7" w:rsidRPr="008D3AB4" w:rsidRDefault="00147AF7" w:rsidP="00147AF7">
      <w:pPr>
        <w:jc w:val="both"/>
      </w:pPr>
      <w:r>
        <w:rPr>
          <w:rFonts w:cs="Arial"/>
        </w:rPr>
        <w:t xml:space="preserve">Information management systems rely on any necessary restrictions on the free circulation of information being respected by those into whose hands the information is entrusted. </w:t>
      </w:r>
    </w:p>
    <w:p w14:paraId="3EE4CE3F" w14:textId="41F444BD" w:rsidR="009D30E8" w:rsidRPr="00B904F7" w:rsidRDefault="009D30E8" w:rsidP="00EE6AF9">
      <w:pPr>
        <w:pStyle w:val="Heading2"/>
      </w:pPr>
      <w:r w:rsidRPr="00B904F7">
        <w:t>Purpose</w:t>
      </w:r>
    </w:p>
    <w:p w14:paraId="40317175" w14:textId="06891D1E" w:rsidR="00147AF7" w:rsidRPr="008D3AB4" w:rsidRDefault="00147AF7" w:rsidP="00147AF7">
      <w:pPr>
        <w:rPr>
          <w:rFonts w:cs="Arial"/>
        </w:rPr>
      </w:pPr>
      <w:r w:rsidRPr="008D3AB4">
        <w:rPr>
          <w:rFonts w:cs="Arial"/>
        </w:rPr>
        <w:t>The purpose of this document is to provide a framework for</w:t>
      </w:r>
      <w:r>
        <w:rPr>
          <w:rFonts w:cs="Arial"/>
        </w:rPr>
        <w:t xml:space="preserve"> </w:t>
      </w:r>
      <w:proofErr w:type="spellStart"/>
      <w:r>
        <w:rPr>
          <w:rFonts w:cs="Arial"/>
        </w:rPr>
        <w:t>Gentown</w:t>
      </w:r>
      <w:proofErr w:type="spellEnd"/>
      <w:r>
        <w:rPr>
          <w:rFonts w:cs="Arial"/>
        </w:rPr>
        <w:t xml:space="preserve"> Community &amp; Business Hub (</w:t>
      </w:r>
      <w:r>
        <w:t>GCBH)</w:t>
      </w:r>
      <w:r w:rsidRPr="00A06B7A">
        <w:t xml:space="preserve"> </w:t>
      </w:r>
      <w:r w:rsidRPr="008D3AB4">
        <w:rPr>
          <w:rFonts w:cs="Arial"/>
        </w:rPr>
        <w:t xml:space="preserve">in dealing with </w:t>
      </w:r>
      <w:r>
        <w:rPr>
          <w:rFonts w:cs="Arial"/>
        </w:rPr>
        <w:t>confidentiality</w:t>
      </w:r>
      <w:r w:rsidRPr="008D3AB4">
        <w:rPr>
          <w:rFonts w:cs="Arial"/>
        </w:rPr>
        <w:t xml:space="preserve"> considerations.</w:t>
      </w:r>
    </w:p>
    <w:p w14:paraId="06E7C7EC" w14:textId="228EA20F" w:rsidR="009D30E8" w:rsidRPr="00ED1D93" w:rsidRDefault="009D30E8" w:rsidP="00D54AE3">
      <w:pPr>
        <w:pStyle w:val="Heading2"/>
      </w:pPr>
      <w:r w:rsidRPr="00B904F7">
        <w:t>Policy</w:t>
      </w:r>
    </w:p>
    <w:p w14:paraId="737D4AB2" w14:textId="77777777" w:rsidR="00147AF7" w:rsidRPr="008D3AB4" w:rsidRDefault="00147AF7" w:rsidP="00147AF7">
      <w:pPr>
        <w:rPr>
          <w:rFonts w:cs="Arial"/>
        </w:rPr>
      </w:pPr>
      <w:r>
        <w:t>GCBH</w:t>
      </w:r>
      <w:r w:rsidRPr="00A06B7A">
        <w:t xml:space="preserve"> </w:t>
      </w:r>
      <w:r w:rsidRPr="008D3AB4">
        <w:rPr>
          <w:rFonts w:cs="Arial"/>
        </w:rPr>
        <w:t xml:space="preserve">collects and administers a range of information for </w:t>
      </w:r>
      <w:r>
        <w:rPr>
          <w:rFonts w:cs="Arial"/>
        </w:rPr>
        <w:t>a variety of</w:t>
      </w:r>
      <w:r w:rsidRPr="008D3AB4">
        <w:rPr>
          <w:rFonts w:cs="Arial"/>
        </w:rPr>
        <w:t xml:space="preserve"> purposes</w:t>
      </w:r>
      <w:r w:rsidRPr="008D3AB4">
        <w:t xml:space="preserve">. </w:t>
      </w:r>
      <w:r>
        <w:t>Some of this information is restricted in its circulation for commercial, privacy, or ethical reasons</w:t>
      </w:r>
      <w:r w:rsidRPr="008D3AB4">
        <w:rPr>
          <w:rFonts w:cs="Arial"/>
        </w:rPr>
        <w:t xml:space="preserve">. </w:t>
      </w:r>
    </w:p>
    <w:p w14:paraId="684FE655" w14:textId="28A789C6" w:rsidR="00EE6AF9" w:rsidRDefault="00147AF7" w:rsidP="00147AF7">
      <w:r>
        <w:t>GCBH</w:t>
      </w:r>
      <w:r w:rsidRPr="00A06B7A">
        <w:t xml:space="preserve"> </w:t>
      </w:r>
      <w:r>
        <w:t xml:space="preserve">will place the minimum of restrictions on the information it holds but will ensure that such restrictions as are considered necessary are observed by its staff and volunteers. </w:t>
      </w:r>
      <w:r>
        <w:br/>
      </w:r>
    </w:p>
    <w:p w14:paraId="1F89DF2E" w14:textId="34136D2B" w:rsidR="009D30E8" w:rsidRPr="00B904F7" w:rsidRDefault="009D30E8" w:rsidP="00D54AE3">
      <w:pPr>
        <w:pStyle w:val="Heading2"/>
      </w:pPr>
      <w:r w:rsidRPr="00B904F7">
        <w:t>Authorisation</w:t>
      </w:r>
    </w:p>
    <w:p w14:paraId="07439B44" w14:textId="2042289A"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6D04F0">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420DA499" w14:textId="77777777" w:rsidR="00D54AE3" w:rsidRDefault="00D54AE3">
      <w:pPr>
        <w:spacing w:before="0" w:after="160"/>
        <w:rPr>
          <w:rFonts w:ascii="Arial Black" w:eastAsiaTheme="majorEastAsia" w:hAnsi="Arial Black" w:cstheme="majorBidi"/>
          <w:color w:val="001E45"/>
          <w:sz w:val="44"/>
          <w:szCs w:val="32"/>
        </w:rPr>
      </w:pPr>
      <w:r>
        <w:br w:type="page"/>
      </w:r>
    </w:p>
    <w:p w14:paraId="54EC1E33" w14:textId="2B2D28FD" w:rsidR="00EE6AF9" w:rsidRDefault="00147AF7" w:rsidP="00607DE5">
      <w:pPr>
        <w:rPr>
          <w:rFonts w:ascii="Arial Black" w:eastAsiaTheme="majorEastAsia" w:hAnsi="Arial Black" w:cstheme="majorBidi"/>
          <w:color w:val="001E45"/>
          <w:sz w:val="44"/>
          <w:szCs w:val="32"/>
        </w:rPr>
      </w:pPr>
      <w:r w:rsidRPr="00147AF7">
        <w:rPr>
          <w:rFonts w:ascii="Arial Black" w:eastAsiaTheme="majorEastAsia" w:hAnsi="Arial Black" w:cstheme="majorBidi"/>
          <w:color w:val="001E45"/>
          <w:sz w:val="44"/>
          <w:szCs w:val="32"/>
        </w:rPr>
        <w:lastRenderedPageBreak/>
        <w:t>CONFIDENTIALITY PROCEDURES</w:t>
      </w:r>
    </w:p>
    <w:p w14:paraId="7E8A3411" w14:textId="77777777" w:rsidR="00147AF7" w:rsidRPr="00607DE5" w:rsidRDefault="00147AF7"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087CEB06" w:rsidR="00ED1D93" w:rsidRPr="009D30E8" w:rsidRDefault="00147AF7" w:rsidP="00505A32">
            <w:pPr>
              <w:pStyle w:val="PlainText"/>
              <w:spacing w:before="0" w:after="0"/>
              <w:rPr>
                <w:rFonts w:ascii="Calibri" w:hAnsi="Calibri" w:cs="Arial"/>
                <w:color w:val="FFFFFF" w:themeColor="background1"/>
                <w:szCs w:val="24"/>
                <w:lang w:val="en-US" w:eastAsia="en-US"/>
              </w:rPr>
            </w:pPr>
            <w:r w:rsidRPr="00147AF7">
              <w:rPr>
                <w:rFonts w:ascii="Calibri" w:hAnsi="Calibri" w:cs="Arial"/>
                <w:color w:val="FFFFFF" w:themeColor="background1"/>
                <w:szCs w:val="24"/>
                <w:lang w:val="en-US" w:eastAsia="en-US"/>
              </w:rPr>
              <w:t>GCBH_Proc010</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F09B40C"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6D04F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D54AE3">
      <w:pPr>
        <w:pStyle w:val="Heading2"/>
      </w:pPr>
      <w:r w:rsidRPr="00B904F7">
        <w:t>Responsibilities</w:t>
      </w:r>
    </w:p>
    <w:p w14:paraId="6EC72C83" w14:textId="77777777" w:rsidR="00147AF7" w:rsidRPr="008D3AB4" w:rsidRDefault="00147AF7" w:rsidP="00147AF7">
      <w:r>
        <w:t>GCBH</w:t>
      </w:r>
      <w:r w:rsidRPr="008D3AB4">
        <w:t>’s CEO is responsible for the implementation of this policy.</w:t>
      </w:r>
    </w:p>
    <w:p w14:paraId="6A037E9F" w14:textId="77777777" w:rsidR="00147AF7" w:rsidRDefault="00147AF7" w:rsidP="00147AF7">
      <w:pPr>
        <w:ind w:right="-99"/>
      </w:pPr>
      <w:r>
        <w:t>GCBH</w:t>
      </w:r>
      <w:r w:rsidRPr="008D3AB4">
        <w:t xml:space="preserve">’s CEO is responsible for reviewing this policy as and when the need arises. </w:t>
      </w:r>
    </w:p>
    <w:p w14:paraId="231D7C4B" w14:textId="77777777" w:rsidR="00147AF7" w:rsidRDefault="00147AF7" w:rsidP="00147AF7">
      <w:r>
        <w:t>All staff are responsible for observing confidentiality procedures in their workplace.</w:t>
      </w:r>
    </w:p>
    <w:p w14:paraId="05CC39A4" w14:textId="5F32D344" w:rsidR="00ED1D93" w:rsidRPr="00B904F7" w:rsidRDefault="00ED1D93" w:rsidP="00D54AE3">
      <w:pPr>
        <w:pStyle w:val="Heading2"/>
      </w:pPr>
      <w:r w:rsidRPr="00B904F7">
        <w:t>Pro</w:t>
      </w:r>
      <w:r w:rsidR="00D54AE3">
        <w:t>cesses</w:t>
      </w:r>
    </w:p>
    <w:p w14:paraId="56043C3A" w14:textId="00BFD09A" w:rsidR="00147AF7" w:rsidRDefault="00147AF7" w:rsidP="00147AF7">
      <w:pPr>
        <w:rPr>
          <w:rFonts w:cs="Arial"/>
          <w:bCs/>
        </w:rPr>
      </w:pPr>
      <w:r w:rsidRPr="00C97EEF">
        <w:rPr>
          <w:rFonts w:cs="Arial"/>
          <w:bCs/>
        </w:rPr>
        <w:t xml:space="preserve">The </w:t>
      </w:r>
      <w:r>
        <w:rPr>
          <w:rFonts w:cs="Arial"/>
          <w:bCs/>
        </w:rPr>
        <w:t>records management processes of the organisation should incorporate procedures for designating information confidential.</w:t>
      </w:r>
    </w:p>
    <w:p w14:paraId="45435000" w14:textId="77777777" w:rsidR="00147AF7" w:rsidRPr="008D3AB4" w:rsidRDefault="00147AF7" w:rsidP="00147AF7">
      <w:pPr>
        <w:rPr>
          <w:rFonts w:cs="Arial"/>
          <w:b/>
          <w:bCs/>
        </w:rPr>
      </w:pPr>
      <w:r>
        <w:rPr>
          <w:rFonts w:cs="Arial"/>
          <w:b/>
          <w:bCs/>
        </w:rPr>
        <w:t>Restriction</w:t>
      </w:r>
    </w:p>
    <w:p w14:paraId="4260F5FA" w14:textId="77777777" w:rsidR="00147AF7" w:rsidRPr="00147AF7" w:rsidRDefault="00147AF7" w:rsidP="00147AF7">
      <w:pPr>
        <w:rPr>
          <w:rFonts w:cs="Arial"/>
        </w:rPr>
      </w:pPr>
      <w:r w:rsidRPr="00147AF7">
        <w:rPr>
          <w:rFonts w:cs="Arial"/>
        </w:rPr>
        <w:t>GCBH will place restrictions on the information it holds when the information:</w:t>
      </w:r>
    </w:p>
    <w:p w14:paraId="1CC959D4" w14:textId="77777777" w:rsidR="00147AF7" w:rsidRPr="00A97410" w:rsidRDefault="00147AF7" w:rsidP="00A97410">
      <w:pPr>
        <w:pStyle w:val="ListParagraph"/>
        <w:numPr>
          <w:ilvl w:val="0"/>
          <w:numId w:val="50"/>
        </w:numPr>
        <w:rPr>
          <w:rFonts w:cs="Arial"/>
        </w:rPr>
      </w:pPr>
      <w:r w:rsidRPr="00A97410">
        <w:rPr>
          <w:rFonts w:cs="Arial"/>
        </w:rPr>
        <w:t>is commercial in confidence,</w:t>
      </w:r>
    </w:p>
    <w:p w14:paraId="7387E3F8" w14:textId="77777777" w:rsidR="00147AF7" w:rsidRPr="00A97410" w:rsidRDefault="00147AF7" w:rsidP="00A97410">
      <w:pPr>
        <w:pStyle w:val="ListParagraph"/>
        <w:numPr>
          <w:ilvl w:val="0"/>
          <w:numId w:val="50"/>
        </w:numPr>
        <w:rPr>
          <w:rFonts w:cs="Arial"/>
        </w:rPr>
      </w:pPr>
      <w:r w:rsidRPr="00A97410">
        <w:rPr>
          <w:rFonts w:cs="Arial"/>
        </w:rPr>
        <w:t>concerns the privacy of its staff, volunteers, clients or customers, or</w:t>
      </w:r>
    </w:p>
    <w:p w14:paraId="3F4185A6" w14:textId="77777777" w:rsidR="00147AF7" w:rsidRPr="00A97410" w:rsidRDefault="00147AF7" w:rsidP="00A97410">
      <w:pPr>
        <w:pStyle w:val="ListParagraph"/>
        <w:numPr>
          <w:ilvl w:val="0"/>
          <w:numId w:val="50"/>
        </w:numPr>
        <w:rPr>
          <w:rFonts w:cs="Arial"/>
        </w:rPr>
      </w:pPr>
      <w:r w:rsidRPr="00A97410">
        <w:rPr>
          <w:rFonts w:cs="Arial"/>
        </w:rPr>
        <w:t>requires protection to safeguard the intellectual property of the organisation.</w:t>
      </w:r>
    </w:p>
    <w:p w14:paraId="29DA9CD4" w14:textId="77777777" w:rsidR="00147AF7" w:rsidRPr="00147AF7" w:rsidRDefault="00147AF7" w:rsidP="00147AF7">
      <w:pPr>
        <w:rPr>
          <w:rFonts w:cs="Arial"/>
        </w:rPr>
      </w:pPr>
      <w:r w:rsidRPr="00147AF7">
        <w:rPr>
          <w:rFonts w:cs="Arial"/>
        </w:rPr>
        <w:t>Staff dealing with restricted material will be instructed in the recognition of material falling under these headings.</w:t>
      </w:r>
    </w:p>
    <w:p w14:paraId="54AC6BA2" w14:textId="3EBB1327" w:rsidR="00147AF7" w:rsidRDefault="00147AF7" w:rsidP="00147AF7">
      <w:pPr>
        <w:rPr>
          <w:b/>
        </w:rPr>
      </w:pPr>
      <w:r>
        <w:rPr>
          <w:b/>
        </w:rPr>
        <w:t>Identification</w:t>
      </w:r>
    </w:p>
    <w:p w14:paraId="75A9FB0B" w14:textId="77777777" w:rsidR="00147AF7" w:rsidRDefault="00147AF7" w:rsidP="00147AF7">
      <w:r>
        <w:t xml:space="preserve">Any information on which restrictions have been placed shall be as far as possible clearly identified on the document or file. Where categories of information, rather than individual documents, are restricted this restriction will be conveyed to staff and volunteers dealing with this information. </w:t>
      </w:r>
    </w:p>
    <w:p w14:paraId="3FF241DE" w14:textId="77777777" w:rsidR="00147AF7" w:rsidRDefault="00147AF7">
      <w:pPr>
        <w:spacing w:before="0" w:after="160"/>
        <w:rPr>
          <w:b/>
        </w:rPr>
      </w:pPr>
      <w:r>
        <w:rPr>
          <w:b/>
        </w:rPr>
        <w:br w:type="page"/>
      </w:r>
    </w:p>
    <w:p w14:paraId="3F1556A0" w14:textId="42BF4CCE" w:rsidR="00147AF7" w:rsidRPr="008D3AB4" w:rsidRDefault="00147AF7" w:rsidP="00147AF7">
      <w:pPr>
        <w:rPr>
          <w:b/>
        </w:rPr>
      </w:pPr>
      <w:r>
        <w:rPr>
          <w:b/>
        </w:rPr>
        <w:lastRenderedPageBreak/>
        <w:t>Protection</w:t>
      </w:r>
    </w:p>
    <w:p w14:paraId="30A9157D" w14:textId="77777777" w:rsidR="00147AF7" w:rsidRPr="00147AF7" w:rsidRDefault="00147AF7" w:rsidP="00147AF7">
      <w:pPr>
        <w:rPr>
          <w:rFonts w:cs="Arial"/>
        </w:rPr>
      </w:pPr>
      <w:r w:rsidRPr="00147AF7">
        <w:rPr>
          <w:rFonts w:cs="Arial"/>
        </w:rPr>
        <w:t>GCBH staff, and volunteers dealing with restricted information, will be required to sign a confidentiality agreement (see Appendix A)</w:t>
      </w:r>
    </w:p>
    <w:p w14:paraId="560D73AB" w14:textId="77777777" w:rsidR="00147AF7" w:rsidRDefault="00147AF7" w:rsidP="00147AF7">
      <w:pPr>
        <w:rPr>
          <w:b/>
        </w:rPr>
      </w:pPr>
      <w:r>
        <w:rPr>
          <w:b/>
        </w:rPr>
        <w:t>Training</w:t>
      </w:r>
    </w:p>
    <w:p w14:paraId="5D1B46F4" w14:textId="77777777" w:rsidR="00147AF7" w:rsidRDefault="00147AF7" w:rsidP="00147AF7">
      <w:r>
        <w:t>All staff will be instructed in the requirements of this policy.</w:t>
      </w:r>
    </w:p>
    <w:p w14:paraId="31CA2E40" w14:textId="77777777" w:rsidR="00EE6AF9" w:rsidRDefault="00EE6AF9" w:rsidP="00D54AE3">
      <w:pPr>
        <w:pStyle w:val="Heading2"/>
      </w:pPr>
    </w:p>
    <w:p w14:paraId="0ABE22A8" w14:textId="125714EB" w:rsidR="00ED1D93" w:rsidRPr="00B904F7" w:rsidRDefault="00ED1D93" w:rsidP="00D54AE3">
      <w:pPr>
        <w:pStyle w:val="Heading2"/>
      </w:pPr>
      <w:r w:rsidRPr="00B904F7">
        <w:t>Related Documents</w:t>
      </w:r>
    </w:p>
    <w:p w14:paraId="6E76E9FA" w14:textId="16E703B9" w:rsidR="00607DE5" w:rsidRDefault="00147AF7" w:rsidP="00147AF7">
      <w:pPr>
        <w:pStyle w:val="ListParagraph"/>
        <w:numPr>
          <w:ilvl w:val="0"/>
          <w:numId w:val="48"/>
        </w:numPr>
      </w:pPr>
      <w:r w:rsidRPr="00742124">
        <w:t>Privacy Policy</w:t>
      </w:r>
    </w:p>
    <w:p w14:paraId="72E12A24" w14:textId="77777777" w:rsidR="00147AF7" w:rsidRDefault="00147AF7" w:rsidP="00D54AE3">
      <w:pPr>
        <w:pStyle w:val="Heading2"/>
      </w:pPr>
    </w:p>
    <w:p w14:paraId="493C66A9" w14:textId="5D93318F" w:rsidR="00ED1D93" w:rsidRPr="00B904F7" w:rsidRDefault="00ED1D93" w:rsidP="00D54AE3">
      <w:pPr>
        <w:pStyle w:val="Heading2"/>
      </w:pPr>
      <w:r w:rsidRPr="00B904F7">
        <w:t>Authorisation</w:t>
      </w:r>
    </w:p>
    <w:p w14:paraId="2D3B493F" w14:textId="540C4BAE" w:rsidR="00ED1D93" w:rsidRDefault="00ED1D93" w:rsidP="00ED1D93">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6D04F0">
        <w:rPr>
          <w:noProof/>
        </w:rPr>
        <w:t>4 December 2019</w:t>
      </w:r>
      <w:r>
        <w:fldChar w:fldCharType="end"/>
      </w:r>
    </w:p>
    <w:p w14:paraId="6E00E463" w14:textId="72EBC724" w:rsidR="00147AF7" w:rsidRDefault="00147AF7">
      <w:pPr>
        <w:spacing w:before="0" w:after="160"/>
        <w:rPr>
          <w:color w:val="808080"/>
        </w:rPr>
      </w:pPr>
      <w:r>
        <w:rPr>
          <w:color w:val="808080"/>
        </w:rPr>
        <w:br w:type="page"/>
      </w:r>
    </w:p>
    <w:p w14:paraId="76F917F1" w14:textId="77777777" w:rsidR="00147AF7" w:rsidRPr="00147AF7" w:rsidRDefault="00147AF7" w:rsidP="00147AF7">
      <w:pPr>
        <w:spacing w:before="0" w:after="0" w:line="240" w:lineRule="auto"/>
        <w:rPr>
          <w:rFonts w:ascii="Calibri" w:eastAsia="MS Mincho" w:hAnsi="Calibri" w:cs="Times New Roman"/>
          <w:sz w:val="24"/>
        </w:rPr>
      </w:pPr>
      <w:r w:rsidRPr="00147AF7">
        <w:rPr>
          <w:rFonts w:ascii="Calibri" w:eastAsia="MS Mincho" w:hAnsi="Calibri" w:cs="Times New Roman"/>
          <w:b/>
          <w:sz w:val="24"/>
          <w:highlight w:val="lightGray"/>
          <w:lang w:val="en-CA"/>
        </w:rPr>
        <w:lastRenderedPageBreak/>
        <w:t>APPENDIX A</w:t>
      </w:r>
    </w:p>
    <w:p w14:paraId="4D187FB9" w14:textId="77777777" w:rsidR="00147AF7" w:rsidRPr="00147AF7" w:rsidRDefault="00147AF7" w:rsidP="00147AF7">
      <w:pPr>
        <w:keepNext/>
        <w:keepLines/>
        <w:spacing w:after="160" w:line="240" w:lineRule="auto"/>
        <w:outlineLvl w:val="0"/>
        <w:rPr>
          <w:rFonts w:ascii="Calibri" w:eastAsia="MS Gothic" w:hAnsi="Calibri" w:cs="Times New Roman"/>
          <w:b/>
          <w:bCs/>
          <w:caps/>
          <w:sz w:val="36"/>
          <w:szCs w:val="36"/>
          <w:lang w:val="x-none" w:eastAsia="x-none"/>
        </w:rPr>
      </w:pPr>
      <w:r w:rsidRPr="00147AF7">
        <w:rPr>
          <w:rFonts w:ascii="Calibri" w:eastAsia="MS Gothic" w:hAnsi="Calibri" w:cs="Times New Roman"/>
          <w:b/>
          <w:bCs/>
          <w:caps/>
          <w:sz w:val="36"/>
          <w:szCs w:val="36"/>
          <w:lang w:val="x-none" w:eastAsia="x-none"/>
        </w:rPr>
        <w:t>ConfidentIality Agreement</w:t>
      </w:r>
    </w:p>
    <w:p w14:paraId="3FE8B54C" w14:textId="77777777" w:rsidR="00147AF7" w:rsidRPr="00147AF7" w:rsidRDefault="00147AF7" w:rsidP="00147AF7">
      <w:pPr>
        <w:spacing w:before="60" w:after="120" w:line="240" w:lineRule="auto"/>
        <w:rPr>
          <w:rFonts w:ascii="Calibri" w:eastAsia="MS Mincho" w:hAnsi="Calibri" w:cs="Times New Roman"/>
        </w:rPr>
      </w:pPr>
    </w:p>
    <w:p w14:paraId="5D7FFD53" w14:textId="77777777" w:rsidR="00147AF7" w:rsidRPr="00147AF7" w:rsidRDefault="00147AF7" w:rsidP="00147AF7">
      <w:pPr>
        <w:spacing w:before="60" w:after="120" w:line="240" w:lineRule="auto"/>
        <w:rPr>
          <w:rFonts w:ascii="Calibri" w:eastAsia="MS Mincho" w:hAnsi="Calibri" w:cs="Times New Roman"/>
        </w:rPr>
      </w:pPr>
      <w:r w:rsidRPr="00147AF7">
        <w:rPr>
          <w:rFonts w:ascii="Calibri" w:eastAsia="MS Mincho" w:hAnsi="Calibri" w:cs="Times New Roman"/>
        </w:rPr>
        <w:t xml:space="preserve">I agree to hold confidential all information that </w:t>
      </w:r>
      <w:proofErr w:type="spellStart"/>
      <w:r w:rsidRPr="00147AF7">
        <w:rPr>
          <w:rFonts w:ascii="Calibri" w:eastAsia="MS Mincho" w:hAnsi="Calibri" w:cs="Times New Roman"/>
        </w:rPr>
        <w:t>Gentown</w:t>
      </w:r>
      <w:proofErr w:type="spellEnd"/>
      <w:r w:rsidRPr="00147AF7">
        <w:rPr>
          <w:rFonts w:ascii="Calibri" w:eastAsia="MS Mincho" w:hAnsi="Calibri" w:cs="Times New Roman"/>
        </w:rPr>
        <w:t xml:space="preserve"> Community &amp; Business Hub (GCBH) has placed restrictions on, and to release it to persons outside the organisation only when authorised by the organisation and subject to any conditions set by the organisation. </w:t>
      </w:r>
    </w:p>
    <w:p w14:paraId="12263564" w14:textId="77777777" w:rsidR="00147AF7" w:rsidRPr="00147AF7" w:rsidRDefault="00147AF7" w:rsidP="00147AF7">
      <w:pPr>
        <w:spacing w:before="60" w:after="120" w:line="240" w:lineRule="auto"/>
        <w:rPr>
          <w:rFonts w:ascii="Calibri" w:eastAsia="MS Mincho" w:hAnsi="Calibri" w:cs="Times New Roman"/>
        </w:rPr>
      </w:pPr>
      <w:r w:rsidRPr="00147AF7">
        <w:rPr>
          <w:rFonts w:ascii="Calibri" w:eastAsia="MS Mincho" w:hAnsi="Calibri" w:cs="Times New Roman"/>
        </w:rPr>
        <w:t>I undertake to:</w:t>
      </w:r>
    </w:p>
    <w:p w14:paraId="5EDB07CE"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Access information held by the organisation only when necessary to the performance of my assigned duties</w:t>
      </w:r>
    </w:p>
    <w:p w14:paraId="13C758CF"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Make copies of restricted information only when necessary to the performance of my assigned duties</w:t>
      </w:r>
    </w:p>
    <w:p w14:paraId="61A6B10C"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Oversee the storage and handling of restricted information to minimise the risk of its diversion into unauthorised channels</w:t>
      </w:r>
    </w:p>
    <w:p w14:paraId="52E30DDF"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Take reasonable care to properly secure confidential information on my computer and will take steps to ensure that others cannot view or access such information</w:t>
      </w:r>
    </w:p>
    <w:p w14:paraId="6B980F28"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 xml:space="preserve">Not disclose my personal password(s) to anyone without the express written permission of my department head, or record or post it in an accessible location, and will refrain from performing any tasks using another's password, and </w:t>
      </w:r>
    </w:p>
    <w:p w14:paraId="438A67FE" w14:textId="77777777" w:rsidR="00147AF7" w:rsidRPr="00147AF7" w:rsidRDefault="00147AF7" w:rsidP="00147AF7">
      <w:pPr>
        <w:numPr>
          <w:ilvl w:val="0"/>
          <w:numId w:val="49"/>
        </w:numPr>
        <w:spacing w:before="60" w:after="120" w:line="240" w:lineRule="auto"/>
        <w:rPr>
          <w:rFonts w:ascii="Calibri" w:eastAsia="MS Mincho" w:hAnsi="Calibri" w:cs="Times New Roman"/>
        </w:rPr>
      </w:pPr>
      <w:r w:rsidRPr="00147AF7">
        <w:rPr>
          <w:rFonts w:ascii="Calibri" w:eastAsia="MS Mincho" w:hAnsi="Calibri" w:cs="Times New Roman"/>
        </w:rPr>
        <w:t>Notify my supervisor if I have reason to believe that my access codes and passwords have been compromised.</w:t>
      </w:r>
    </w:p>
    <w:p w14:paraId="2FC45BDB" w14:textId="77777777" w:rsidR="00147AF7" w:rsidRPr="00147AF7" w:rsidRDefault="00147AF7" w:rsidP="00147AF7">
      <w:pPr>
        <w:spacing w:before="60" w:after="120" w:line="240" w:lineRule="auto"/>
        <w:rPr>
          <w:rFonts w:ascii="Calibri" w:eastAsia="MS Mincho" w:hAnsi="Calibri" w:cs="Times New Roman"/>
        </w:rPr>
      </w:pPr>
    </w:p>
    <w:p w14:paraId="1B04BF92" w14:textId="77777777" w:rsidR="00147AF7" w:rsidRPr="00147AF7" w:rsidRDefault="00147AF7" w:rsidP="00147AF7">
      <w:pPr>
        <w:spacing w:before="60" w:after="120" w:line="240" w:lineRule="auto"/>
        <w:rPr>
          <w:rFonts w:ascii="Calibri" w:eastAsia="MS Mincho" w:hAnsi="Calibri" w:cs="Times New Roman"/>
        </w:rPr>
      </w:pPr>
      <w:r w:rsidRPr="00147AF7">
        <w:rPr>
          <w:rFonts w:ascii="Calibri" w:eastAsia="MS Mincho" w:hAnsi="Calibri" w:cs="Times New Roman"/>
        </w:rPr>
        <w:t xml:space="preserve">Signed </w:t>
      </w:r>
      <w:r w:rsidRPr="00147AF7">
        <w:rPr>
          <w:rFonts w:ascii="Calibri" w:eastAsia="MS Mincho" w:hAnsi="Calibri" w:cs="Times New Roman"/>
        </w:rPr>
        <w:tab/>
        <w:t>________________________________</w:t>
      </w:r>
    </w:p>
    <w:p w14:paraId="203603CE" w14:textId="77777777" w:rsidR="00147AF7" w:rsidRPr="00147AF7" w:rsidRDefault="00147AF7" w:rsidP="00147AF7">
      <w:pPr>
        <w:spacing w:before="60" w:after="120" w:line="240" w:lineRule="auto"/>
        <w:rPr>
          <w:rFonts w:ascii="Calibri" w:eastAsia="MS Mincho" w:hAnsi="Calibri" w:cs="Times New Roman"/>
        </w:rPr>
      </w:pPr>
      <w:r w:rsidRPr="00147AF7">
        <w:rPr>
          <w:rFonts w:ascii="Calibri" w:eastAsia="MS Mincho" w:hAnsi="Calibri" w:cs="Times New Roman"/>
        </w:rPr>
        <w:t>Date</w:t>
      </w:r>
      <w:r w:rsidRPr="00147AF7">
        <w:rPr>
          <w:rFonts w:ascii="Calibri" w:eastAsia="MS Mincho" w:hAnsi="Calibri" w:cs="Times New Roman"/>
        </w:rPr>
        <w:tab/>
        <w:t>________________________________</w:t>
      </w:r>
    </w:p>
    <w:p w14:paraId="533CBF6A" w14:textId="77777777" w:rsidR="00147AF7" w:rsidRPr="00147AF7" w:rsidRDefault="00147AF7" w:rsidP="00147AF7">
      <w:pPr>
        <w:spacing w:before="60" w:after="120" w:line="240" w:lineRule="auto"/>
        <w:rPr>
          <w:rFonts w:ascii="Calibri" w:eastAsia="MS Mincho" w:hAnsi="Calibri" w:cs="Times New Roman"/>
          <w:sz w:val="24"/>
          <w:szCs w:val="24"/>
        </w:rPr>
      </w:pPr>
    </w:p>
    <w:p w14:paraId="5A439E5F" w14:textId="77777777" w:rsidR="00147AF7" w:rsidRPr="009B2DAF" w:rsidRDefault="00147AF7" w:rsidP="00ED1D93">
      <w:pPr>
        <w:rPr>
          <w:color w:val="808080"/>
        </w:rPr>
      </w:pP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7EF9" w14:textId="77777777" w:rsidR="006D04F0" w:rsidRDefault="006D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1459" w14:textId="77777777" w:rsidR="006D04F0" w:rsidRDefault="006D0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AA6" w14:textId="77777777" w:rsidR="006D04F0" w:rsidRDefault="006D0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F8E2C3B" w:rsidR="00CD2078" w:rsidRPr="00CD2078" w:rsidRDefault="006D04F0"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3C43CC38" wp14:editId="0FFE52B1">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85DEC" w14:textId="77777777" w:rsidR="006D04F0" w:rsidRDefault="006D0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112"/>
    <w:multiLevelType w:val="hybridMultilevel"/>
    <w:tmpl w:val="6930E0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656F3"/>
    <w:multiLevelType w:val="hybridMultilevel"/>
    <w:tmpl w:val="DBEC8E2E"/>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216337"/>
    <w:multiLevelType w:val="hybridMultilevel"/>
    <w:tmpl w:val="27B469D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1471E"/>
    <w:multiLevelType w:val="hybridMultilevel"/>
    <w:tmpl w:val="2C1A3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0A107A"/>
    <w:multiLevelType w:val="hybridMultilevel"/>
    <w:tmpl w:val="A9B88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9D143F"/>
    <w:multiLevelType w:val="hybridMultilevel"/>
    <w:tmpl w:val="B75019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657D80"/>
    <w:multiLevelType w:val="hybridMultilevel"/>
    <w:tmpl w:val="E46ED2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B723A3"/>
    <w:multiLevelType w:val="hybridMultilevel"/>
    <w:tmpl w:val="99AA7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281C6F"/>
    <w:multiLevelType w:val="hybridMultilevel"/>
    <w:tmpl w:val="214A8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FDD444D"/>
    <w:multiLevelType w:val="hybridMultilevel"/>
    <w:tmpl w:val="DE6C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29802F9"/>
    <w:multiLevelType w:val="hybridMultilevel"/>
    <w:tmpl w:val="84262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ED497B"/>
    <w:multiLevelType w:val="hybridMultilevel"/>
    <w:tmpl w:val="7FCA017A"/>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12AD4"/>
    <w:multiLevelType w:val="hybridMultilevel"/>
    <w:tmpl w:val="8316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2F00A3"/>
    <w:multiLevelType w:val="hybridMultilevel"/>
    <w:tmpl w:val="51AEF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E37045"/>
    <w:multiLevelType w:val="hybridMultilevel"/>
    <w:tmpl w:val="CC84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F50DF4"/>
    <w:multiLevelType w:val="hybridMultilevel"/>
    <w:tmpl w:val="92901364"/>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36B046E"/>
    <w:multiLevelType w:val="hybridMultilevel"/>
    <w:tmpl w:val="6A50FF6A"/>
    <w:lvl w:ilvl="0" w:tplc="A7760D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4760992"/>
    <w:multiLevelType w:val="hybridMultilevel"/>
    <w:tmpl w:val="CB32D1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F2193C"/>
    <w:multiLevelType w:val="hybridMultilevel"/>
    <w:tmpl w:val="AB3A4888"/>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AB7363"/>
    <w:multiLevelType w:val="hybridMultilevel"/>
    <w:tmpl w:val="CE1483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26F72"/>
    <w:multiLevelType w:val="hybridMultilevel"/>
    <w:tmpl w:val="5BC04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786417E"/>
    <w:multiLevelType w:val="hybridMultilevel"/>
    <w:tmpl w:val="6CFC7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936716"/>
    <w:multiLevelType w:val="hybridMultilevel"/>
    <w:tmpl w:val="08F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A16C2"/>
    <w:multiLevelType w:val="hybridMultilevel"/>
    <w:tmpl w:val="9F68D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292EFC"/>
    <w:multiLevelType w:val="hybridMultilevel"/>
    <w:tmpl w:val="8544F29A"/>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EA7714"/>
    <w:multiLevelType w:val="hybridMultilevel"/>
    <w:tmpl w:val="247AB570"/>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B30392"/>
    <w:multiLevelType w:val="hybridMultilevel"/>
    <w:tmpl w:val="58FAC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C4B163C"/>
    <w:multiLevelType w:val="hybridMultilevel"/>
    <w:tmpl w:val="8168DB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3E1A98"/>
    <w:multiLevelType w:val="hybridMultilevel"/>
    <w:tmpl w:val="4CE417C4"/>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DE5123"/>
    <w:multiLevelType w:val="hybridMultilevel"/>
    <w:tmpl w:val="D812E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AB08C5"/>
    <w:multiLevelType w:val="hybridMultilevel"/>
    <w:tmpl w:val="4E323B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8FF687D"/>
    <w:multiLevelType w:val="hybridMultilevel"/>
    <w:tmpl w:val="4D88E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B37914"/>
    <w:multiLevelType w:val="hybridMultilevel"/>
    <w:tmpl w:val="80DC170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6C2F57"/>
    <w:multiLevelType w:val="hybridMultilevel"/>
    <w:tmpl w:val="C0F62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BBC7F15"/>
    <w:multiLevelType w:val="hybridMultilevel"/>
    <w:tmpl w:val="274CE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347392"/>
    <w:multiLevelType w:val="hybridMultilevel"/>
    <w:tmpl w:val="EAB23218"/>
    <w:lvl w:ilvl="0" w:tplc="04090003">
      <w:start w:val="1"/>
      <w:numFmt w:val="bullet"/>
      <w:lvlText w:val="o"/>
      <w:lvlJc w:val="left"/>
      <w:pPr>
        <w:tabs>
          <w:tab w:val="num" w:pos="1429"/>
        </w:tabs>
        <w:ind w:left="1429" w:hanging="360"/>
      </w:pPr>
      <w:rPr>
        <w:rFonts w:ascii="Courier New" w:hAnsi="Courier New" w:cs="Courier New"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9B4A50"/>
    <w:multiLevelType w:val="hybridMultilevel"/>
    <w:tmpl w:val="45A2D10C"/>
    <w:lvl w:ilvl="0" w:tplc="0C090001">
      <w:start w:val="1"/>
      <w:numFmt w:val="bullet"/>
      <w:lvlText w:val=""/>
      <w:lvlJc w:val="left"/>
      <w:pPr>
        <w:ind w:left="731" w:hanging="360"/>
      </w:pPr>
      <w:rPr>
        <w:rFonts w:ascii="Symbol" w:hAnsi="Symbol"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41" w15:restartNumberingAfterBreak="0">
    <w:nsid w:val="62FA565F"/>
    <w:multiLevelType w:val="hybridMultilevel"/>
    <w:tmpl w:val="9F9A3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5693409"/>
    <w:multiLevelType w:val="hybridMultilevel"/>
    <w:tmpl w:val="17B6166A"/>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43" w15:restartNumberingAfterBreak="0">
    <w:nsid w:val="66E664C8"/>
    <w:multiLevelType w:val="hybridMultilevel"/>
    <w:tmpl w:val="13A64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9A702B7"/>
    <w:multiLevelType w:val="hybridMultilevel"/>
    <w:tmpl w:val="4C141F08"/>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BA203E"/>
    <w:multiLevelType w:val="hybridMultilevel"/>
    <w:tmpl w:val="318418FC"/>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FAC645B"/>
    <w:multiLevelType w:val="hybridMultilevel"/>
    <w:tmpl w:val="CEA0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E42E6C"/>
    <w:multiLevelType w:val="hybridMultilevel"/>
    <w:tmpl w:val="154082A2"/>
    <w:lvl w:ilvl="0" w:tplc="0C090001">
      <w:start w:val="1"/>
      <w:numFmt w:val="bullet"/>
      <w:lvlText w:val=""/>
      <w:lvlJc w:val="left"/>
      <w:pPr>
        <w:ind w:left="720" w:hanging="360"/>
      </w:pPr>
      <w:rPr>
        <w:rFonts w:ascii="Symbol" w:hAnsi="Symbol" w:hint="default"/>
      </w:rPr>
    </w:lvl>
    <w:lvl w:ilvl="1" w:tplc="DF58E74A">
      <w:start w:val="2"/>
      <w:numFmt w:val="bullet"/>
      <w:lvlText w:val="•"/>
      <w:lvlJc w:val="left"/>
      <w:pPr>
        <w:ind w:left="1800" w:hanging="720"/>
      </w:pPr>
      <w:rPr>
        <w:rFonts w:ascii="Arial" w:eastAsiaTheme="minorHAnsi" w:hAnsi="Arial" w:cs="Arial" w:hint="default"/>
        <w:color w:val="auto"/>
        <w:sz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39"/>
  </w:num>
  <w:num w:numId="4">
    <w:abstractNumId w:val="48"/>
  </w:num>
  <w:num w:numId="5">
    <w:abstractNumId w:val="32"/>
  </w:num>
  <w:num w:numId="6">
    <w:abstractNumId w:val="11"/>
  </w:num>
  <w:num w:numId="7">
    <w:abstractNumId w:val="1"/>
  </w:num>
  <w:num w:numId="8">
    <w:abstractNumId w:val="16"/>
  </w:num>
  <w:num w:numId="9">
    <w:abstractNumId w:val="20"/>
  </w:num>
  <w:num w:numId="10">
    <w:abstractNumId w:val="15"/>
  </w:num>
  <w:num w:numId="11">
    <w:abstractNumId w:val="17"/>
  </w:num>
  <w:num w:numId="12">
    <w:abstractNumId w:val="44"/>
  </w:num>
  <w:num w:numId="13">
    <w:abstractNumId w:val="47"/>
  </w:num>
  <w:num w:numId="14">
    <w:abstractNumId w:val="9"/>
  </w:num>
  <w:num w:numId="15">
    <w:abstractNumId w:val="30"/>
  </w:num>
  <w:num w:numId="16">
    <w:abstractNumId w:val="46"/>
  </w:num>
  <w:num w:numId="17">
    <w:abstractNumId w:val="18"/>
  </w:num>
  <w:num w:numId="18">
    <w:abstractNumId w:val="19"/>
  </w:num>
  <w:num w:numId="19">
    <w:abstractNumId w:val="8"/>
  </w:num>
  <w:num w:numId="20">
    <w:abstractNumId w:val="35"/>
  </w:num>
  <w:num w:numId="21">
    <w:abstractNumId w:val="28"/>
  </w:num>
  <w:num w:numId="22">
    <w:abstractNumId w:val="45"/>
  </w:num>
  <w:num w:numId="23">
    <w:abstractNumId w:val="31"/>
  </w:num>
  <w:num w:numId="24">
    <w:abstractNumId w:val="12"/>
  </w:num>
  <w:num w:numId="25">
    <w:abstractNumId w:val="36"/>
  </w:num>
  <w:num w:numId="26">
    <w:abstractNumId w:val="5"/>
  </w:num>
  <w:num w:numId="27">
    <w:abstractNumId w:val="4"/>
  </w:num>
  <w:num w:numId="28">
    <w:abstractNumId w:val="10"/>
  </w:num>
  <w:num w:numId="29">
    <w:abstractNumId w:val="40"/>
  </w:num>
  <w:num w:numId="30">
    <w:abstractNumId w:val="24"/>
  </w:num>
  <w:num w:numId="31">
    <w:abstractNumId w:val="7"/>
  </w:num>
  <w:num w:numId="32">
    <w:abstractNumId w:val="38"/>
  </w:num>
  <w:num w:numId="33">
    <w:abstractNumId w:val="42"/>
  </w:num>
  <w:num w:numId="34">
    <w:abstractNumId w:val="49"/>
  </w:num>
  <w:num w:numId="35">
    <w:abstractNumId w:val="26"/>
  </w:num>
  <w:num w:numId="36">
    <w:abstractNumId w:val="3"/>
  </w:num>
  <w:num w:numId="37">
    <w:abstractNumId w:val="41"/>
  </w:num>
  <w:num w:numId="38">
    <w:abstractNumId w:val="14"/>
  </w:num>
  <w:num w:numId="39">
    <w:abstractNumId w:val="37"/>
  </w:num>
  <w:num w:numId="40">
    <w:abstractNumId w:val="6"/>
  </w:num>
  <w:num w:numId="41">
    <w:abstractNumId w:val="29"/>
  </w:num>
  <w:num w:numId="42">
    <w:abstractNumId w:val="0"/>
  </w:num>
  <w:num w:numId="43">
    <w:abstractNumId w:val="2"/>
  </w:num>
  <w:num w:numId="44">
    <w:abstractNumId w:val="25"/>
  </w:num>
  <w:num w:numId="45">
    <w:abstractNumId w:val="22"/>
  </w:num>
  <w:num w:numId="46">
    <w:abstractNumId w:val="43"/>
  </w:num>
  <w:num w:numId="47">
    <w:abstractNumId w:val="34"/>
  </w:num>
  <w:num w:numId="48">
    <w:abstractNumId w:val="21"/>
  </w:num>
  <w:num w:numId="49">
    <w:abstractNumId w:val="3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0F3D05"/>
    <w:rsid w:val="0014360D"/>
    <w:rsid w:val="00147AF7"/>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2A07"/>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D04F0"/>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97410"/>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E076F2"/>
    <w:rsid w:val="00E21F4D"/>
    <w:rsid w:val="00E23C27"/>
    <w:rsid w:val="00E64741"/>
    <w:rsid w:val="00E7300E"/>
    <w:rsid w:val="00EA3628"/>
    <w:rsid w:val="00EA6190"/>
    <w:rsid w:val="00ED1D93"/>
    <w:rsid w:val="00ED55E4"/>
    <w:rsid w:val="00EE41F9"/>
    <w:rsid w:val="00EE6AF9"/>
    <w:rsid w:val="00EF2E95"/>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AF7"/>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D54AE3"/>
    <w:pPr>
      <w:keepNext/>
      <w:keepLines/>
      <w:spacing w:before="40" w:after="0"/>
      <w:outlineLvl w:val="1"/>
    </w:pPr>
    <w:rPr>
      <w:color w:val="1F3864" w:themeColor="accent1" w:themeShade="80"/>
      <w:sz w:val="30"/>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D54AE3"/>
    <w:rPr>
      <w:rFonts w:ascii="Arial" w:hAnsi="Arial"/>
      <w:color w:val="1F3864" w:themeColor="accent1" w:themeShade="80"/>
      <w:sz w:val="30"/>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BodyTextIndent2">
    <w:name w:val="Body Text Indent 2"/>
    <w:basedOn w:val="Normal"/>
    <w:link w:val="BodyTextIndent2Char"/>
    <w:rsid w:val="00147AF7"/>
    <w:pPr>
      <w:spacing w:before="0" w:after="120" w:line="480" w:lineRule="auto"/>
      <w:ind w:left="360"/>
    </w:pPr>
    <w:rPr>
      <w:rFonts w:ascii="Times New Roman" w:eastAsia="Times New Roman" w:hAnsi="Times New Roman" w:cs="Times New Roman"/>
      <w:sz w:val="24"/>
      <w:szCs w:val="20"/>
      <w:lang w:eastAsia="x-none"/>
    </w:rPr>
  </w:style>
  <w:style w:type="character" w:customStyle="1" w:styleId="BodyTextIndent2Char">
    <w:name w:val="Body Text Indent 2 Char"/>
    <w:basedOn w:val="DefaultParagraphFont"/>
    <w:link w:val="BodyTextIndent2"/>
    <w:rsid w:val="00147AF7"/>
    <w:rPr>
      <w:rFonts w:ascii="Times New Roman" w:eastAsia="Times New Roman" w:hAnsi="Times New Roman" w:cs="Times New Roman"/>
      <w:sz w:val="24"/>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973B-4762-4F98-92FC-77EFBFC3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2019-11-06T05:07:00Z</dcterms:created>
  <dcterms:modified xsi:type="dcterms:W3CDTF">2019-12-03T23:36:00Z</dcterms:modified>
</cp:coreProperties>
</file>