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8CE9" w14:textId="2B8CC104" w:rsidR="00AA604B" w:rsidRPr="00AA604B" w:rsidRDefault="00AA604B" w:rsidP="00AA604B">
      <w:pPr>
        <w:pStyle w:val="Heading1"/>
      </w:pPr>
      <w:r w:rsidRPr="00AA604B">
        <w:t xml:space="preserve">Video: </w:t>
      </w:r>
      <w:r w:rsidR="00CA2385">
        <w:t>Trisha Gallo’s podcast</w:t>
      </w:r>
    </w:p>
    <w:p w14:paraId="3467F33A" w14:textId="77777777" w:rsidR="00AA604B" w:rsidRDefault="00AA604B" w:rsidP="00AA604B">
      <w:pPr>
        <w:pStyle w:val="Heading2"/>
      </w:pPr>
    </w:p>
    <w:p w14:paraId="3373F3EC" w14:textId="6E7FB5A2" w:rsidR="009D30E8" w:rsidRPr="00AA604B" w:rsidRDefault="00AA604B" w:rsidP="00AA604B">
      <w:pPr>
        <w:pStyle w:val="Heading2"/>
      </w:pPr>
      <w:r w:rsidRPr="00AA604B">
        <w:t>Transcript</w:t>
      </w:r>
    </w:p>
    <w:p w14:paraId="7639F330" w14:textId="77777777" w:rsidR="00D54AE3" w:rsidRDefault="00D54AE3" w:rsidP="00AA604B">
      <w:pPr>
        <w:pStyle w:val="Heading2"/>
      </w:pPr>
    </w:p>
    <w:p w14:paraId="254A0E32" w14:textId="2B2562DF" w:rsidR="008D39CD" w:rsidRPr="00AA604B" w:rsidRDefault="00CA2385" w:rsidP="00AA604B">
      <w:pPr>
        <w:pStyle w:val="Heading2"/>
      </w:pPr>
      <w:r>
        <w:rPr>
          <w:rStyle w:val="normaltextrun"/>
          <w:sz w:val="22"/>
          <w:szCs w:val="22"/>
        </w:rPr>
        <w:t>Trisha Gallo</w:t>
      </w:r>
      <w:r w:rsidR="00AA604B" w:rsidRPr="00AA604B">
        <w:rPr>
          <w:rStyle w:val="normaltextrun"/>
          <w:sz w:val="22"/>
          <w:szCs w:val="22"/>
        </w:rPr>
        <w:t xml:space="preserve">, </w:t>
      </w:r>
      <w:r>
        <w:rPr>
          <w:rStyle w:val="normaltextrun"/>
          <w:sz w:val="22"/>
          <w:szCs w:val="22"/>
        </w:rPr>
        <w:t>Business Services Manager</w:t>
      </w:r>
      <w:r w:rsidR="00AA604B" w:rsidRPr="00AA604B">
        <w:rPr>
          <w:rStyle w:val="normaltextrun"/>
          <w:sz w:val="22"/>
          <w:szCs w:val="22"/>
        </w:rPr>
        <w:t xml:space="preserve"> of </w:t>
      </w:r>
      <w:proofErr w:type="spellStart"/>
      <w:r w:rsidR="00AA604B" w:rsidRPr="00AA604B">
        <w:rPr>
          <w:rStyle w:val="spellingerror"/>
          <w:sz w:val="22"/>
          <w:szCs w:val="22"/>
        </w:rPr>
        <w:t>Gentown</w:t>
      </w:r>
      <w:proofErr w:type="spellEnd"/>
      <w:r w:rsidR="00AA604B" w:rsidRPr="00AA604B">
        <w:rPr>
          <w:rStyle w:val="normaltextrun"/>
          <w:sz w:val="22"/>
          <w:szCs w:val="22"/>
        </w:rPr>
        <w:t> Community and Business Hub speaking</w:t>
      </w:r>
    </w:p>
    <w:p w14:paraId="158AF033" w14:textId="77777777" w:rsidR="00AA604B" w:rsidRDefault="00AA604B" w:rsidP="00AA604B">
      <w:pPr>
        <w:pStyle w:val="paragraph"/>
        <w:spacing w:before="0" w:beforeAutospacing="0" w:after="0" w:afterAutospacing="0"/>
        <w:textAlignment w:val="baseline"/>
        <w:rPr>
          <w:rStyle w:val="normaltextrun"/>
          <w:rFonts w:ascii="Arial" w:hAnsi="Arial" w:cs="Arial"/>
          <w:sz w:val="22"/>
          <w:szCs w:val="22"/>
          <w:lang w:val="en-US"/>
        </w:rPr>
      </w:pPr>
    </w:p>
    <w:p w14:paraId="390CE676" w14:textId="77777777" w:rsidR="00CA2385" w:rsidRPr="00617A4A" w:rsidRDefault="00CA2385" w:rsidP="00CA2385">
      <w:pPr>
        <w:rPr>
          <w:lang w:eastAsia="en-AU"/>
        </w:rPr>
      </w:pPr>
      <w:r w:rsidRPr="00617A4A">
        <w:rPr>
          <w:lang w:eastAsia="en-AU"/>
        </w:rPr>
        <w:t xml:space="preserve">Hello, I am Trish Gallo, the Business Services Manager </w:t>
      </w:r>
      <w:r>
        <w:rPr>
          <w:lang w:eastAsia="en-AU"/>
        </w:rPr>
        <w:t xml:space="preserve">here </w:t>
      </w:r>
      <w:r w:rsidRPr="00617A4A">
        <w:rPr>
          <w:lang w:eastAsia="en-AU"/>
        </w:rPr>
        <w:t>at GCBH.</w:t>
      </w:r>
    </w:p>
    <w:p w14:paraId="3EF22252" w14:textId="77777777" w:rsidR="00CA2385" w:rsidRPr="00617A4A" w:rsidRDefault="00CA2385" w:rsidP="00CA2385">
      <w:pPr>
        <w:rPr>
          <w:lang w:eastAsia="en-AU"/>
        </w:rPr>
      </w:pPr>
    </w:p>
    <w:p w14:paraId="6A1B7B61" w14:textId="77777777" w:rsidR="00CA2385" w:rsidRPr="00617A4A" w:rsidRDefault="00CA2385" w:rsidP="00CA2385">
      <w:pPr>
        <w:rPr>
          <w:lang w:eastAsia="en-AU"/>
        </w:rPr>
      </w:pPr>
      <w:r w:rsidRPr="00617A4A">
        <w:rPr>
          <w:lang w:eastAsia="en-AU"/>
        </w:rPr>
        <w:t xml:space="preserve">Today I want to talk to you about how gender equity is good for business.  </w:t>
      </w:r>
    </w:p>
    <w:p w14:paraId="3B591F0A" w14:textId="77777777" w:rsidR="00CA2385" w:rsidRPr="00617A4A" w:rsidRDefault="00CA2385" w:rsidP="00CA2385">
      <w:pPr>
        <w:rPr>
          <w:lang w:eastAsia="en-AU"/>
        </w:rPr>
      </w:pPr>
    </w:p>
    <w:p w14:paraId="6508A490" w14:textId="77777777" w:rsidR="00CA2385" w:rsidRPr="00617A4A" w:rsidRDefault="00CA2385" w:rsidP="00CA2385">
      <w:pPr>
        <w:rPr>
          <w:lang w:eastAsia="en-AU"/>
        </w:rPr>
      </w:pPr>
      <w:r w:rsidRPr="00617A4A">
        <w:rPr>
          <w:lang w:eastAsia="en-AU"/>
        </w:rPr>
        <w:t xml:space="preserve">You may have heard how gender equality makes things better, particularly how we treat girls and women in our society.  </w:t>
      </w:r>
    </w:p>
    <w:p w14:paraId="179E11AA" w14:textId="77777777" w:rsidR="00CA2385" w:rsidRPr="00617A4A" w:rsidRDefault="00CA2385" w:rsidP="00CA2385">
      <w:pPr>
        <w:rPr>
          <w:lang w:eastAsia="en-AU"/>
        </w:rPr>
      </w:pPr>
    </w:p>
    <w:p w14:paraId="26186912" w14:textId="77777777" w:rsidR="00CA2385" w:rsidRPr="00617A4A" w:rsidRDefault="00CA2385" w:rsidP="00CA2385">
      <w:pPr>
        <w:rPr>
          <w:lang w:eastAsia="en-AU"/>
        </w:rPr>
      </w:pPr>
      <w:r w:rsidRPr="00617A4A">
        <w:rPr>
          <w:lang w:eastAsia="en-AU"/>
        </w:rPr>
        <w:t xml:space="preserve">But did you know that it is also associated with: </w:t>
      </w:r>
    </w:p>
    <w:p w14:paraId="1183A7DE" w14:textId="77777777" w:rsidR="00CA2385" w:rsidRPr="00617A4A" w:rsidRDefault="00CA2385" w:rsidP="00A94FF3">
      <w:pPr>
        <w:pStyle w:val="ListParagraph"/>
        <w:numPr>
          <w:ilvl w:val="0"/>
          <w:numId w:val="31"/>
        </w:numPr>
        <w:rPr>
          <w:lang w:eastAsia="en-AU"/>
        </w:rPr>
      </w:pPr>
      <w:r w:rsidRPr="00617A4A">
        <w:rPr>
          <w:lang w:eastAsia="en-AU"/>
        </w:rPr>
        <w:t>Improved national productivity and economic growth</w:t>
      </w:r>
    </w:p>
    <w:p w14:paraId="02CB9857" w14:textId="77777777" w:rsidR="00CA2385" w:rsidRPr="00617A4A" w:rsidRDefault="00CA2385" w:rsidP="00A94FF3">
      <w:pPr>
        <w:pStyle w:val="ListParagraph"/>
        <w:numPr>
          <w:ilvl w:val="0"/>
          <w:numId w:val="31"/>
        </w:numPr>
        <w:rPr>
          <w:lang w:eastAsia="en-AU"/>
        </w:rPr>
      </w:pPr>
      <w:r w:rsidRPr="00617A4A">
        <w:rPr>
          <w:lang w:eastAsia="en-AU"/>
        </w:rPr>
        <w:t>Increased organisational performance</w:t>
      </w:r>
    </w:p>
    <w:p w14:paraId="579FE6EB" w14:textId="77777777" w:rsidR="00CA2385" w:rsidRPr="00617A4A" w:rsidRDefault="00CA2385" w:rsidP="00A94FF3">
      <w:pPr>
        <w:pStyle w:val="ListParagraph"/>
        <w:numPr>
          <w:ilvl w:val="0"/>
          <w:numId w:val="31"/>
        </w:numPr>
        <w:rPr>
          <w:lang w:eastAsia="en-AU"/>
        </w:rPr>
      </w:pPr>
      <w:r w:rsidRPr="00617A4A">
        <w:rPr>
          <w:lang w:eastAsia="en-AU"/>
        </w:rPr>
        <w:t>Enhanced ability of companies to attract talent and retain employees; and</w:t>
      </w:r>
    </w:p>
    <w:p w14:paraId="2C6AB0BF" w14:textId="77777777" w:rsidR="00CA2385" w:rsidRPr="00617A4A" w:rsidRDefault="00CA2385" w:rsidP="00A94FF3">
      <w:pPr>
        <w:pStyle w:val="ListParagraph"/>
        <w:numPr>
          <w:ilvl w:val="0"/>
          <w:numId w:val="31"/>
        </w:numPr>
        <w:rPr>
          <w:lang w:eastAsia="en-AU"/>
        </w:rPr>
      </w:pPr>
      <w:r w:rsidRPr="00617A4A">
        <w:rPr>
          <w:lang w:eastAsia="en-AU"/>
        </w:rPr>
        <w:t>Enhanced organisational reputation.</w:t>
      </w:r>
    </w:p>
    <w:p w14:paraId="140B6508" w14:textId="77777777" w:rsidR="00CA2385" w:rsidRPr="00894158" w:rsidRDefault="00CA2385" w:rsidP="00A94FF3">
      <w:pPr>
        <w:pStyle w:val="ListParagraph"/>
        <w:numPr>
          <w:ilvl w:val="0"/>
          <w:numId w:val="31"/>
        </w:numPr>
        <w:rPr>
          <w:lang w:eastAsia="en-AU"/>
        </w:rPr>
      </w:pPr>
      <w:r w:rsidRPr="00894158">
        <w:rPr>
          <w:lang w:eastAsia="en-AU"/>
        </w:rPr>
        <w:t xml:space="preserve">A study by McKinsey &amp; Company found that companies in the top quartile for gender diversity on their executive teams were 21% more likely to experience above-average profitability. </w:t>
      </w:r>
    </w:p>
    <w:p w14:paraId="142FAEFD" w14:textId="77777777" w:rsidR="00CA2385" w:rsidRDefault="00CA2385" w:rsidP="00CA2385">
      <w:pPr>
        <w:rPr>
          <w:lang w:eastAsia="en-AU"/>
        </w:rPr>
      </w:pPr>
    </w:p>
    <w:p w14:paraId="0458D38A" w14:textId="77777777" w:rsidR="00CA2385" w:rsidRPr="00617A4A" w:rsidRDefault="00CA2385" w:rsidP="00CA2385">
      <w:pPr>
        <w:rPr>
          <w:lang w:eastAsia="en-AU"/>
        </w:rPr>
      </w:pPr>
      <w:r w:rsidRPr="00617A4A">
        <w:rPr>
          <w:lang w:eastAsia="en-AU"/>
        </w:rPr>
        <w:t xml:space="preserve">So that means gender equity can help you to create a more productive, innovative, attractive and profitable business. </w:t>
      </w:r>
    </w:p>
    <w:p w14:paraId="5EB80E60" w14:textId="77777777" w:rsidR="00CA2385" w:rsidRPr="00617A4A" w:rsidRDefault="00CA2385" w:rsidP="00CA2385">
      <w:pPr>
        <w:rPr>
          <w:lang w:eastAsia="en-AU"/>
        </w:rPr>
      </w:pPr>
    </w:p>
    <w:p w14:paraId="560C7062" w14:textId="77777777" w:rsidR="00CA2385" w:rsidRPr="00617A4A" w:rsidRDefault="00CA2385" w:rsidP="00CA2385">
      <w:pPr>
        <w:rPr>
          <w:lang w:eastAsia="en-AU"/>
        </w:rPr>
      </w:pPr>
      <w:r w:rsidRPr="00617A4A">
        <w:rPr>
          <w:lang w:eastAsia="en-AU"/>
        </w:rPr>
        <w:t>The Workplace Gender Equality Agency says that to achieve our goal, businesses need to:</w:t>
      </w:r>
    </w:p>
    <w:p w14:paraId="364054F1" w14:textId="77777777" w:rsidR="00CA2385" w:rsidRPr="00617A4A" w:rsidRDefault="00CA2385" w:rsidP="00CA2385">
      <w:pPr>
        <w:rPr>
          <w:lang w:eastAsia="en-AU"/>
        </w:rPr>
      </w:pPr>
      <w:r w:rsidRPr="00617A4A">
        <w:rPr>
          <w:lang w:eastAsia="en-AU"/>
        </w:rPr>
        <w:t>Provide equal pay for work of equal or comparable value</w:t>
      </w:r>
    </w:p>
    <w:p w14:paraId="5D076642" w14:textId="77777777" w:rsidR="00CA2385" w:rsidRPr="00617A4A" w:rsidRDefault="00CA2385" w:rsidP="00CA2385">
      <w:pPr>
        <w:rPr>
          <w:lang w:eastAsia="en-AU"/>
        </w:rPr>
      </w:pPr>
      <w:r w:rsidRPr="00617A4A">
        <w:rPr>
          <w:lang w:eastAsia="en-AU"/>
        </w:rPr>
        <w:t>Remove barriers to the full and equal participation of women in the workforce </w:t>
      </w:r>
    </w:p>
    <w:p w14:paraId="7FEAE177" w14:textId="77777777" w:rsidR="00CA2385" w:rsidRPr="00617A4A" w:rsidRDefault="00CA2385" w:rsidP="00CA2385">
      <w:pPr>
        <w:rPr>
          <w:lang w:eastAsia="en-AU"/>
        </w:rPr>
      </w:pPr>
      <w:r w:rsidRPr="00617A4A">
        <w:rPr>
          <w:lang w:eastAsia="en-AU"/>
        </w:rPr>
        <w:t>Create access to all occupations and industries, including leadership roles, regardless of gender; and</w:t>
      </w:r>
    </w:p>
    <w:p w14:paraId="70D89D38" w14:textId="77777777" w:rsidR="00CA2385" w:rsidRPr="00617A4A" w:rsidRDefault="00CA2385" w:rsidP="00CA2385">
      <w:pPr>
        <w:rPr>
          <w:lang w:eastAsia="en-AU"/>
        </w:rPr>
      </w:pPr>
      <w:r w:rsidRPr="00617A4A">
        <w:rPr>
          <w:lang w:eastAsia="en-AU"/>
        </w:rPr>
        <w:lastRenderedPageBreak/>
        <w:t xml:space="preserve">Eliminate discrimination </w:t>
      </w:r>
      <w:proofErr w:type="gramStart"/>
      <w:r w:rsidRPr="00617A4A">
        <w:rPr>
          <w:lang w:eastAsia="en-AU"/>
        </w:rPr>
        <w:t>on the basis of</w:t>
      </w:r>
      <w:proofErr w:type="gramEnd"/>
      <w:r w:rsidRPr="00617A4A">
        <w:rPr>
          <w:lang w:eastAsia="en-AU"/>
        </w:rPr>
        <w:t xml:space="preserve"> gender, particularly in relation to family and caring responsibilities. </w:t>
      </w:r>
    </w:p>
    <w:p w14:paraId="41146B73" w14:textId="77777777" w:rsidR="00CA2385" w:rsidRPr="00617A4A" w:rsidRDefault="00CA2385" w:rsidP="00CA2385">
      <w:pPr>
        <w:rPr>
          <w:lang w:eastAsia="en-AU"/>
        </w:rPr>
      </w:pPr>
      <w:r w:rsidRPr="00617A4A">
        <w:rPr>
          <w:lang w:eastAsia="en-AU"/>
        </w:rPr>
        <w:t xml:space="preserve">How might that look in practice? </w:t>
      </w:r>
    </w:p>
    <w:p w14:paraId="476AE93A" w14:textId="77777777" w:rsidR="00CA2385" w:rsidRPr="00617A4A" w:rsidRDefault="00CA2385" w:rsidP="00CA2385">
      <w:pPr>
        <w:rPr>
          <w:lang w:eastAsia="en-AU"/>
        </w:rPr>
      </w:pPr>
    </w:p>
    <w:p w14:paraId="6B8236BA" w14:textId="77777777" w:rsidR="00CA2385" w:rsidRPr="00617A4A" w:rsidRDefault="00CA2385" w:rsidP="00CA2385">
      <w:pPr>
        <w:rPr>
          <w:lang w:eastAsia="en-AU"/>
        </w:rPr>
      </w:pPr>
      <w:r w:rsidRPr="00617A4A">
        <w:rPr>
          <w:lang w:eastAsia="en-AU"/>
        </w:rPr>
        <w:t>It could be workplaces that offer flexible working conditions to allow people to work part-time or from home, or support family friendly work times so that parents can balance work and child caring responsibilities.</w:t>
      </w:r>
    </w:p>
    <w:p w14:paraId="7D7A638B" w14:textId="77777777" w:rsidR="00CA2385" w:rsidRPr="00617A4A" w:rsidRDefault="00CA2385" w:rsidP="00CA2385">
      <w:pPr>
        <w:rPr>
          <w:lang w:eastAsia="en-AU"/>
        </w:rPr>
      </w:pPr>
    </w:p>
    <w:p w14:paraId="5B49D3F0" w14:textId="77777777" w:rsidR="00CA2385" w:rsidRPr="00617A4A" w:rsidRDefault="00CA2385" w:rsidP="00CA2385">
      <w:pPr>
        <w:rPr>
          <w:lang w:eastAsia="en-AU"/>
        </w:rPr>
      </w:pPr>
      <w:r w:rsidRPr="00617A4A">
        <w:rPr>
          <w:lang w:eastAsia="en-AU"/>
        </w:rPr>
        <w:t>It would mean workplaces where women</w:t>
      </w:r>
      <w:r>
        <w:rPr>
          <w:lang w:eastAsia="en-AU"/>
        </w:rPr>
        <w:t xml:space="preserve"> and gender diverse </w:t>
      </w:r>
      <w:r w:rsidRPr="00617A4A">
        <w:rPr>
          <w:lang w:eastAsia="en-AU"/>
        </w:rPr>
        <w:t xml:space="preserve">people are given opportunities to develop their careers with the same vigour as their male colleagues. </w:t>
      </w:r>
    </w:p>
    <w:p w14:paraId="3A54958D" w14:textId="77777777" w:rsidR="00CA2385" w:rsidRPr="00617A4A" w:rsidRDefault="00CA2385" w:rsidP="00CA2385">
      <w:pPr>
        <w:rPr>
          <w:lang w:eastAsia="en-AU"/>
        </w:rPr>
      </w:pPr>
    </w:p>
    <w:p w14:paraId="59FA0342" w14:textId="77777777" w:rsidR="00CA2385" w:rsidRPr="00617A4A" w:rsidRDefault="00CA2385" w:rsidP="00CA2385">
      <w:pPr>
        <w:rPr>
          <w:lang w:eastAsia="en-AU"/>
        </w:rPr>
      </w:pPr>
      <w:r w:rsidRPr="00617A4A">
        <w:rPr>
          <w:lang w:eastAsia="en-AU"/>
        </w:rPr>
        <w:t>Gender equity ultimately improves workplaces for all genders. For example, businesses that understand that Dad is sometimes the primary carer, provide supportive leadership and good policies to help their male employees balance work with their parental role.</w:t>
      </w:r>
    </w:p>
    <w:p w14:paraId="675BEE4A" w14:textId="77777777" w:rsidR="00CA2385" w:rsidRPr="00617A4A" w:rsidRDefault="00CA2385" w:rsidP="00CA2385">
      <w:pPr>
        <w:rPr>
          <w:lang w:eastAsia="en-AU"/>
        </w:rPr>
      </w:pPr>
    </w:p>
    <w:p w14:paraId="4CD17BA0" w14:textId="77777777" w:rsidR="00CA2385" w:rsidRPr="00617A4A" w:rsidRDefault="00CA2385" w:rsidP="00CA2385">
      <w:pPr>
        <w:rPr>
          <w:lang w:eastAsia="en-AU"/>
        </w:rPr>
      </w:pPr>
      <w:r w:rsidRPr="00617A4A">
        <w:rPr>
          <w:lang w:eastAsia="en-AU"/>
        </w:rPr>
        <w:t xml:space="preserve">As a </w:t>
      </w:r>
      <w:r>
        <w:rPr>
          <w:lang w:eastAsia="en-AU"/>
        </w:rPr>
        <w:t>b</w:t>
      </w:r>
      <w:r w:rsidRPr="00617A4A">
        <w:rPr>
          <w:lang w:eastAsia="en-AU"/>
        </w:rPr>
        <w:t xml:space="preserve">usiness </w:t>
      </w:r>
      <w:r>
        <w:rPr>
          <w:lang w:eastAsia="en-AU"/>
        </w:rPr>
        <w:t>leader</w:t>
      </w:r>
      <w:r w:rsidRPr="00617A4A">
        <w:rPr>
          <w:lang w:eastAsia="en-AU"/>
        </w:rPr>
        <w:t xml:space="preserve"> you will find that gender equity raises staff morale which means that your </w:t>
      </w:r>
      <w:r>
        <w:rPr>
          <w:lang w:eastAsia="en-AU"/>
        </w:rPr>
        <w:t>teams</w:t>
      </w:r>
      <w:r w:rsidRPr="00617A4A">
        <w:rPr>
          <w:lang w:eastAsia="en-AU"/>
        </w:rPr>
        <w:t xml:space="preserve"> will be more focussed and engaged at work. You will </w:t>
      </w:r>
      <w:r>
        <w:rPr>
          <w:lang w:eastAsia="en-AU"/>
        </w:rPr>
        <w:t>work in an organisation that will become an</w:t>
      </w:r>
      <w:r w:rsidRPr="00617A4A">
        <w:rPr>
          <w:lang w:eastAsia="en-AU"/>
        </w:rPr>
        <w:t xml:space="preserve"> employer of choice, attracting and keeping the most skilled and creative people for the job. And perhaps you’ll even be able to tap into a whole new productive and innovative workforce with your supportive gender equity policies and culture. </w:t>
      </w:r>
    </w:p>
    <w:p w14:paraId="1B8094CD" w14:textId="77777777" w:rsidR="00CA2385" w:rsidRPr="00617A4A" w:rsidRDefault="00CA2385" w:rsidP="00CA2385">
      <w:pPr>
        <w:rPr>
          <w:lang w:eastAsia="en-AU"/>
        </w:rPr>
      </w:pPr>
    </w:p>
    <w:p w14:paraId="2ED930A0" w14:textId="77777777" w:rsidR="00CA2385" w:rsidRDefault="00CA2385" w:rsidP="00CA2385">
      <w:pPr>
        <w:rPr>
          <w:lang w:eastAsia="en-AU"/>
        </w:rPr>
      </w:pPr>
      <w:r w:rsidRPr="00617A4A">
        <w:rPr>
          <w:lang w:eastAsia="en-AU"/>
        </w:rPr>
        <w:t xml:space="preserve">So, check </w:t>
      </w:r>
      <w:r>
        <w:rPr>
          <w:lang w:eastAsia="en-AU"/>
        </w:rPr>
        <w:t>in on the</w:t>
      </w:r>
      <w:r w:rsidRPr="00617A4A">
        <w:rPr>
          <w:lang w:eastAsia="en-AU"/>
        </w:rPr>
        <w:t xml:space="preserve"> policies and </w:t>
      </w:r>
      <w:r>
        <w:rPr>
          <w:lang w:eastAsia="en-AU"/>
        </w:rPr>
        <w:t xml:space="preserve">practices that you lead and </w:t>
      </w:r>
      <w:r w:rsidRPr="00617A4A">
        <w:rPr>
          <w:lang w:eastAsia="en-AU"/>
        </w:rPr>
        <w:t xml:space="preserve">consider how gender equity can be </w:t>
      </w:r>
      <w:r>
        <w:rPr>
          <w:lang w:eastAsia="en-AU"/>
        </w:rPr>
        <w:t xml:space="preserve">embraced and become your tool </w:t>
      </w:r>
      <w:r w:rsidRPr="00617A4A">
        <w:rPr>
          <w:lang w:eastAsia="en-AU"/>
        </w:rPr>
        <w:t>to improve, expand and innovate your business</w:t>
      </w:r>
      <w:r>
        <w:rPr>
          <w:lang w:eastAsia="en-AU"/>
        </w:rPr>
        <w:t xml:space="preserve"> unit</w:t>
      </w:r>
      <w:r w:rsidRPr="00617A4A">
        <w:rPr>
          <w:lang w:eastAsia="en-AU"/>
        </w:rPr>
        <w:t xml:space="preserve">. </w:t>
      </w:r>
    </w:p>
    <w:p w14:paraId="5D2B2DC9" w14:textId="77777777" w:rsidR="00CA2385" w:rsidRDefault="00CA2385" w:rsidP="00CA2385"/>
    <w:p w14:paraId="5C8852AE" w14:textId="77777777" w:rsidR="00CA2385" w:rsidRPr="00173850" w:rsidRDefault="00CA2385" w:rsidP="00CA2385">
      <w:pPr>
        <w:rPr>
          <w:b/>
        </w:rPr>
      </w:pPr>
      <w:r w:rsidRPr="00173850">
        <w:rPr>
          <w:b/>
        </w:rPr>
        <w:t xml:space="preserve">Links for credits: </w:t>
      </w:r>
    </w:p>
    <w:p w14:paraId="74D8D52B" w14:textId="77777777" w:rsidR="00CA2385" w:rsidRPr="00173850" w:rsidRDefault="00CA2385" w:rsidP="00CA2385">
      <w:pPr>
        <w:rPr>
          <w:lang w:eastAsia="en-AU"/>
        </w:rPr>
      </w:pPr>
      <w:r>
        <w:rPr>
          <w:lang w:eastAsia="en-AU"/>
        </w:rPr>
        <w:t xml:space="preserve">Workplace Gender Equality Agency: </w:t>
      </w:r>
      <w:hyperlink r:id="rId8" w:history="1">
        <w:r w:rsidRPr="00A94FF3">
          <w:t>https://wgea.gov.au</w:t>
        </w:r>
      </w:hyperlink>
      <w:bookmarkStart w:id="0" w:name="_GoBack"/>
      <w:bookmarkEnd w:id="0"/>
    </w:p>
    <w:p w14:paraId="3D76CB68" w14:textId="77777777" w:rsidR="00CA2385" w:rsidRPr="00A94FF3" w:rsidRDefault="00CA2385" w:rsidP="00CA2385">
      <w:pPr>
        <w:rPr>
          <w:lang w:eastAsia="en-AU"/>
        </w:rPr>
      </w:pPr>
      <w:r>
        <w:rPr>
          <w:lang w:eastAsia="en-AU"/>
        </w:rPr>
        <w:t xml:space="preserve">McKinsey and Company, Delivering Through Diversity Report: </w:t>
      </w:r>
      <w:hyperlink r:id="rId9" w:history="1">
        <w:r w:rsidRPr="00A94FF3">
          <w:rPr>
            <w:lang w:eastAsia="en-AU"/>
          </w:rPr>
          <w:t>https://www.mckinsey.com/business-functions/organization/our-insights/delivering-through-diversity</w:t>
        </w:r>
      </w:hyperlink>
    </w:p>
    <w:p w14:paraId="38D650EE" w14:textId="7D9F3ED8" w:rsidR="00ED1D93" w:rsidRDefault="00ED1D93"/>
    <w:sectPr w:rsidR="00ED1D9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3C4D6FA2" w:rsidR="00CD2078" w:rsidRPr="00CD2078" w:rsidRDefault="00CD2078" w:rsidP="00CD2078">
    <w:pPr>
      <w:pStyle w:val="Footer"/>
      <w:ind w:left="720"/>
      <w:jc w:val="right"/>
      <w:rPr>
        <w:color w:val="AEAAAA" w:themeColor="background2" w:themeShade="BF"/>
      </w:rPr>
    </w:pPr>
    <w:r>
      <w:rPr>
        <w:noProof/>
      </w:rPr>
      <w:drawing>
        <wp:anchor distT="0" distB="0" distL="114300" distR="114300" simplePos="0" relativeHeight="251658240" behindDoc="1" locked="0" layoutInCell="1" allowOverlap="1" wp14:anchorId="417EA389" wp14:editId="0A1FCDB3">
          <wp:simplePos x="0" y="0"/>
          <wp:positionH relativeFrom="margin">
            <wp:posOffset>-6350</wp:posOffset>
          </wp:positionH>
          <wp:positionV relativeFrom="paragraph">
            <wp:posOffset>-49530</wp:posOffset>
          </wp:positionV>
          <wp:extent cx="1694386" cy="4572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704561" cy="459946"/>
                  </a:xfrm>
                  <a:prstGeom prst="rect">
                    <a:avLst/>
                  </a:prstGeom>
                </pic:spPr>
              </pic:pic>
            </a:graphicData>
          </a:graphic>
          <wp14:sizeRelH relativeFrom="margin">
            <wp14:pctWidth>0</wp14:pctWidth>
          </wp14:sizeRelH>
          <wp14:sizeRelV relativeFrom="margin">
            <wp14:pctHeight>0</wp14:pctHeight>
          </wp14:sizeRelV>
        </wp:anchor>
      </w:drawing>
    </w:r>
  </w:p>
  <w:p w14:paraId="4C7472AF" w14:textId="57C2DA63" w:rsidR="00B656C2" w:rsidRDefault="00B656C2">
    <w:pPr>
      <w:pStyle w:val="Header"/>
    </w:pPr>
  </w:p>
  <w:p w14:paraId="141E07AC" w14:textId="77777777" w:rsidR="00EA6190" w:rsidRDefault="00EA61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974"/>
    <w:multiLevelType w:val="multilevel"/>
    <w:tmpl w:val="A6C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1C04D7"/>
    <w:multiLevelType w:val="hybridMultilevel"/>
    <w:tmpl w:val="9664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0"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B5D0D8D"/>
    <w:multiLevelType w:val="hybridMultilevel"/>
    <w:tmpl w:val="16A4F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6"/>
  </w:num>
  <w:num w:numId="4">
    <w:abstractNumId w:val="2"/>
  </w:num>
  <w:num w:numId="5">
    <w:abstractNumId w:val="11"/>
  </w:num>
  <w:num w:numId="6">
    <w:abstractNumId w:val="26"/>
  </w:num>
  <w:num w:numId="7">
    <w:abstractNumId w:val="15"/>
  </w:num>
  <w:num w:numId="8">
    <w:abstractNumId w:val="9"/>
  </w:num>
  <w:num w:numId="9">
    <w:abstractNumId w:val="30"/>
  </w:num>
  <w:num w:numId="10">
    <w:abstractNumId w:val="21"/>
  </w:num>
  <w:num w:numId="11">
    <w:abstractNumId w:val="28"/>
  </w:num>
  <w:num w:numId="12">
    <w:abstractNumId w:val="17"/>
  </w:num>
  <w:num w:numId="13">
    <w:abstractNumId w:val="5"/>
  </w:num>
  <w:num w:numId="14">
    <w:abstractNumId w:val="14"/>
  </w:num>
  <w:num w:numId="15">
    <w:abstractNumId w:val="16"/>
  </w:num>
  <w:num w:numId="16">
    <w:abstractNumId w:val="10"/>
  </w:num>
  <w:num w:numId="17">
    <w:abstractNumId w:val="13"/>
  </w:num>
  <w:num w:numId="18">
    <w:abstractNumId w:val="27"/>
  </w:num>
  <w:num w:numId="19">
    <w:abstractNumId w:val="22"/>
  </w:num>
  <w:num w:numId="20">
    <w:abstractNumId w:val="23"/>
  </w:num>
  <w:num w:numId="21">
    <w:abstractNumId w:val="20"/>
  </w:num>
  <w:num w:numId="22">
    <w:abstractNumId w:val="29"/>
  </w:num>
  <w:num w:numId="23">
    <w:abstractNumId w:val="19"/>
  </w:num>
  <w:num w:numId="24">
    <w:abstractNumId w:val="8"/>
  </w:num>
  <w:num w:numId="25">
    <w:abstractNumId w:val="3"/>
  </w:num>
  <w:num w:numId="26">
    <w:abstractNumId w:val="18"/>
  </w:num>
  <w:num w:numId="27">
    <w:abstractNumId w:val="7"/>
  </w:num>
  <w:num w:numId="28">
    <w:abstractNumId w:val="1"/>
  </w:num>
  <w:num w:numId="29">
    <w:abstractNumId w:val="4"/>
  </w:num>
  <w:num w:numId="30">
    <w:abstractNumId w:val="0"/>
  </w:num>
  <w:num w:numId="31">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75013"/>
    <w:rsid w:val="005861C9"/>
    <w:rsid w:val="005A7152"/>
    <w:rsid w:val="005E0408"/>
    <w:rsid w:val="005F433C"/>
    <w:rsid w:val="005F562B"/>
    <w:rsid w:val="006078C2"/>
    <w:rsid w:val="00607DE5"/>
    <w:rsid w:val="00623675"/>
    <w:rsid w:val="006274E7"/>
    <w:rsid w:val="00651560"/>
    <w:rsid w:val="00663C54"/>
    <w:rsid w:val="006736EE"/>
    <w:rsid w:val="006845F4"/>
    <w:rsid w:val="006A0492"/>
    <w:rsid w:val="006F5379"/>
    <w:rsid w:val="0070484E"/>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D39CD"/>
    <w:rsid w:val="008D4AB3"/>
    <w:rsid w:val="008E1293"/>
    <w:rsid w:val="00902A90"/>
    <w:rsid w:val="00906CEE"/>
    <w:rsid w:val="009232E6"/>
    <w:rsid w:val="00926126"/>
    <w:rsid w:val="00926CCB"/>
    <w:rsid w:val="00975520"/>
    <w:rsid w:val="00983A94"/>
    <w:rsid w:val="00997D9F"/>
    <w:rsid w:val="009B4896"/>
    <w:rsid w:val="009D210D"/>
    <w:rsid w:val="009D30E8"/>
    <w:rsid w:val="009E5312"/>
    <w:rsid w:val="009F18FD"/>
    <w:rsid w:val="00A02201"/>
    <w:rsid w:val="00A16AB2"/>
    <w:rsid w:val="00A54256"/>
    <w:rsid w:val="00A8501B"/>
    <w:rsid w:val="00A86854"/>
    <w:rsid w:val="00A94FF3"/>
    <w:rsid w:val="00A95E56"/>
    <w:rsid w:val="00AA3AE2"/>
    <w:rsid w:val="00AA604B"/>
    <w:rsid w:val="00AD1262"/>
    <w:rsid w:val="00AE4E6B"/>
    <w:rsid w:val="00AF2C93"/>
    <w:rsid w:val="00B22B0C"/>
    <w:rsid w:val="00B23271"/>
    <w:rsid w:val="00B24636"/>
    <w:rsid w:val="00B523BD"/>
    <w:rsid w:val="00B656C2"/>
    <w:rsid w:val="00BB1066"/>
    <w:rsid w:val="00BC09B7"/>
    <w:rsid w:val="00C14320"/>
    <w:rsid w:val="00C373D2"/>
    <w:rsid w:val="00C75DC1"/>
    <w:rsid w:val="00C831A8"/>
    <w:rsid w:val="00C95A00"/>
    <w:rsid w:val="00CA2385"/>
    <w:rsid w:val="00CA69A4"/>
    <w:rsid w:val="00CA6EB1"/>
    <w:rsid w:val="00CA7601"/>
    <w:rsid w:val="00CD2078"/>
    <w:rsid w:val="00CE2907"/>
    <w:rsid w:val="00CE7AF3"/>
    <w:rsid w:val="00CF0116"/>
    <w:rsid w:val="00D54AE3"/>
    <w:rsid w:val="00D56E0A"/>
    <w:rsid w:val="00D577DD"/>
    <w:rsid w:val="00D70186"/>
    <w:rsid w:val="00DD6924"/>
    <w:rsid w:val="00DE681B"/>
    <w:rsid w:val="00E076F2"/>
    <w:rsid w:val="00E21F4D"/>
    <w:rsid w:val="00E23C27"/>
    <w:rsid w:val="00E47034"/>
    <w:rsid w:val="00E64741"/>
    <w:rsid w:val="00E7300E"/>
    <w:rsid w:val="00EA3628"/>
    <w:rsid w:val="00EA6190"/>
    <w:rsid w:val="00ED1D93"/>
    <w:rsid w:val="00ED55E4"/>
    <w:rsid w:val="00EE41F9"/>
    <w:rsid w:val="00EE6AF9"/>
    <w:rsid w:val="00EE6E23"/>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AA604B"/>
    <w:pPr>
      <w:keepNext/>
      <w:keepLines/>
      <w:spacing w:after="0"/>
      <w:outlineLvl w:val="0"/>
    </w:pPr>
    <w:rPr>
      <w:rFonts w:eastAsiaTheme="majorEastAsia" w:cs="Arial"/>
      <w:b/>
      <w:color w:val="009999"/>
      <w:sz w:val="36"/>
      <w:szCs w:val="32"/>
    </w:rPr>
  </w:style>
  <w:style w:type="paragraph" w:styleId="Heading2">
    <w:name w:val="heading 2"/>
    <w:basedOn w:val="Normal"/>
    <w:next w:val="Normal"/>
    <w:link w:val="Heading2Char"/>
    <w:autoRedefine/>
    <w:uiPriority w:val="9"/>
    <w:unhideWhenUsed/>
    <w:qFormat/>
    <w:rsid w:val="00AA604B"/>
    <w:pPr>
      <w:keepNext/>
      <w:keepLines/>
      <w:spacing w:before="0" w:after="0"/>
      <w:outlineLvl w:val="1"/>
    </w:pPr>
    <w:rPr>
      <w:rFonts w:cs="Arial"/>
      <w:b/>
      <w:color w:val="1F3864" w:themeColor="accent1" w:themeShade="80"/>
      <w:sz w:val="36"/>
      <w:szCs w:val="36"/>
      <w:lang w:val="en-US"/>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04B"/>
    <w:rPr>
      <w:rFonts w:ascii="Arial" w:eastAsiaTheme="majorEastAsia" w:hAnsi="Arial" w:cs="Arial"/>
      <w:b/>
      <w:color w:val="009999"/>
      <w:sz w:val="36"/>
      <w:szCs w:val="32"/>
    </w:rPr>
  </w:style>
  <w:style w:type="character" w:customStyle="1" w:styleId="Heading2Char">
    <w:name w:val="Heading 2 Char"/>
    <w:basedOn w:val="DefaultParagraphFont"/>
    <w:link w:val="Heading2"/>
    <w:uiPriority w:val="9"/>
    <w:rsid w:val="00AA604B"/>
    <w:rPr>
      <w:rFonts w:ascii="Arial" w:hAnsi="Arial" w:cs="Arial"/>
      <w:b/>
      <w:color w:val="1F3864" w:themeColor="accent1" w:themeShade="80"/>
      <w:sz w:val="36"/>
      <w:szCs w:val="36"/>
      <w:lang w:val="en-US"/>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 w:type="character" w:customStyle="1" w:styleId="normaltextrun">
    <w:name w:val="normaltextrun"/>
    <w:basedOn w:val="DefaultParagraphFont"/>
    <w:rsid w:val="00AA604B"/>
  </w:style>
  <w:style w:type="character" w:customStyle="1" w:styleId="spellingerror">
    <w:name w:val="spellingerror"/>
    <w:basedOn w:val="DefaultParagraphFont"/>
    <w:rsid w:val="00AA604B"/>
  </w:style>
  <w:style w:type="paragraph" w:customStyle="1" w:styleId="paragraph">
    <w:name w:val="paragraph"/>
    <w:basedOn w:val="Normal"/>
    <w:rsid w:val="00AA60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AA604B"/>
  </w:style>
  <w:style w:type="paragraph" w:styleId="NormalWeb">
    <w:name w:val="Normal (Web)"/>
    <w:basedOn w:val="Normal"/>
    <w:uiPriority w:val="99"/>
    <w:unhideWhenUsed/>
    <w:rsid w:val="00CA23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ea.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ckinsey.com/business-functions/organization/our-insights/delivering-through-divers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986CF-6C0C-452D-ABCA-4D61F41C4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3</cp:revision>
  <dcterms:created xsi:type="dcterms:W3CDTF">2019-11-29T00:49:00Z</dcterms:created>
  <dcterms:modified xsi:type="dcterms:W3CDTF">2019-11-29T03:44:00Z</dcterms:modified>
</cp:coreProperties>
</file>