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046" w:rsidRPr="001E0A5C" w:rsidRDefault="00FC4046">
      <w:pPr>
        <w:rPr>
          <w:rFonts w:ascii="Calibri" w:eastAsia="Arial" w:hAnsi="Calibri" w:cs="Calibri"/>
          <w:sz w:val="22"/>
          <w:szCs w:val="22"/>
        </w:rPr>
      </w:pPr>
    </w:p>
    <w:tbl>
      <w:tblPr>
        <w:tblStyle w:val="a"/>
        <w:tblW w:w="8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8"/>
        <w:gridCol w:w="5194"/>
      </w:tblGrid>
      <w:tr w:rsidR="00FC4046" w:rsidRPr="001E0A5C">
        <w:trPr>
          <w:trHeight w:val="380"/>
        </w:trPr>
        <w:tc>
          <w:tcPr>
            <w:tcW w:w="3228" w:type="dxa"/>
            <w:tcBorders>
              <w:top w:val="single" w:sz="4" w:space="0" w:color="000000"/>
              <w:left w:val="single" w:sz="4" w:space="0" w:color="000000"/>
              <w:bottom w:val="single" w:sz="4" w:space="0" w:color="000000"/>
              <w:right w:val="nil"/>
            </w:tcBorders>
          </w:tcPr>
          <w:p w:rsidR="00FC4046" w:rsidRPr="001E0A5C" w:rsidRDefault="001E0A5C">
            <w:pPr>
              <w:spacing w:after="60"/>
              <w:rPr>
                <w:rFonts w:ascii="Calibri" w:eastAsia="Arial" w:hAnsi="Calibri" w:cs="Calibri"/>
                <w:sz w:val="22"/>
                <w:szCs w:val="22"/>
              </w:rPr>
            </w:pPr>
            <w:r w:rsidRPr="001E0A5C">
              <w:rPr>
                <w:rFonts w:ascii="Calibri" w:eastAsia="Arial" w:hAnsi="Calibri" w:cs="Calibri"/>
                <w:b/>
                <w:sz w:val="22"/>
                <w:szCs w:val="22"/>
              </w:rPr>
              <w:t>POLICY NO &amp; NAME:</w:t>
            </w:r>
          </w:p>
        </w:tc>
        <w:tc>
          <w:tcPr>
            <w:tcW w:w="5194" w:type="dxa"/>
            <w:tcBorders>
              <w:top w:val="single" w:sz="4" w:space="0" w:color="000000"/>
              <w:left w:val="single" w:sz="4" w:space="0" w:color="000000"/>
              <w:bottom w:val="nil"/>
              <w:right w:val="single" w:sz="4" w:space="0" w:color="000000"/>
            </w:tcBorders>
          </w:tcPr>
          <w:p w:rsidR="00FC4046" w:rsidRPr="001E0A5C" w:rsidRDefault="001E0A5C">
            <w:pPr>
              <w:spacing w:after="60"/>
              <w:rPr>
                <w:rFonts w:ascii="Calibri" w:eastAsia="Arial" w:hAnsi="Calibri" w:cs="Calibri"/>
                <w:sz w:val="22"/>
                <w:szCs w:val="22"/>
              </w:rPr>
            </w:pPr>
            <w:r>
              <w:rPr>
                <w:rFonts w:ascii="Calibri" w:eastAsia="Arial" w:hAnsi="Calibri" w:cs="Calibri"/>
                <w:b/>
                <w:sz w:val="22"/>
                <w:szCs w:val="22"/>
              </w:rPr>
              <w:t>0</w:t>
            </w:r>
            <w:r w:rsidRPr="001E0A5C">
              <w:rPr>
                <w:rFonts w:ascii="Calibri" w:eastAsia="Arial" w:hAnsi="Calibri" w:cs="Calibri"/>
                <w:b/>
                <w:sz w:val="22"/>
                <w:szCs w:val="22"/>
              </w:rPr>
              <w:t xml:space="preserve">03 –  HEALTH &amp; SAFETY RESOLUTION </w:t>
            </w:r>
          </w:p>
        </w:tc>
      </w:tr>
      <w:tr w:rsidR="00FC4046" w:rsidRPr="001E0A5C">
        <w:trPr>
          <w:trHeight w:val="380"/>
        </w:trPr>
        <w:tc>
          <w:tcPr>
            <w:tcW w:w="3228" w:type="dxa"/>
            <w:tcBorders>
              <w:top w:val="single" w:sz="4" w:space="0" w:color="000000"/>
              <w:left w:val="single" w:sz="4" w:space="0" w:color="000000"/>
              <w:bottom w:val="single" w:sz="4" w:space="0" w:color="000000"/>
              <w:right w:val="nil"/>
            </w:tcBorders>
          </w:tcPr>
          <w:p w:rsidR="00FC4046" w:rsidRPr="001E0A5C" w:rsidRDefault="001E0A5C">
            <w:pPr>
              <w:rPr>
                <w:rFonts w:ascii="Calibri" w:hAnsi="Calibri" w:cs="Calibri"/>
                <w:sz w:val="22"/>
                <w:szCs w:val="22"/>
              </w:rPr>
            </w:pPr>
            <w:r w:rsidRPr="001E0A5C">
              <w:rPr>
                <w:rFonts w:ascii="Calibri" w:eastAsia="Arial" w:hAnsi="Calibri" w:cs="Calibri"/>
                <w:b/>
                <w:sz w:val="22"/>
                <w:szCs w:val="22"/>
              </w:rPr>
              <w:t>APPROVED BY:</w:t>
            </w:r>
          </w:p>
        </w:tc>
        <w:tc>
          <w:tcPr>
            <w:tcW w:w="5194" w:type="dxa"/>
            <w:tcBorders>
              <w:top w:val="single" w:sz="4" w:space="0" w:color="000000"/>
              <w:left w:val="single" w:sz="4" w:space="0" w:color="000000"/>
              <w:bottom w:val="single" w:sz="4" w:space="0" w:color="000000"/>
              <w:right w:val="single" w:sz="4" w:space="0" w:color="000000"/>
            </w:tcBorders>
          </w:tcPr>
          <w:p w:rsidR="001E0A5C" w:rsidRDefault="00126BDE">
            <w:pPr>
              <w:rPr>
                <w:rFonts w:ascii="Calibri" w:hAnsi="Calibri" w:cs="Calibri"/>
                <w:sz w:val="22"/>
                <w:szCs w:val="22"/>
              </w:rPr>
            </w:pPr>
            <w:r>
              <w:rPr>
                <w:rFonts w:ascii="Calibri" w:eastAsia="Calibri" w:hAnsi="Calibri" w:cs="Calibri"/>
                <w:b/>
                <w:noProof/>
                <w:sz w:val="22"/>
                <w:szCs w:val="22"/>
              </w:rPr>
              <w:drawing>
                <wp:anchor distT="0" distB="0" distL="114300" distR="114300" simplePos="0" relativeHeight="251659264" behindDoc="0" locked="0" layoutInCell="1" allowOverlap="1" wp14:anchorId="5F19BBC3" wp14:editId="7945081F">
                  <wp:simplePos x="0" y="0"/>
                  <wp:positionH relativeFrom="column">
                    <wp:posOffset>18415</wp:posOffset>
                  </wp:positionH>
                  <wp:positionV relativeFrom="paragraph">
                    <wp:posOffset>53340</wp:posOffset>
                  </wp:positionV>
                  <wp:extent cx="1304925" cy="72961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_Bec Sym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4925" cy="729615"/>
                          </a:xfrm>
                          <a:prstGeom prst="rect">
                            <a:avLst/>
                          </a:prstGeom>
                        </pic:spPr>
                      </pic:pic>
                    </a:graphicData>
                  </a:graphic>
                  <wp14:sizeRelH relativeFrom="margin">
                    <wp14:pctWidth>0</wp14:pctWidth>
                  </wp14:sizeRelH>
                  <wp14:sizeRelV relativeFrom="margin">
                    <wp14:pctHeight>0</wp14:pctHeight>
                  </wp14:sizeRelV>
                </wp:anchor>
              </w:drawing>
            </w:r>
            <w:r w:rsidR="001E0A5C" w:rsidRPr="001E0A5C">
              <w:rPr>
                <w:rFonts w:ascii="Calibri" w:hAnsi="Calibri" w:cs="Calibri"/>
                <w:sz w:val="22"/>
                <w:szCs w:val="22"/>
              </w:rPr>
              <w:t xml:space="preserve">    </w:t>
            </w:r>
          </w:p>
          <w:p w:rsidR="00126BDE" w:rsidRDefault="00126BDE">
            <w:pPr>
              <w:rPr>
                <w:rFonts w:ascii="Calibri" w:eastAsia="Arial" w:hAnsi="Calibri" w:cs="Calibri"/>
                <w:b/>
                <w:sz w:val="22"/>
                <w:szCs w:val="22"/>
              </w:rPr>
            </w:pPr>
          </w:p>
          <w:p w:rsidR="00126BDE" w:rsidRDefault="00126BDE">
            <w:pPr>
              <w:rPr>
                <w:rFonts w:ascii="Calibri" w:eastAsia="Arial" w:hAnsi="Calibri" w:cs="Calibri"/>
                <w:b/>
                <w:sz w:val="22"/>
                <w:szCs w:val="22"/>
              </w:rPr>
            </w:pPr>
          </w:p>
          <w:p w:rsidR="00126BDE" w:rsidRDefault="00126BDE">
            <w:pPr>
              <w:rPr>
                <w:rFonts w:ascii="Calibri" w:eastAsia="Arial" w:hAnsi="Calibri" w:cs="Calibri"/>
                <w:b/>
                <w:sz w:val="22"/>
                <w:szCs w:val="22"/>
              </w:rPr>
            </w:pPr>
          </w:p>
          <w:p w:rsidR="00126BDE" w:rsidRPr="00126BDE" w:rsidRDefault="00126BDE">
            <w:pPr>
              <w:rPr>
                <w:rFonts w:ascii="Calibri" w:eastAsia="Arial" w:hAnsi="Calibri" w:cs="Calibri"/>
                <w:b/>
                <w:sz w:val="22"/>
                <w:szCs w:val="22"/>
              </w:rPr>
            </w:pPr>
            <w:r>
              <w:rPr>
                <w:rFonts w:ascii="Calibri" w:eastAsia="Arial" w:hAnsi="Calibri" w:cs="Calibri"/>
                <w:b/>
                <w:sz w:val="22"/>
                <w:szCs w:val="22"/>
              </w:rPr>
              <w:t xml:space="preserve">Bec Symes, </w:t>
            </w:r>
            <w:r w:rsidR="001E0A5C" w:rsidRPr="001E0A5C">
              <w:rPr>
                <w:rFonts w:ascii="Calibri" w:eastAsia="Arial" w:hAnsi="Calibri" w:cs="Calibri"/>
                <w:b/>
                <w:sz w:val="22"/>
                <w:szCs w:val="22"/>
              </w:rPr>
              <w:t>CEO</w:t>
            </w:r>
          </w:p>
        </w:tc>
      </w:tr>
      <w:tr w:rsidR="00FC4046" w:rsidRPr="001E0A5C">
        <w:trPr>
          <w:trHeight w:val="380"/>
        </w:trPr>
        <w:tc>
          <w:tcPr>
            <w:tcW w:w="3228" w:type="dxa"/>
            <w:tcBorders>
              <w:top w:val="single" w:sz="4" w:space="0" w:color="000000"/>
              <w:left w:val="single" w:sz="4" w:space="0" w:color="000000"/>
              <w:bottom w:val="single" w:sz="4" w:space="0" w:color="000000"/>
              <w:right w:val="nil"/>
            </w:tcBorders>
          </w:tcPr>
          <w:p w:rsidR="00FC4046" w:rsidRPr="001E0A5C" w:rsidRDefault="001E0A5C">
            <w:pPr>
              <w:rPr>
                <w:rFonts w:ascii="Calibri" w:eastAsia="Arial" w:hAnsi="Calibri" w:cs="Calibri"/>
                <w:sz w:val="22"/>
                <w:szCs w:val="22"/>
              </w:rPr>
            </w:pPr>
            <w:r w:rsidRPr="001E0A5C">
              <w:rPr>
                <w:rFonts w:ascii="Calibri" w:eastAsia="Arial" w:hAnsi="Calibri" w:cs="Calibri"/>
                <w:b/>
                <w:sz w:val="22"/>
                <w:szCs w:val="22"/>
              </w:rPr>
              <w:t>DATE CURRENT POLICY APPROVED:</w:t>
            </w:r>
          </w:p>
        </w:tc>
        <w:tc>
          <w:tcPr>
            <w:tcW w:w="5194" w:type="dxa"/>
            <w:tcBorders>
              <w:top w:val="single" w:sz="4" w:space="0" w:color="000000"/>
              <w:left w:val="single" w:sz="4" w:space="0" w:color="000000"/>
              <w:bottom w:val="single" w:sz="4" w:space="0" w:color="000000"/>
              <w:right w:val="single" w:sz="4" w:space="0" w:color="000000"/>
            </w:tcBorders>
          </w:tcPr>
          <w:p w:rsidR="00FC4046" w:rsidRPr="001E0A5C" w:rsidRDefault="001E0A5C">
            <w:pPr>
              <w:rPr>
                <w:rFonts w:ascii="Calibri" w:eastAsia="Arial" w:hAnsi="Calibri" w:cs="Calibri"/>
                <w:sz w:val="22"/>
                <w:szCs w:val="22"/>
              </w:rPr>
            </w:pPr>
            <w:r>
              <w:rPr>
                <w:rFonts w:ascii="Calibri" w:eastAsia="Arial" w:hAnsi="Calibri" w:cs="Calibri"/>
                <w:sz w:val="22"/>
                <w:szCs w:val="22"/>
              </w:rPr>
              <w:t>22/01/2019</w:t>
            </w:r>
          </w:p>
        </w:tc>
      </w:tr>
      <w:tr w:rsidR="00FC4046" w:rsidRPr="001E0A5C">
        <w:trPr>
          <w:trHeight w:val="380"/>
        </w:trPr>
        <w:tc>
          <w:tcPr>
            <w:tcW w:w="3228" w:type="dxa"/>
            <w:tcBorders>
              <w:top w:val="single" w:sz="4" w:space="0" w:color="000000"/>
              <w:left w:val="single" w:sz="4" w:space="0" w:color="000000"/>
              <w:bottom w:val="single" w:sz="4" w:space="0" w:color="000000"/>
              <w:right w:val="nil"/>
            </w:tcBorders>
          </w:tcPr>
          <w:p w:rsidR="00FC4046" w:rsidRPr="001E0A5C" w:rsidRDefault="001E0A5C">
            <w:pPr>
              <w:rPr>
                <w:rFonts w:ascii="Calibri" w:eastAsia="Arial" w:hAnsi="Calibri" w:cs="Calibri"/>
                <w:sz w:val="22"/>
                <w:szCs w:val="22"/>
              </w:rPr>
            </w:pPr>
            <w:r w:rsidRPr="001E0A5C">
              <w:rPr>
                <w:rFonts w:ascii="Calibri" w:eastAsia="Arial" w:hAnsi="Calibri" w:cs="Calibri"/>
                <w:b/>
                <w:sz w:val="22"/>
                <w:szCs w:val="22"/>
              </w:rPr>
              <w:t>REVISION DATE/S:</w:t>
            </w:r>
          </w:p>
        </w:tc>
        <w:tc>
          <w:tcPr>
            <w:tcW w:w="5194" w:type="dxa"/>
            <w:tcBorders>
              <w:top w:val="single" w:sz="4" w:space="0" w:color="000000"/>
              <w:left w:val="single" w:sz="4" w:space="0" w:color="000000"/>
              <w:bottom w:val="single" w:sz="4" w:space="0" w:color="000000"/>
              <w:right w:val="single" w:sz="4" w:space="0" w:color="000000"/>
            </w:tcBorders>
          </w:tcPr>
          <w:p w:rsidR="00FC4046" w:rsidRPr="001E0A5C" w:rsidRDefault="001E0A5C">
            <w:pPr>
              <w:spacing w:after="60"/>
              <w:rPr>
                <w:rFonts w:ascii="Calibri" w:eastAsia="Arial" w:hAnsi="Calibri" w:cs="Calibri"/>
                <w:sz w:val="22"/>
                <w:szCs w:val="22"/>
              </w:rPr>
            </w:pPr>
            <w:r>
              <w:rPr>
                <w:rFonts w:ascii="Calibri" w:eastAsia="Arial" w:hAnsi="Calibri" w:cs="Calibri"/>
                <w:sz w:val="22"/>
                <w:szCs w:val="22"/>
              </w:rPr>
              <w:t>22/01/2019</w:t>
            </w:r>
          </w:p>
        </w:tc>
      </w:tr>
      <w:tr w:rsidR="00FC4046" w:rsidRPr="001E0A5C">
        <w:trPr>
          <w:trHeight w:val="380"/>
        </w:trPr>
        <w:tc>
          <w:tcPr>
            <w:tcW w:w="3228" w:type="dxa"/>
            <w:tcBorders>
              <w:top w:val="single" w:sz="4" w:space="0" w:color="000000"/>
              <w:left w:val="single" w:sz="4" w:space="0" w:color="000000"/>
              <w:bottom w:val="single" w:sz="4" w:space="0" w:color="000000"/>
              <w:right w:val="nil"/>
            </w:tcBorders>
          </w:tcPr>
          <w:p w:rsidR="00FC4046" w:rsidRPr="001E0A5C" w:rsidRDefault="001E0A5C">
            <w:pPr>
              <w:rPr>
                <w:rFonts w:ascii="Calibri" w:eastAsia="Arial" w:hAnsi="Calibri" w:cs="Calibri"/>
                <w:sz w:val="22"/>
                <w:szCs w:val="22"/>
              </w:rPr>
            </w:pPr>
            <w:r w:rsidRPr="001E0A5C">
              <w:rPr>
                <w:rFonts w:ascii="Calibri" w:eastAsia="Arial" w:hAnsi="Calibri" w:cs="Calibri"/>
                <w:b/>
                <w:sz w:val="22"/>
                <w:szCs w:val="22"/>
              </w:rPr>
              <w:t>DATE CREATED</w:t>
            </w:r>
          </w:p>
        </w:tc>
        <w:tc>
          <w:tcPr>
            <w:tcW w:w="5194" w:type="dxa"/>
            <w:tcBorders>
              <w:top w:val="single" w:sz="4" w:space="0" w:color="000000"/>
              <w:left w:val="single" w:sz="4" w:space="0" w:color="000000"/>
              <w:bottom w:val="single" w:sz="4" w:space="0" w:color="000000"/>
              <w:right w:val="single" w:sz="4" w:space="0" w:color="000000"/>
            </w:tcBorders>
          </w:tcPr>
          <w:p w:rsidR="00FC4046" w:rsidRPr="001E0A5C" w:rsidRDefault="001E0A5C">
            <w:pPr>
              <w:rPr>
                <w:rFonts w:ascii="Calibri" w:eastAsia="Arial" w:hAnsi="Calibri" w:cs="Calibri"/>
                <w:sz w:val="22"/>
                <w:szCs w:val="22"/>
              </w:rPr>
            </w:pPr>
            <w:r>
              <w:rPr>
                <w:rFonts w:ascii="Calibri" w:eastAsia="Arial" w:hAnsi="Calibri" w:cs="Calibri"/>
                <w:sz w:val="22"/>
                <w:szCs w:val="22"/>
              </w:rPr>
              <w:t>22/01/2019</w:t>
            </w:r>
          </w:p>
        </w:tc>
      </w:tr>
    </w:tbl>
    <w:p w:rsidR="00FC4046" w:rsidRPr="001E0A5C" w:rsidRDefault="00FC4046">
      <w:pPr>
        <w:spacing w:after="120"/>
        <w:rPr>
          <w:rFonts w:ascii="Calibri" w:eastAsia="Arial" w:hAnsi="Calibri" w:cs="Calibri"/>
          <w:sz w:val="22"/>
          <w:szCs w:val="22"/>
        </w:rPr>
      </w:pPr>
    </w:p>
    <w:p w:rsidR="00FC4046" w:rsidRPr="001E0A5C" w:rsidRDefault="001E0A5C">
      <w:pPr>
        <w:spacing w:after="120"/>
        <w:rPr>
          <w:rFonts w:ascii="Calibri" w:eastAsia="Arial" w:hAnsi="Calibri" w:cs="Calibri"/>
          <w:sz w:val="22"/>
          <w:szCs w:val="22"/>
        </w:rPr>
      </w:pPr>
      <w:r w:rsidRPr="001E0A5C">
        <w:rPr>
          <w:rFonts w:ascii="Calibri" w:eastAsia="Arial" w:hAnsi="Calibri" w:cs="Calibri"/>
          <w:b/>
          <w:sz w:val="22"/>
          <w:szCs w:val="22"/>
        </w:rPr>
        <w:t>POLICY STATEMENT</w:t>
      </w:r>
    </w:p>
    <w:p w:rsidR="00FC4046" w:rsidRPr="001E0A5C" w:rsidRDefault="001E0A5C">
      <w:pPr>
        <w:pBdr>
          <w:top w:val="nil"/>
          <w:left w:val="nil"/>
          <w:bottom w:val="nil"/>
          <w:right w:val="nil"/>
          <w:between w:val="nil"/>
        </w:pBdr>
        <w:jc w:val="both"/>
        <w:rPr>
          <w:rFonts w:ascii="Calibri" w:eastAsia="Arial" w:hAnsi="Calibri" w:cs="Calibri"/>
          <w:color w:val="000000"/>
          <w:sz w:val="22"/>
          <w:szCs w:val="22"/>
        </w:rPr>
      </w:pPr>
      <w:r w:rsidRPr="001E0A5C">
        <w:rPr>
          <w:rFonts w:ascii="Calibri" w:eastAsia="Arial" w:hAnsi="Calibri" w:cs="Calibri"/>
          <w:color w:val="000000"/>
          <w:sz w:val="22"/>
          <w:szCs w:val="22"/>
        </w:rPr>
        <w:t xml:space="preserve">A priority for </w:t>
      </w:r>
      <w:r>
        <w:rPr>
          <w:rFonts w:ascii="Calibri" w:eastAsia="Arial" w:hAnsi="Calibri" w:cs="Calibri"/>
          <w:color w:val="000000"/>
          <w:sz w:val="22"/>
          <w:szCs w:val="22"/>
        </w:rPr>
        <w:t>Greendale Community</w:t>
      </w:r>
      <w:r w:rsidRPr="001E0A5C">
        <w:rPr>
          <w:rFonts w:ascii="Calibri" w:eastAsia="Arial" w:hAnsi="Calibri" w:cs="Calibri"/>
          <w:color w:val="000000"/>
          <w:sz w:val="22"/>
          <w:szCs w:val="22"/>
        </w:rPr>
        <w:t xml:space="preserve"> in health and safety is the pro-active prevention of work related injuries and illnesses and the development and promotion of safe systems of work. </w:t>
      </w:r>
      <w:r>
        <w:rPr>
          <w:rFonts w:ascii="Calibri" w:eastAsia="Arial" w:hAnsi="Calibri" w:cs="Calibri"/>
          <w:color w:val="000000"/>
          <w:sz w:val="22"/>
          <w:szCs w:val="22"/>
        </w:rPr>
        <w:t>Greendale Community</w:t>
      </w:r>
      <w:r w:rsidRPr="001E0A5C">
        <w:rPr>
          <w:rFonts w:ascii="Calibri" w:eastAsia="Arial" w:hAnsi="Calibri" w:cs="Calibri"/>
          <w:color w:val="000000"/>
          <w:sz w:val="22"/>
          <w:szCs w:val="22"/>
        </w:rPr>
        <w:t xml:space="preserve"> is committed to a proactive approach to health and safety which empowers employees to be active participants in the process of issue resolution.</w:t>
      </w:r>
    </w:p>
    <w:p w:rsidR="00FC4046" w:rsidRPr="001E0A5C" w:rsidRDefault="00FC4046">
      <w:pPr>
        <w:spacing w:after="120"/>
        <w:rPr>
          <w:rFonts w:ascii="Calibri" w:eastAsia="Arial" w:hAnsi="Calibri" w:cs="Calibri"/>
          <w:sz w:val="22"/>
          <w:szCs w:val="22"/>
        </w:rPr>
      </w:pPr>
    </w:p>
    <w:p w:rsidR="00FC4046" w:rsidRPr="001E0A5C" w:rsidRDefault="001E0A5C">
      <w:pPr>
        <w:spacing w:after="120"/>
        <w:rPr>
          <w:rFonts w:ascii="Calibri" w:eastAsia="Arial" w:hAnsi="Calibri" w:cs="Calibri"/>
          <w:sz w:val="22"/>
          <w:szCs w:val="22"/>
        </w:rPr>
      </w:pPr>
      <w:r w:rsidRPr="001E0A5C">
        <w:rPr>
          <w:rFonts w:ascii="Calibri" w:eastAsia="Arial" w:hAnsi="Calibri" w:cs="Calibri"/>
          <w:b/>
          <w:sz w:val="22"/>
          <w:szCs w:val="22"/>
        </w:rPr>
        <w:t>SCOPE &amp; PURPOSE</w:t>
      </w:r>
    </w:p>
    <w:p w:rsidR="00FC4046" w:rsidRPr="001E0A5C" w:rsidRDefault="001E0A5C">
      <w:pPr>
        <w:jc w:val="both"/>
        <w:rPr>
          <w:rFonts w:ascii="Calibri" w:eastAsia="Arial" w:hAnsi="Calibri" w:cs="Calibri"/>
          <w:sz w:val="22"/>
          <w:szCs w:val="22"/>
        </w:rPr>
      </w:pPr>
      <w:r w:rsidRPr="001E0A5C">
        <w:rPr>
          <w:rFonts w:ascii="Calibri" w:eastAsia="Arial" w:hAnsi="Calibri" w:cs="Calibri"/>
          <w:sz w:val="22"/>
          <w:szCs w:val="22"/>
        </w:rPr>
        <w:t>This procedure describes the system for enabling all employees to effectively resolve all health and safety issues as they arise.</w:t>
      </w:r>
    </w:p>
    <w:p w:rsidR="00FC4046" w:rsidRPr="001E0A5C" w:rsidRDefault="001E0A5C">
      <w:pPr>
        <w:jc w:val="both"/>
        <w:rPr>
          <w:rFonts w:ascii="Calibri" w:eastAsia="Arial" w:hAnsi="Calibri" w:cs="Calibri"/>
          <w:sz w:val="22"/>
          <w:szCs w:val="22"/>
        </w:rPr>
      </w:pPr>
      <w:r w:rsidRPr="001E0A5C">
        <w:rPr>
          <w:rFonts w:ascii="Calibri" w:eastAsia="Arial" w:hAnsi="Calibri" w:cs="Calibri"/>
          <w:sz w:val="22"/>
          <w:szCs w:val="22"/>
        </w:rPr>
        <w:t xml:space="preserve">The procedure is designed to ensure that all valid hazard control or risk management issues will be suitably addressed through consultation between employees and management. </w:t>
      </w:r>
    </w:p>
    <w:p w:rsidR="00FC4046" w:rsidRPr="001E0A5C" w:rsidRDefault="00FC4046">
      <w:pPr>
        <w:spacing w:after="120"/>
        <w:rPr>
          <w:rFonts w:ascii="Calibri" w:eastAsia="Arial" w:hAnsi="Calibri" w:cs="Calibri"/>
          <w:sz w:val="22"/>
          <w:szCs w:val="22"/>
        </w:rPr>
      </w:pPr>
    </w:p>
    <w:p w:rsidR="00FC4046" w:rsidRPr="001E0A5C" w:rsidRDefault="001E0A5C">
      <w:pPr>
        <w:spacing w:after="120"/>
        <w:rPr>
          <w:rFonts w:ascii="Calibri" w:eastAsia="Arial" w:hAnsi="Calibri" w:cs="Calibri"/>
          <w:sz w:val="22"/>
          <w:szCs w:val="22"/>
        </w:rPr>
      </w:pPr>
      <w:r w:rsidRPr="001E0A5C">
        <w:rPr>
          <w:rFonts w:ascii="Calibri" w:eastAsia="Arial" w:hAnsi="Calibri" w:cs="Calibri"/>
          <w:b/>
          <w:sz w:val="22"/>
          <w:szCs w:val="22"/>
        </w:rPr>
        <w:t>DEFINITIONS</w:t>
      </w:r>
    </w:p>
    <w:p w:rsidR="00FC4046" w:rsidRPr="001E0A5C" w:rsidRDefault="001E0A5C">
      <w:pPr>
        <w:spacing w:after="120"/>
        <w:rPr>
          <w:rFonts w:ascii="Calibri" w:eastAsia="Arial" w:hAnsi="Calibri" w:cs="Calibri"/>
          <w:sz w:val="22"/>
          <w:szCs w:val="22"/>
        </w:rPr>
      </w:pPr>
      <w:r w:rsidRPr="001E0A5C">
        <w:rPr>
          <w:rFonts w:ascii="Calibri" w:eastAsia="Arial" w:hAnsi="Calibri" w:cs="Calibri"/>
          <w:b/>
          <w:sz w:val="22"/>
          <w:szCs w:val="22"/>
        </w:rPr>
        <w:t>RESPONSIBILITIES</w:t>
      </w:r>
    </w:p>
    <w:p w:rsidR="00FC4046" w:rsidRPr="001E0A5C" w:rsidRDefault="001E0A5C">
      <w:pPr>
        <w:jc w:val="both"/>
        <w:rPr>
          <w:rFonts w:ascii="Calibri" w:eastAsia="Arial" w:hAnsi="Calibri" w:cs="Calibri"/>
          <w:sz w:val="22"/>
          <w:szCs w:val="22"/>
        </w:rPr>
      </w:pPr>
      <w:r w:rsidRPr="001E0A5C">
        <w:rPr>
          <w:rFonts w:ascii="Calibri" w:eastAsia="Arial" w:hAnsi="Calibri" w:cs="Calibri"/>
          <w:sz w:val="22"/>
          <w:szCs w:val="22"/>
        </w:rPr>
        <w:t>Management wil</w:t>
      </w:r>
      <w:r w:rsidR="00DF3605">
        <w:rPr>
          <w:rFonts w:ascii="Calibri" w:eastAsia="Arial" w:hAnsi="Calibri" w:cs="Calibri"/>
          <w:sz w:val="22"/>
          <w:szCs w:val="22"/>
        </w:rPr>
        <w:t>l:</w:t>
      </w:r>
      <w:r w:rsidRPr="001E0A5C">
        <w:rPr>
          <w:rFonts w:ascii="Calibri" w:eastAsia="Arial" w:hAnsi="Calibri" w:cs="Calibri"/>
          <w:sz w:val="22"/>
          <w:szCs w:val="22"/>
        </w:rPr>
        <w:t xml:space="preserve"> </w:t>
      </w:r>
    </w:p>
    <w:p w:rsidR="00FC4046" w:rsidRPr="001E0A5C" w:rsidRDefault="001E0A5C">
      <w:pPr>
        <w:numPr>
          <w:ilvl w:val="0"/>
          <w:numId w:val="2"/>
        </w:numPr>
        <w:jc w:val="both"/>
        <w:rPr>
          <w:rFonts w:ascii="Calibri" w:hAnsi="Calibri" w:cs="Calibri"/>
          <w:sz w:val="22"/>
          <w:szCs w:val="22"/>
        </w:rPr>
      </w:pPr>
      <w:r w:rsidRPr="001E0A5C">
        <w:rPr>
          <w:rFonts w:ascii="Calibri" w:eastAsia="Arial" w:hAnsi="Calibri" w:cs="Calibri"/>
          <w:sz w:val="22"/>
          <w:szCs w:val="22"/>
        </w:rPr>
        <w:t>Ensure safe</w:t>
      </w:r>
      <w:r w:rsidR="00DF3605">
        <w:rPr>
          <w:rFonts w:ascii="Calibri" w:eastAsia="Arial" w:hAnsi="Calibri" w:cs="Calibri"/>
          <w:sz w:val="22"/>
          <w:szCs w:val="22"/>
        </w:rPr>
        <w:t xml:space="preserve"> and healthy working conditions.</w:t>
      </w:r>
    </w:p>
    <w:p w:rsidR="00FC4046" w:rsidRPr="001E0A5C" w:rsidRDefault="001E0A5C">
      <w:pPr>
        <w:numPr>
          <w:ilvl w:val="0"/>
          <w:numId w:val="2"/>
        </w:numPr>
        <w:jc w:val="both"/>
        <w:rPr>
          <w:rFonts w:ascii="Calibri" w:hAnsi="Calibri" w:cs="Calibri"/>
          <w:sz w:val="22"/>
          <w:szCs w:val="22"/>
        </w:rPr>
      </w:pPr>
      <w:r w:rsidRPr="001E0A5C">
        <w:rPr>
          <w:rFonts w:ascii="Calibri" w:eastAsia="Arial" w:hAnsi="Calibri" w:cs="Calibri"/>
          <w:sz w:val="22"/>
          <w:szCs w:val="22"/>
        </w:rPr>
        <w:t xml:space="preserve">Provide </w:t>
      </w:r>
      <w:r w:rsidR="00DF3605">
        <w:rPr>
          <w:rFonts w:ascii="Calibri" w:eastAsia="Arial" w:hAnsi="Calibri" w:cs="Calibri"/>
          <w:sz w:val="22"/>
          <w:szCs w:val="22"/>
        </w:rPr>
        <w:t>and maintain suitable equipment.</w:t>
      </w:r>
    </w:p>
    <w:p w:rsidR="00FC4046" w:rsidRPr="001E0A5C" w:rsidRDefault="001E0A5C">
      <w:pPr>
        <w:numPr>
          <w:ilvl w:val="0"/>
          <w:numId w:val="2"/>
        </w:numPr>
        <w:jc w:val="both"/>
        <w:rPr>
          <w:rFonts w:ascii="Calibri" w:hAnsi="Calibri" w:cs="Calibri"/>
          <w:sz w:val="22"/>
          <w:szCs w:val="22"/>
        </w:rPr>
      </w:pPr>
      <w:r w:rsidRPr="001E0A5C">
        <w:rPr>
          <w:rFonts w:ascii="Calibri" w:eastAsia="Arial" w:hAnsi="Calibri" w:cs="Calibri"/>
          <w:sz w:val="22"/>
          <w:szCs w:val="22"/>
        </w:rPr>
        <w:t>Establish safe and healthy work practices</w:t>
      </w:r>
      <w:r w:rsidR="00DF3605">
        <w:rPr>
          <w:rFonts w:ascii="Calibri" w:eastAsia="Arial" w:hAnsi="Calibri" w:cs="Calibri"/>
          <w:sz w:val="22"/>
          <w:szCs w:val="22"/>
        </w:rPr>
        <w:t>.</w:t>
      </w:r>
    </w:p>
    <w:p w:rsidR="00FC4046" w:rsidRPr="001E0A5C" w:rsidRDefault="001E0A5C">
      <w:pPr>
        <w:numPr>
          <w:ilvl w:val="0"/>
          <w:numId w:val="2"/>
        </w:numPr>
        <w:jc w:val="both"/>
        <w:rPr>
          <w:rFonts w:ascii="Calibri" w:hAnsi="Calibri" w:cs="Calibri"/>
          <w:sz w:val="22"/>
          <w:szCs w:val="22"/>
        </w:rPr>
      </w:pPr>
      <w:r w:rsidRPr="001E0A5C">
        <w:rPr>
          <w:rFonts w:ascii="Calibri" w:eastAsia="Arial" w:hAnsi="Calibri" w:cs="Calibri"/>
          <w:sz w:val="22"/>
          <w:szCs w:val="22"/>
        </w:rPr>
        <w:t>Follow up reported health and safety issue</w:t>
      </w:r>
      <w:r w:rsidR="00DF3605">
        <w:rPr>
          <w:rFonts w:ascii="Calibri" w:eastAsia="Arial" w:hAnsi="Calibri" w:cs="Calibri"/>
          <w:sz w:val="22"/>
          <w:szCs w:val="22"/>
        </w:rPr>
        <w:t>s to achieve a timely resolution.</w:t>
      </w:r>
    </w:p>
    <w:p w:rsidR="00FC4046" w:rsidRPr="001E0A5C" w:rsidRDefault="001E0A5C">
      <w:pPr>
        <w:numPr>
          <w:ilvl w:val="0"/>
          <w:numId w:val="2"/>
        </w:numPr>
        <w:jc w:val="both"/>
        <w:rPr>
          <w:rFonts w:ascii="Calibri" w:hAnsi="Calibri" w:cs="Calibri"/>
          <w:sz w:val="22"/>
          <w:szCs w:val="22"/>
        </w:rPr>
      </w:pPr>
      <w:r w:rsidRPr="001E0A5C">
        <w:rPr>
          <w:rFonts w:ascii="Calibri" w:eastAsia="Arial" w:hAnsi="Calibri" w:cs="Calibri"/>
          <w:sz w:val="22"/>
          <w:szCs w:val="22"/>
        </w:rPr>
        <w:t>Ensure all employees are properly instructed and supervised on current practices.</w:t>
      </w:r>
    </w:p>
    <w:p w:rsidR="00FC4046" w:rsidRPr="001E0A5C" w:rsidRDefault="00FC4046">
      <w:pPr>
        <w:jc w:val="both"/>
        <w:rPr>
          <w:rFonts w:ascii="Calibri" w:eastAsia="Arial" w:hAnsi="Calibri" w:cs="Calibri"/>
          <w:sz w:val="22"/>
          <w:szCs w:val="22"/>
        </w:rPr>
      </w:pPr>
    </w:p>
    <w:p w:rsidR="00FC4046" w:rsidRPr="001E0A5C" w:rsidRDefault="00DF3605">
      <w:pPr>
        <w:jc w:val="both"/>
        <w:rPr>
          <w:rFonts w:ascii="Calibri" w:eastAsia="Arial" w:hAnsi="Calibri" w:cs="Calibri"/>
          <w:sz w:val="22"/>
          <w:szCs w:val="22"/>
        </w:rPr>
      </w:pPr>
      <w:r>
        <w:rPr>
          <w:rFonts w:ascii="Calibri" w:eastAsia="Arial" w:hAnsi="Calibri" w:cs="Calibri"/>
          <w:sz w:val="22"/>
          <w:szCs w:val="22"/>
        </w:rPr>
        <w:t>Employees will:</w:t>
      </w:r>
    </w:p>
    <w:p w:rsidR="00FC4046" w:rsidRPr="001E0A5C" w:rsidRDefault="001E0A5C">
      <w:pPr>
        <w:numPr>
          <w:ilvl w:val="0"/>
          <w:numId w:val="1"/>
        </w:numPr>
        <w:jc w:val="both"/>
        <w:rPr>
          <w:rFonts w:ascii="Calibri" w:hAnsi="Calibri" w:cs="Calibri"/>
          <w:sz w:val="22"/>
          <w:szCs w:val="22"/>
        </w:rPr>
      </w:pPr>
      <w:r w:rsidRPr="001E0A5C">
        <w:rPr>
          <w:rFonts w:ascii="Calibri" w:eastAsia="Arial" w:hAnsi="Calibri" w:cs="Calibri"/>
          <w:sz w:val="22"/>
          <w:szCs w:val="22"/>
        </w:rPr>
        <w:t xml:space="preserve">Observe health and </w:t>
      </w:r>
      <w:r w:rsidR="00DF3605">
        <w:rPr>
          <w:rFonts w:ascii="Calibri" w:eastAsia="Arial" w:hAnsi="Calibri" w:cs="Calibri"/>
          <w:sz w:val="22"/>
          <w:szCs w:val="22"/>
        </w:rPr>
        <w:t>safety practices and procedures.</w:t>
      </w:r>
    </w:p>
    <w:p w:rsidR="00FC4046" w:rsidRPr="001E0A5C" w:rsidRDefault="001E0A5C">
      <w:pPr>
        <w:numPr>
          <w:ilvl w:val="0"/>
          <w:numId w:val="1"/>
        </w:numPr>
        <w:jc w:val="both"/>
        <w:rPr>
          <w:rFonts w:ascii="Calibri" w:hAnsi="Calibri" w:cs="Calibri"/>
          <w:sz w:val="22"/>
          <w:szCs w:val="22"/>
        </w:rPr>
      </w:pPr>
      <w:r w:rsidRPr="001E0A5C">
        <w:rPr>
          <w:rFonts w:ascii="Calibri" w:eastAsia="Arial" w:hAnsi="Calibri" w:cs="Calibri"/>
          <w:sz w:val="22"/>
          <w:szCs w:val="22"/>
        </w:rPr>
        <w:t>Maintain safe conduct i</w:t>
      </w:r>
      <w:r w:rsidR="00DF3605">
        <w:rPr>
          <w:rFonts w:ascii="Calibri" w:eastAsia="Arial" w:hAnsi="Calibri" w:cs="Calibri"/>
          <w:sz w:val="22"/>
          <w:szCs w:val="22"/>
        </w:rPr>
        <w:t>n the performance of their work.</w:t>
      </w:r>
    </w:p>
    <w:p w:rsidR="00FC4046" w:rsidRPr="001E0A5C" w:rsidRDefault="001E0A5C">
      <w:pPr>
        <w:numPr>
          <w:ilvl w:val="0"/>
          <w:numId w:val="1"/>
        </w:numPr>
        <w:jc w:val="both"/>
        <w:rPr>
          <w:rFonts w:ascii="Calibri" w:hAnsi="Calibri" w:cs="Calibri"/>
          <w:sz w:val="22"/>
          <w:szCs w:val="22"/>
        </w:rPr>
      </w:pPr>
      <w:r w:rsidRPr="001E0A5C">
        <w:rPr>
          <w:rFonts w:ascii="Calibri" w:eastAsia="Arial" w:hAnsi="Calibri" w:cs="Calibri"/>
          <w:sz w:val="22"/>
          <w:szCs w:val="22"/>
        </w:rPr>
        <w:t>Wear protective clo</w:t>
      </w:r>
      <w:r w:rsidR="00DF3605">
        <w:rPr>
          <w:rFonts w:ascii="Calibri" w:eastAsia="Arial" w:hAnsi="Calibri" w:cs="Calibri"/>
          <w:sz w:val="22"/>
          <w:szCs w:val="22"/>
        </w:rPr>
        <w:t>thing and equipment as required.</w:t>
      </w:r>
    </w:p>
    <w:p w:rsidR="00FC4046" w:rsidRPr="001E0A5C" w:rsidRDefault="001E0A5C">
      <w:pPr>
        <w:numPr>
          <w:ilvl w:val="0"/>
          <w:numId w:val="1"/>
        </w:numPr>
        <w:jc w:val="both"/>
        <w:rPr>
          <w:rFonts w:ascii="Calibri" w:hAnsi="Calibri" w:cs="Calibri"/>
          <w:sz w:val="22"/>
          <w:szCs w:val="22"/>
        </w:rPr>
      </w:pPr>
      <w:r w:rsidRPr="001E0A5C">
        <w:rPr>
          <w:rFonts w:ascii="Calibri" w:eastAsia="Arial" w:hAnsi="Calibri" w:cs="Calibri"/>
          <w:sz w:val="22"/>
          <w:szCs w:val="22"/>
        </w:rPr>
        <w:t>Report</w:t>
      </w:r>
      <w:r w:rsidR="00DF3605">
        <w:rPr>
          <w:rFonts w:ascii="Calibri" w:eastAsia="Arial" w:hAnsi="Calibri" w:cs="Calibri"/>
          <w:sz w:val="22"/>
          <w:szCs w:val="22"/>
        </w:rPr>
        <w:t xml:space="preserve"> any health and safety concerns.</w:t>
      </w:r>
    </w:p>
    <w:p w:rsidR="00FC4046" w:rsidRPr="001E0A5C" w:rsidRDefault="001E0A5C">
      <w:pPr>
        <w:numPr>
          <w:ilvl w:val="0"/>
          <w:numId w:val="1"/>
        </w:numPr>
        <w:jc w:val="both"/>
        <w:rPr>
          <w:rFonts w:ascii="Calibri" w:hAnsi="Calibri" w:cs="Calibri"/>
          <w:sz w:val="22"/>
          <w:szCs w:val="22"/>
        </w:rPr>
      </w:pPr>
      <w:r w:rsidRPr="001E0A5C">
        <w:rPr>
          <w:rFonts w:ascii="Calibri" w:eastAsia="Arial" w:hAnsi="Calibri" w:cs="Calibri"/>
          <w:sz w:val="22"/>
          <w:szCs w:val="22"/>
        </w:rPr>
        <w:t>Attend health and safety training activities and read updates.</w:t>
      </w:r>
    </w:p>
    <w:p w:rsidR="00FC4046" w:rsidRDefault="00FC4046">
      <w:pPr>
        <w:jc w:val="both"/>
        <w:rPr>
          <w:rFonts w:ascii="Calibri" w:hAnsi="Calibri" w:cs="Calibri"/>
          <w:sz w:val="22"/>
          <w:szCs w:val="22"/>
        </w:rPr>
      </w:pPr>
    </w:p>
    <w:p w:rsidR="001E0A5C" w:rsidRDefault="001E0A5C">
      <w:pPr>
        <w:jc w:val="both"/>
        <w:rPr>
          <w:rFonts w:ascii="Calibri" w:hAnsi="Calibri" w:cs="Calibri"/>
          <w:sz w:val="22"/>
          <w:szCs w:val="22"/>
        </w:rPr>
      </w:pPr>
    </w:p>
    <w:p w:rsidR="001E0A5C" w:rsidRDefault="001E0A5C">
      <w:pPr>
        <w:jc w:val="both"/>
        <w:rPr>
          <w:rFonts w:ascii="Calibri" w:hAnsi="Calibri" w:cs="Calibri"/>
          <w:sz w:val="22"/>
          <w:szCs w:val="22"/>
        </w:rPr>
      </w:pPr>
    </w:p>
    <w:p w:rsidR="001E0A5C" w:rsidRDefault="001E0A5C">
      <w:pPr>
        <w:jc w:val="both"/>
        <w:rPr>
          <w:rFonts w:ascii="Calibri" w:hAnsi="Calibri" w:cs="Calibri"/>
          <w:sz w:val="22"/>
          <w:szCs w:val="22"/>
        </w:rPr>
      </w:pPr>
    </w:p>
    <w:p w:rsidR="001E0A5C" w:rsidRPr="001E0A5C" w:rsidRDefault="001E0A5C">
      <w:pPr>
        <w:jc w:val="both"/>
        <w:rPr>
          <w:rFonts w:ascii="Calibri" w:hAnsi="Calibri" w:cs="Calibri"/>
          <w:sz w:val="22"/>
          <w:szCs w:val="22"/>
        </w:rPr>
      </w:pPr>
    </w:p>
    <w:p w:rsidR="00FC4046" w:rsidRPr="001E0A5C" w:rsidRDefault="001E0A5C">
      <w:pPr>
        <w:spacing w:after="120"/>
        <w:rPr>
          <w:rFonts w:ascii="Calibri" w:eastAsia="Arial" w:hAnsi="Calibri" w:cs="Calibri"/>
          <w:sz w:val="22"/>
          <w:szCs w:val="22"/>
        </w:rPr>
      </w:pPr>
      <w:r w:rsidRPr="001E0A5C">
        <w:rPr>
          <w:rFonts w:ascii="Calibri" w:eastAsia="Arial" w:hAnsi="Calibri" w:cs="Calibri"/>
          <w:b/>
          <w:sz w:val="22"/>
          <w:szCs w:val="22"/>
        </w:rPr>
        <w:t>PROCEDURES</w:t>
      </w:r>
    </w:p>
    <w:p w:rsidR="00FC4046" w:rsidRPr="001E0A5C" w:rsidRDefault="001E0A5C">
      <w:pPr>
        <w:jc w:val="both"/>
        <w:rPr>
          <w:rFonts w:ascii="Calibri" w:eastAsia="Arial" w:hAnsi="Calibri" w:cs="Calibri"/>
          <w:sz w:val="22"/>
          <w:szCs w:val="22"/>
          <w:u w:val="single"/>
        </w:rPr>
      </w:pPr>
      <w:r w:rsidRPr="001E0A5C">
        <w:rPr>
          <w:rFonts w:ascii="Calibri" w:eastAsia="Arial" w:hAnsi="Calibri" w:cs="Calibri"/>
          <w:b/>
          <w:sz w:val="22"/>
          <w:szCs w:val="22"/>
        </w:rPr>
        <w:t>Issue Resolution Steps</w:t>
      </w:r>
      <w:r w:rsidRPr="001E0A5C">
        <w:rPr>
          <w:rFonts w:ascii="Calibri" w:eastAsia="Arial" w:hAnsi="Calibri" w:cs="Calibri"/>
          <w:b/>
          <w:sz w:val="22"/>
          <w:szCs w:val="22"/>
          <w:u w:val="single"/>
        </w:rPr>
        <w:t xml:space="preserve"> </w:t>
      </w:r>
    </w:p>
    <w:p w:rsidR="00FC4046" w:rsidRPr="001E0A5C" w:rsidRDefault="001E0A5C">
      <w:pPr>
        <w:numPr>
          <w:ilvl w:val="0"/>
          <w:numId w:val="1"/>
        </w:numPr>
        <w:jc w:val="both"/>
        <w:rPr>
          <w:rFonts w:ascii="Calibri" w:hAnsi="Calibri" w:cs="Calibri"/>
          <w:sz w:val="22"/>
          <w:szCs w:val="22"/>
        </w:rPr>
      </w:pPr>
      <w:r w:rsidRPr="001E0A5C">
        <w:rPr>
          <w:rFonts w:ascii="Calibri" w:eastAsia="Arial" w:hAnsi="Calibri" w:cs="Calibri"/>
          <w:sz w:val="22"/>
          <w:szCs w:val="22"/>
        </w:rPr>
        <w:t xml:space="preserve">When an employee identifies a hazard / risk they should consult immediately with their </w:t>
      </w:r>
      <w:r w:rsidR="00DF3605">
        <w:rPr>
          <w:rFonts w:ascii="Calibri" w:eastAsia="Arial" w:hAnsi="Calibri" w:cs="Calibri"/>
          <w:sz w:val="22"/>
          <w:szCs w:val="22"/>
        </w:rPr>
        <w:t>direct supervisor or manager</w:t>
      </w:r>
      <w:r w:rsidRPr="001E0A5C">
        <w:rPr>
          <w:rFonts w:ascii="Calibri" w:eastAsia="Arial" w:hAnsi="Calibri" w:cs="Calibri"/>
          <w:sz w:val="22"/>
          <w:szCs w:val="22"/>
        </w:rPr>
        <w:t xml:space="preserve">, or </w:t>
      </w:r>
      <w:r w:rsidR="00DF3605">
        <w:rPr>
          <w:rFonts w:ascii="Calibri" w:eastAsia="Arial" w:hAnsi="Calibri" w:cs="Calibri"/>
          <w:sz w:val="22"/>
          <w:szCs w:val="22"/>
        </w:rPr>
        <w:t xml:space="preserve">a nominated </w:t>
      </w:r>
      <w:r w:rsidRPr="001E0A5C">
        <w:rPr>
          <w:rFonts w:ascii="Calibri" w:eastAsia="Arial" w:hAnsi="Calibri" w:cs="Calibri"/>
          <w:sz w:val="22"/>
          <w:szCs w:val="22"/>
        </w:rPr>
        <w:t>Occupational Health and Safety</w:t>
      </w:r>
      <w:r w:rsidR="00DF3605">
        <w:rPr>
          <w:rFonts w:ascii="Calibri" w:eastAsia="Arial" w:hAnsi="Calibri" w:cs="Calibri"/>
          <w:sz w:val="22"/>
          <w:szCs w:val="22"/>
        </w:rPr>
        <w:t xml:space="preserve"> representative</w:t>
      </w:r>
      <w:r w:rsidRPr="001E0A5C">
        <w:rPr>
          <w:rFonts w:ascii="Calibri" w:eastAsia="Arial" w:hAnsi="Calibri" w:cs="Calibri"/>
          <w:sz w:val="22"/>
          <w:szCs w:val="22"/>
        </w:rPr>
        <w:t xml:space="preserve">. </w:t>
      </w:r>
      <w:r w:rsidR="003A2787">
        <w:rPr>
          <w:rFonts w:ascii="Calibri" w:eastAsia="Arial" w:hAnsi="Calibri" w:cs="Calibri"/>
          <w:sz w:val="22"/>
          <w:szCs w:val="22"/>
        </w:rPr>
        <w:t xml:space="preserve">If you are unsure about this, look </w:t>
      </w:r>
      <w:r w:rsidR="00F60DDF">
        <w:rPr>
          <w:rFonts w:ascii="Calibri" w:eastAsia="Arial" w:hAnsi="Calibri" w:cs="Calibri"/>
          <w:sz w:val="22"/>
          <w:szCs w:val="22"/>
        </w:rPr>
        <w:t xml:space="preserve">for </w:t>
      </w:r>
      <w:r w:rsidR="003A2787">
        <w:rPr>
          <w:rFonts w:ascii="Calibri" w:eastAsia="Arial" w:hAnsi="Calibri" w:cs="Calibri"/>
          <w:sz w:val="22"/>
          <w:szCs w:val="22"/>
        </w:rPr>
        <w:t xml:space="preserve">the </w:t>
      </w:r>
      <w:proofErr w:type="spellStart"/>
      <w:r w:rsidR="003A2787">
        <w:rPr>
          <w:rFonts w:ascii="Calibri" w:eastAsia="Arial" w:hAnsi="Calibri" w:cs="Calibri"/>
          <w:sz w:val="22"/>
          <w:szCs w:val="22"/>
        </w:rPr>
        <w:t>organisational</w:t>
      </w:r>
      <w:proofErr w:type="spellEnd"/>
      <w:r w:rsidR="003A2787">
        <w:rPr>
          <w:rFonts w:ascii="Calibri" w:eastAsia="Arial" w:hAnsi="Calibri" w:cs="Calibri"/>
          <w:sz w:val="22"/>
          <w:szCs w:val="22"/>
        </w:rPr>
        <w:t xml:space="preserve"> chart relevant to your service (Residential or Living)</w:t>
      </w:r>
      <w:r w:rsidR="00F60DDF">
        <w:rPr>
          <w:rFonts w:ascii="Calibri" w:eastAsia="Arial" w:hAnsi="Calibri" w:cs="Calibri"/>
          <w:sz w:val="22"/>
          <w:szCs w:val="22"/>
        </w:rPr>
        <w:t xml:space="preserve"> and find the next relevant person above you</w:t>
      </w:r>
      <w:bookmarkStart w:id="0" w:name="_GoBack"/>
      <w:bookmarkEnd w:id="0"/>
      <w:r w:rsidR="003A2787">
        <w:rPr>
          <w:rFonts w:ascii="Calibri" w:eastAsia="Arial" w:hAnsi="Calibri" w:cs="Calibri"/>
          <w:sz w:val="22"/>
          <w:szCs w:val="22"/>
        </w:rPr>
        <w:t>.</w:t>
      </w:r>
    </w:p>
    <w:p w:rsidR="00FC4046" w:rsidRPr="001E0A5C" w:rsidRDefault="00FC4046">
      <w:pPr>
        <w:ind w:left="360"/>
        <w:jc w:val="both"/>
        <w:rPr>
          <w:rFonts w:ascii="Calibri" w:eastAsia="Arial" w:hAnsi="Calibri" w:cs="Calibri"/>
          <w:sz w:val="22"/>
          <w:szCs w:val="22"/>
        </w:rPr>
      </w:pPr>
    </w:p>
    <w:p w:rsidR="00FC4046" w:rsidRPr="001E0A5C" w:rsidRDefault="001E0A5C">
      <w:pPr>
        <w:numPr>
          <w:ilvl w:val="0"/>
          <w:numId w:val="1"/>
        </w:numPr>
        <w:jc w:val="both"/>
        <w:rPr>
          <w:rFonts w:ascii="Calibri" w:hAnsi="Calibri" w:cs="Calibri"/>
          <w:sz w:val="22"/>
          <w:szCs w:val="22"/>
        </w:rPr>
      </w:pPr>
      <w:r w:rsidRPr="001E0A5C">
        <w:rPr>
          <w:rFonts w:ascii="Calibri" w:eastAsia="Arial" w:hAnsi="Calibri" w:cs="Calibri"/>
          <w:sz w:val="22"/>
          <w:szCs w:val="22"/>
        </w:rPr>
        <w:t xml:space="preserve">The risk and solution should be documented by the reporting employee on a Maintenance and OH&amp;S Issues, or an Employee-Volunteer Concern form, and submitted to the relevant line manager as soon as practicable.  </w:t>
      </w:r>
    </w:p>
    <w:p w:rsidR="00FC4046" w:rsidRPr="001E0A5C" w:rsidRDefault="00FC4046">
      <w:pPr>
        <w:jc w:val="both"/>
        <w:rPr>
          <w:rFonts w:ascii="Calibri" w:eastAsia="Arial" w:hAnsi="Calibri" w:cs="Calibri"/>
          <w:sz w:val="22"/>
          <w:szCs w:val="22"/>
        </w:rPr>
      </w:pPr>
    </w:p>
    <w:p w:rsidR="00FC4046" w:rsidRPr="001E0A5C" w:rsidRDefault="001E0A5C">
      <w:pPr>
        <w:numPr>
          <w:ilvl w:val="0"/>
          <w:numId w:val="1"/>
        </w:numPr>
        <w:jc w:val="both"/>
        <w:rPr>
          <w:rFonts w:ascii="Calibri" w:hAnsi="Calibri" w:cs="Calibri"/>
          <w:sz w:val="22"/>
          <w:szCs w:val="22"/>
        </w:rPr>
      </w:pPr>
      <w:r w:rsidRPr="001E0A5C">
        <w:rPr>
          <w:rFonts w:ascii="Calibri" w:eastAsia="Arial" w:hAnsi="Calibri" w:cs="Calibri"/>
          <w:sz w:val="22"/>
          <w:szCs w:val="22"/>
        </w:rPr>
        <w:t>If the matter is not urgent and the decision is not straight forward to resolve, the Manager can refer the issue to the OH&amp;S Committee. Once all information has been gathered and all parties have been consulted, the Committee will make a collective decision on whether the issue requires action.</w:t>
      </w:r>
    </w:p>
    <w:p w:rsidR="00FC4046" w:rsidRPr="001E0A5C" w:rsidRDefault="001E0A5C">
      <w:pPr>
        <w:pBdr>
          <w:top w:val="nil"/>
          <w:left w:val="nil"/>
          <w:bottom w:val="nil"/>
          <w:right w:val="nil"/>
          <w:between w:val="nil"/>
        </w:pBdr>
        <w:spacing w:before="240" w:after="60"/>
        <w:rPr>
          <w:rFonts w:ascii="Calibri" w:eastAsia="Arial" w:hAnsi="Calibri" w:cs="Calibri"/>
          <w:color w:val="000000"/>
          <w:sz w:val="22"/>
          <w:szCs w:val="22"/>
        </w:rPr>
      </w:pPr>
      <w:r w:rsidRPr="001E0A5C">
        <w:rPr>
          <w:rFonts w:ascii="Calibri" w:eastAsia="Arial" w:hAnsi="Calibri" w:cs="Calibri"/>
          <w:b/>
          <w:color w:val="000000"/>
          <w:sz w:val="22"/>
          <w:szCs w:val="22"/>
        </w:rPr>
        <w:t>Decision Feedback</w:t>
      </w:r>
    </w:p>
    <w:p w:rsidR="00FC4046" w:rsidRPr="001E0A5C" w:rsidRDefault="001E0A5C">
      <w:pPr>
        <w:jc w:val="both"/>
        <w:rPr>
          <w:rFonts w:ascii="Calibri" w:eastAsia="Arial" w:hAnsi="Calibri" w:cs="Calibri"/>
          <w:sz w:val="22"/>
          <w:szCs w:val="22"/>
        </w:rPr>
      </w:pPr>
      <w:r w:rsidRPr="001E0A5C">
        <w:rPr>
          <w:rFonts w:ascii="Calibri" w:eastAsia="Arial" w:hAnsi="Calibri" w:cs="Calibri"/>
          <w:sz w:val="22"/>
          <w:szCs w:val="22"/>
        </w:rPr>
        <w:t>Irrespective of the findings of the issue, the decision of the Occupational Health &amp; Safety Committee will be communicated to all relevant parties within a reasonable timeframe.</w:t>
      </w:r>
    </w:p>
    <w:p w:rsidR="00FC4046" w:rsidRPr="001E0A5C" w:rsidRDefault="00FC4046">
      <w:pPr>
        <w:jc w:val="both"/>
        <w:rPr>
          <w:rFonts w:ascii="Calibri" w:eastAsia="Arial" w:hAnsi="Calibri" w:cs="Calibri"/>
          <w:sz w:val="22"/>
          <w:szCs w:val="22"/>
        </w:rPr>
      </w:pPr>
    </w:p>
    <w:p w:rsidR="00FC4046" w:rsidRPr="001E0A5C" w:rsidRDefault="001E0A5C">
      <w:pPr>
        <w:jc w:val="both"/>
        <w:rPr>
          <w:rFonts w:ascii="Calibri" w:eastAsia="Arial" w:hAnsi="Calibri" w:cs="Calibri"/>
          <w:sz w:val="22"/>
          <w:szCs w:val="22"/>
        </w:rPr>
      </w:pPr>
      <w:r w:rsidRPr="001E0A5C">
        <w:rPr>
          <w:rFonts w:ascii="Calibri" w:eastAsia="Arial" w:hAnsi="Calibri" w:cs="Calibri"/>
          <w:sz w:val="22"/>
          <w:szCs w:val="22"/>
        </w:rPr>
        <w:t>Any issue involving the participation of the Program Manager will require the Occupational Health and Safety Coordinator to ensure that either a progress report or a decision on the issue is communicated to the relevant line manager within 7 working days of the issue first being discussed between the line manager and reporting employee(s).</w:t>
      </w:r>
    </w:p>
    <w:p w:rsidR="00FC4046" w:rsidRPr="001E0A5C" w:rsidRDefault="00FC4046">
      <w:pPr>
        <w:jc w:val="both"/>
        <w:rPr>
          <w:rFonts w:ascii="Calibri" w:eastAsia="Arial" w:hAnsi="Calibri" w:cs="Calibri"/>
          <w:sz w:val="22"/>
          <w:szCs w:val="22"/>
        </w:rPr>
      </w:pPr>
    </w:p>
    <w:p w:rsidR="00FC4046" w:rsidRPr="001E0A5C" w:rsidRDefault="001E0A5C">
      <w:pPr>
        <w:jc w:val="both"/>
        <w:rPr>
          <w:rFonts w:ascii="Calibri" w:eastAsia="Arial" w:hAnsi="Calibri" w:cs="Calibri"/>
          <w:sz w:val="22"/>
          <w:szCs w:val="22"/>
        </w:rPr>
      </w:pPr>
      <w:r w:rsidRPr="001E0A5C">
        <w:rPr>
          <w:rFonts w:ascii="Calibri" w:eastAsia="Arial" w:hAnsi="Calibri" w:cs="Calibri"/>
          <w:sz w:val="22"/>
          <w:szCs w:val="22"/>
        </w:rPr>
        <w:t xml:space="preserve">Any issue referred to a </w:t>
      </w:r>
      <w:r w:rsidR="00DF3605" w:rsidRPr="00DF3605">
        <w:rPr>
          <w:rFonts w:ascii="Calibri" w:eastAsia="Arial" w:hAnsi="Calibri" w:cs="Calibri"/>
          <w:sz w:val="22"/>
          <w:szCs w:val="22"/>
        </w:rPr>
        <w:t xml:space="preserve">direct supervisor or manager, or a nominated Occupational Health and Safety representative </w:t>
      </w:r>
      <w:r w:rsidRPr="001E0A5C">
        <w:rPr>
          <w:rFonts w:ascii="Calibri" w:eastAsia="Arial" w:hAnsi="Calibri" w:cs="Calibri"/>
          <w:sz w:val="22"/>
          <w:szCs w:val="22"/>
        </w:rPr>
        <w:t xml:space="preserve">will have a decision </w:t>
      </w:r>
      <w:proofErr w:type="spellStart"/>
      <w:r w:rsidRPr="001E0A5C">
        <w:rPr>
          <w:rFonts w:ascii="Calibri" w:eastAsia="Arial" w:hAnsi="Calibri" w:cs="Calibri"/>
          <w:sz w:val="22"/>
          <w:szCs w:val="22"/>
        </w:rPr>
        <w:t>finalised</w:t>
      </w:r>
      <w:proofErr w:type="spellEnd"/>
      <w:r w:rsidRPr="001E0A5C">
        <w:rPr>
          <w:rFonts w:ascii="Calibri" w:eastAsia="Arial" w:hAnsi="Calibri" w:cs="Calibri"/>
          <w:sz w:val="22"/>
          <w:szCs w:val="22"/>
        </w:rPr>
        <w:t xml:space="preserve"> by the Service Manager (or nominated representative) within one month of the issue first being raised.</w:t>
      </w:r>
    </w:p>
    <w:p w:rsidR="00FC4046" w:rsidRPr="001E0A5C" w:rsidRDefault="00FC4046">
      <w:pPr>
        <w:jc w:val="both"/>
        <w:rPr>
          <w:rFonts w:ascii="Calibri" w:hAnsi="Calibri" w:cs="Calibri"/>
          <w:sz w:val="22"/>
          <w:szCs w:val="22"/>
        </w:rPr>
      </w:pPr>
    </w:p>
    <w:p w:rsidR="00FC4046" w:rsidRPr="001E0A5C" w:rsidRDefault="001E0A5C">
      <w:pPr>
        <w:jc w:val="both"/>
        <w:rPr>
          <w:rFonts w:ascii="Calibri" w:eastAsia="Arial" w:hAnsi="Calibri" w:cs="Calibri"/>
          <w:sz w:val="22"/>
          <w:szCs w:val="22"/>
        </w:rPr>
      </w:pPr>
      <w:r w:rsidRPr="001E0A5C">
        <w:rPr>
          <w:rFonts w:ascii="Calibri" w:eastAsia="Arial" w:hAnsi="Calibri" w:cs="Calibri"/>
          <w:b/>
          <w:sz w:val="22"/>
          <w:szCs w:val="22"/>
        </w:rPr>
        <w:t>Employee Appeal</w:t>
      </w:r>
    </w:p>
    <w:p w:rsidR="00FC4046" w:rsidRPr="001E0A5C" w:rsidRDefault="001E0A5C">
      <w:pPr>
        <w:jc w:val="both"/>
        <w:rPr>
          <w:rFonts w:ascii="Calibri" w:eastAsia="Arial" w:hAnsi="Calibri" w:cs="Calibri"/>
          <w:sz w:val="22"/>
          <w:szCs w:val="22"/>
        </w:rPr>
      </w:pPr>
      <w:r w:rsidRPr="001E0A5C">
        <w:rPr>
          <w:rFonts w:ascii="Calibri" w:eastAsia="Arial" w:hAnsi="Calibri" w:cs="Calibri"/>
          <w:sz w:val="22"/>
          <w:szCs w:val="22"/>
        </w:rPr>
        <w:t xml:space="preserve">An employee who raises a health and safety issue </w:t>
      </w:r>
      <w:proofErr w:type="gramStart"/>
      <w:r w:rsidRPr="001E0A5C">
        <w:rPr>
          <w:rFonts w:ascii="Calibri" w:eastAsia="Arial" w:hAnsi="Calibri" w:cs="Calibri"/>
          <w:sz w:val="22"/>
          <w:szCs w:val="22"/>
        </w:rPr>
        <w:t>is able to</w:t>
      </w:r>
      <w:proofErr w:type="gramEnd"/>
      <w:r w:rsidRPr="001E0A5C">
        <w:rPr>
          <w:rFonts w:ascii="Calibri" w:eastAsia="Arial" w:hAnsi="Calibri" w:cs="Calibri"/>
          <w:sz w:val="22"/>
          <w:szCs w:val="22"/>
        </w:rPr>
        <w:t xml:space="preserve"> appeal to the Chief Executive Officer against a decision made.</w:t>
      </w:r>
    </w:p>
    <w:p w:rsidR="00FC4046" w:rsidRPr="001E0A5C" w:rsidRDefault="00FC4046">
      <w:pPr>
        <w:jc w:val="both"/>
        <w:rPr>
          <w:rFonts w:ascii="Calibri" w:eastAsia="Arial" w:hAnsi="Calibri" w:cs="Calibri"/>
          <w:sz w:val="22"/>
          <w:szCs w:val="22"/>
        </w:rPr>
      </w:pPr>
    </w:p>
    <w:p w:rsidR="00FC4046" w:rsidRPr="001E0A5C" w:rsidRDefault="001E0A5C">
      <w:pPr>
        <w:jc w:val="both"/>
        <w:rPr>
          <w:rFonts w:ascii="Calibri" w:eastAsia="Arial" w:hAnsi="Calibri" w:cs="Calibri"/>
          <w:sz w:val="22"/>
          <w:szCs w:val="22"/>
        </w:rPr>
      </w:pPr>
      <w:r w:rsidRPr="001E0A5C">
        <w:rPr>
          <w:rFonts w:ascii="Calibri" w:eastAsia="Arial" w:hAnsi="Calibri" w:cs="Calibri"/>
          <w:sz w:val="22"/>
          <w:szCs w:val="22"/>
        </w:rPr>
        <w:t>The grounds for any appeal is the justified belief by the reporting employee that the issue has not been suitably understood by either the line manager, (or nominated representative), in their decision.</w:t>
      </w:r>
    </w:p>
    <w:p w:rsidR="00FC4046" w:rsidRPr="001E0A5C" w:rsidRDefault="00FC4046">
      <w:pPr>
        <w:jc w:val="both"/>
        <w:rPr>
          <w:rFonts w:ascii="Calibri" w:eastAsia="Arial" w:hAnsi="Calibri" w:cs="Calibri"/>
          <w:sz w:val="22"/>
          <w:szCs w:val="22"/>
        </w:rPr>
      </w:pPr>
    </w:p>
    <w:p w:rsidR="00FC4046" w:rsidRPr="001E0A5C" w:rsidRDefault="001E0A5C">
      <w:pPr>
        <w:jc w:val="both"/>
        <w:rPr>
          <w:rFonts w:ascii="Calibri" w:eastAsia="Arial" w:hAnsi="Calibri" w:cs="Calibri"/>
          <w:sz w:val="22"/>
          <w:szCs w:val="22"/>
        </w:rPr>
      </w:pPr>
      <w:r w:rsidRPr="001E0A5C">
        <w:rPr>
          <w:rFonts w:ascii="Calibri" w:eastAsia="Arial" w:hAnsi="Calibri" w:cs="Calibri"/>
          <w:sz w:val="22"/>
          <w:szCs w:val="22"/>
        </w:rPr>
        <w:t>Once the line manager, (or nominated representative), has communicated their decision to the affected employee(s,) the employee who raised the issue must appeal the decision to the Chief Executive Officer within 7 days.</w:t>
      </w:r>
    </w:p>
    <w:p w:rsidR="00D106B2" w:rsidRDefault="00D106B2">
      <w:pPr>
        <w:jc w:val="both"/>
        <w:rPr>
          <w:rFonts w:ascii="Calibri" w:eastAsia="Arial" w:hAnsi="Calibri" w:cs="Calibri"/>
          <w:sz w:val="22"/>
          <w:szCs w:val="22"/>
        </w:rPr>
      </w:pPr>
    </w:p>
    <w:p w:rsidR="00FC4046" w:rsidRPr="001E0A5C" w:rsidRDefault="001E0A5C">
      <w:pPr>
        <w:jc w:val="both"/>
        <w:rPr>
          <w:rFonts w:ascii="Calibri" w:eastAsia="Arial" w:hAnsi="Calibri" w:cs="Calibri"/>
          <w:sz w:val="22"/>
          <w:szCs w:val="22"/>
        </w:rPr>
      </w:pPr>
      <w:r w:rsidRPr="001E0A5C">
        <w:rPr>
          <w:rFonts w:ascii="Calibri" w:eastAsia="Arial" w:hAnsi="Calibri" w:cs="Calibri"/>
          <w:sz w:val="22"/>
          <w:szCs w:val="22"/>
        </w:rPr>
        <w:t>An affected employee will not be able to appeal against a particular issue more than once.</w:t>
      </w:r>
    </w:p>
    <w:p w:rsidR="00FC4046" w:rsidRDefault="00FC4046">
      <w:pPr>
        <w:spacing w:after="120"/>
        <w:rPr>
          <w:rFonts w:ascii="Calibri" w:eastAsia="Arial" w:hAnsi="Calibri" w:cs="Calibri"/>
          <w:sz w:val="22"/>
          <w:szCs w:val="22"/>
        </w:rPr>
      </w:pPr>
    </w:p>
    <w:p w:rsidR="001E0A5C" w:rsidRDefault="001E0A5C">
      <w:pPr>
        <w:spacing w:after="120"/>
        <w:rPr>
          <w:rFonts w:ascii="Calibri" w:eastAsia="Arial" w:hAnsi="Calibri" w:cs="Calibri"/>
          <w:sz w:val="22"/>
          <w:szCs w:val="22"/>
        </w:rPr>
      </w:pPr>
    </w:p>
    <w:p w:rsidR="001E0A5C" w:rsidRDefault="001E0A5C">
      <w:pPr>
        <w:spacing w:after="120"/>
        <w:rPr>
          <w:rFonts w:ascii="Calibri" w:eastAsia="Arial" w:hAnsi="Calibri" w:cs="Calibri"/>
          <w:sz w:val="22"/>
          <w:szCs w:val="22"/>
        </w:rPr>
      </w:pPr>
    </w:p>
    <w:p w:rsidR="001E0A5C" w:rsidRDefault="001E0A5C">
      <w:pPr>
        <w:spacing w:after="120"/>
        <w:rPr>
          <w:rFonts w:ascii="Calibri" w:eastAsia="Arial" w:hAnsi="Calibri" w:cs="Calibri"/>
          <w:sz w:val="22"/>
          <w:szCs w:val="22"/>
        </w:rPr>
      </w:pPr>
    </w:p>
    <w:p w:rsidR="001E0A5C" w:rsidRPr="001E0A5C" w:rsidRDefault="001E0A5C">
      <w:pPr>
        <w:spacing w:after="120"/>
        <w:rPr>
          <w:rFonts w:ascii="Calibri" w:eastAsia="Arial" w:hAnsi="Calibri" w:cs="Calibri"/>
          <w:sz w:val="22"/>
          <w:szCs w:val="22"/>
        </w:rPr>
      </w:pPr>
    </w:p>
    <w:p w:rsidR="00FC4046" w:rsidRPr="001E0A5C" w:rsidRDefault="001E0A5C">
      <w:pPr>
        <w:spacing w:after="120"/>
        <w:rPr>
          <w:rFonts w:ascii="Calibri" w:eastAsia="Arial" w:hAnsi="Calibri" w:cs="Calibri"/>
          <w:sz w:val="22"/>
          <w:szCs w:val="22"/>
        </w:rPr>
      </w:pPr>
      <w:r w:rsidRPr="001E0A5C">
        <w:rPr>
          <w:rFonts w:ascii="Calibri" w:eastAsia="Arial" w:hAnsi="Calibri" w:cs="Calibri"/>
          <w:b/>
          <w:sz w:val="22"/>
          <w:szCs w:val="22"/>
        </w:rPr>
        <w:t>REFERENCES</w:t>
      </w:r>
    </w:p>
    <w:tbl>
      <w:tblPr>
        <w:tblStyle w:val="a0"/>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2183"/>
        <w:gridCol w:w="5800"/>
      </w:tblGrid>
      <w:tr w:rsidR="00FC4046" w:rsidRPr="001E0A5C">
        <w:trPr>
          <w:trHeight w:val="500"/>
        </w:trPr>
        <w:tc>
          <w:tcPr>
            <w:tcW w:w="675" w:type="dxa"/>
          </w:tcPr>
          <w:p w:rsidR="00FC4046" w:rsidRPr="001E0A5C" w:rsidRDefault="00FC4046">
            <w:pPr>
              <w:rPr>
                <w:rFonts w:ascii="Calibri" w:hAnsi="Calibri" w:cs="Calibri"/>
                <w:sz w:val="22"/>
                <w:szCs w:val="22"/>
              </w:rPr>
            </w:pPr>
          </w:p>
        </w:tc>
        <w:tc>
          <w:tcPr>
            <w:tcW w:w="2183" w:type="dxa"/>
          </w:tcPr>
          <w:p w:rsidR="00FC4046" w:rsidRPr="001E0A5C" w:rsidRDefault="001E0A5C">
            <w:pPr>
              <w:rPr>
                <w:rFonts w:ascii="Calibri" w:eastAsia="Arial" w:hAnsi="Calibri" w:cs="Calibri"/>
                <w:sz w:val="22"/>
                <w:szCs w:val="22"/>
              </w:rPr>
            </w:pPr>
            <w:r w:rsidRPr="001E0A5C">
              <w:rPr>
                <w:rFonts w:ascii="Calibri" w:eastAsia="Arial" w:hAnsi="Calibri" w:cs="Calibri"/>
                <w:sz w:val="22"/>
                <w:szCs w:val="22"/>
              </w:rPr>
              <w:t>Reference:</w:t>
            </w:r>
          </w:p>
        </w:tc>
        <w:tc>
          <w:tcPr>
            <w:tcW w:w="5800" w:type="dxa"/>
          </w:tcPr>
          <w:p w:rsidR="00FC4046" w:rsidRPr="001E0A5C" w:rsidRDefault="001E0A5C">
            <w:pPr>
              <w:rPr>
                <w:rFonts w:ascii="Calibri" w:eastAsia="Arial" w:hAnsi="Calibri" w:cs="Calibri"/>
                <w:sz w:val="22"/>
                <w:szCs w:val="22"/>
              </w:rPr>
            </w:pPr>
            <w:r w:rsidRPr="001E0A5C">
              <w:rPr>
                <w:rFonts w:ascii="Calibri" w:eastAsia="Arial" w:hAnsi="Calibri" w:cs="Calibri"/>
                <w:sz w:val="22"/>
                <w:szCs w:val="22"/>
              </w:rPr>
              <w:t>Occupational Health &amp; Safety Act 2004</w:t>
            </w:r>
          </w:p>
          <w:p w:rsidR="00FC4046" w:rsidRPr="001E0A5C" w:rsidRDefault="001E0A5C">
            <w:pPr>
              <w:rPr>
                <w:rFonts w:ascii="Calibri" w:eastAsia="Arial" w:hAnsi="Calibri" w:cs="Calibri"/>
                <w:sz w:val="22"/>
                <w:szCs w:val="22"/>
              </w:rPr>
            </w:pPr>
            <w:r w:rsidRPr="001E0A5C">
              <w:rPr>
                <w:rFonts w:ascii="Calibri" w:eastAsia="Arial" w:hAnsi="Calibri" w:cs="Calibri"/>
                <w:sz w:val="22"/>
                <w:szCs w:val="22"/>
              </w:rPr>
              <w:t>Disability Act 2006</w:t>
            </w:r>
          </w:p>
          <w:p w:rsidR="00FC4046" w:rsidRDefault="001E0A5C">
            <w:pPr>
              <w:rPr>
                <w:rFonts w:ascii="Calibri" w:eastAsia="Arial" w:hAnsi="Calibri" w:cs="Calibri"/>
                <w:sz w:val="22"/>
                <w:szCs w:val="22"/>
              </w:rPr>
            </w:pPr>
            <w:r w:rsidRPr="001E0A5C">
              <w:rPr>
                <w:rFonts w:ascii="Calibri" w:eastAsia="Arial" w:hAnsi="Calibri" w:cs="Calibri"/>
                <w:sz w:val="22"/>
                <w:szCs w:val="22"/>
              </w:rPr>
              <w:t>NDIS Act 2013</w:t>
            </w:r>
          </w:p>
          <w:p w:rsidR="00126BDE" w:rsidRPr="001E0A5C" w:rsidRDefault="00126BDE">
            <w:pPr>
              <w:rPr>
                <w:rFonts w:ascii="Calibri" w:eastAsia="Arial" w:hAnsi="Calibri" w:cs="Calibri"/>
                <w:sz w:val="22"/>
                <w:szCs w:val="22"/>
              </w:rPr>
            </w:pPr>
          </w:p>
        </w:tc>
      </w:tr>
      <w:tr w:rsidR="00FC4046" w:rsidRPr="001E0A5C">
        <w:trPr>
          <w:trHeight w:val="500"/>
        </w:trPr>
        <w:tc>
          <w:tcPr>
            <w:tcW w:w="675" w:type="dxa"/>
          </w:tcPr>
          <w:p w:rsidR="00FC4046" w:rsidRPr="001E0A5C" w:rsidRDefault="00FC4046">
            <w:pPr>
              <w:rPr>
                <w:rFonts w:ascii="Calibri" w:hAnsi="Calibri" w:cs="Calibri"/>
                <w:sz w:val="22"/>
                <w:szCs w:val="22"/>
              </w:rPr>
            </w:pPr>
          </w:p>
        </w:tc>
        <w:tc>
          <w:tcPr>
            <w:tcW w:w="2183" w:type="dxa"/>
          </w:tcPr>
          <w:p w:rsidR="00FC4046" w:rsidRPr="001E0A5C" w:rsidRDefault="001E0A5C">
            <w:pPr>
              <w:rPr>
                <w:rFonts w:ascii="Calibri" w:eastAsia="Arial" w:hAnsi="Calibri" w:cs="Calibri"/>
                <w:sz w:val="22"/>
                <w:szCs w:val="22"/>
              </w:rPr>
            </w:pPr>
            <w:r w:rsidRPr="001E0A5C">
              <w:rPr>
                <w:rFonts w:ascii="Calibri" w:eastAsia="Arial" w:hAnsi="Calibri" w:cs="Calibri"/>
                <w:sz w:val="22"/>
                <w:szCs w:val="22"/>
              </w:rPr>
              <w:t>Industry Standard reference</w:t>
            </w:r>
          </w:p>
        </w:tc>
        <w:tc>
          <w:tcPr>
            <w:tcW w:w="5800" w:type="dxa"/>
          </w:tcPr>
          <w:p w:rsidR="00FC4046" w:rsidRPr="001E0A5C" w:rsidRDefault="001E0A5C">
            <w:pPr>
              <w:rPr>
                <w:rFonts w:ascii="Calibri" w:eastAsia="Arial" w:hAnsi="Calibri" w:cs="Calibri"/>
                <w:sz w:val="22"/>
                <w:szCs w:val="22"/>
              </w:rPr>
            </w:pPr>
            <w:r w:rsidRPr="001E0A5C">
              <w:rPr>
                <w:rFonts w:ascii="Calibri" w:eastAsia="Arial" w:hAnsi="Calibri" w:cs="Calibri"/>
                <w:sz w:val="22"/>
                <w:szCs w:val="22"/>
              </w:rPr>
              <w:t>National Standards for Disability Services</w:t>
            </w:r>
          </w:p>
          <w:p w:rsidR="00FC4046" w:rsidRPr="001E0A5C" w:rsidRDefault="001E0A5C">
            <w:pPr>
              <w:rPr>
                <w:rFonts w:ascii="Calibri" w:eastAsia="Arial" w:hAnsi="Calibri" w:cs="Calibri"/>
                <w:sz w:val="22"/>
                <w:szCs w:val="22"/>
              </w:rPr>
            </w:pPr>
            <w:r w:rsidRPr="001E0A5C">
              <w:rPr>
                <w:rFonts w:ascii="Calibri" w:eastAsia="Arial" w:hAnsi="Calibri" w:cs="Calibri"/>
                <w:sz w:val="22"/>
                <w:szCs w:val="22"/>
              </w:rPr>
              <w:t>DHS Standards</w:t>
            </w:r>
          </w:p>
          <w:p w:rsidR="00FC4046" w:rsidRPr="001E0A5C" w:rsidRDefault="001E0A5C">
            <w:pPr>
              <w:rPr>
                <w:rFonts w:ascii="Calibri" w:eastAsia="Arial" w:hAnsi="Calibri" w:cs="Calibri"/>
                <w:sz w:val="22"/>
                <w:szCs w:val="22"/>
              </w:rPr>
            </w:pPr>
            <w:r w:rsidRPr="001E0A5C">
              <w:rPr>
                <w:rFonts w:ascii="Calibri" w:eastAsia="Arial" w:hAnsi="Calibri" w:cs="Calibri"/>
                <w:sz w:val="22"/>
                <w:szCs w:val="22"/>
              </w:rPr>
              <w:t>National Quality Framework Standards</w:t>
            </w:r>
          </w:p>
          <w:p w:rsidR="00FC4046" w:rsidRPr="001E0A5C" w:rsidRDefault="001E0A5C">
            <w:pPr>
              <w:rPr>
                <w:rFonts w:ascii="Calibri" w:eastAsia="Arial" w:hAnsi="Calibri" w:cs="Calibri"/>
                <w:sz w:val="22"/>
                <w:szCs w:val="22"/>
              </w:rPr>
            </w:pPr>
            <w:r w:rsidRPr="001E0A5C">
              <w:rPr>
                <w:rFonts w:ascii="Calibri" w:eastAsia="Arial" w:hAnsi="Calibri" w:cs="Calibri"/>
                <w:sz w:val="22"/>
                <w:szCs w:val="22"/>
              </w:rPr>
              <w:t>Home Care Standards</w:t>
            </w:r>
          </w:p>
          <w:p w:rsidR="00FC4046" w:rsidRPr="001E0A5C" w:rsidRDefault="001E0A5C">
            <w:pPr>
              <w:rPr>
                <w:rFonts w:ascii="Calibri" w:eastAsia="Arial" w:hAnsi="Calibri" w:cs="Calibri"/>
                <w:sz w:val="22"/>
                <w:szCs w:val="22"/>
              </w:rPr>
            </w:pPr>
            <w:r w:rsidRPr="001E0A5C">
              <w:rPr>
                <w:rFonts w:ascii="Calibri" w:eastAsia="Arial" w:hAnsi="Calibri" w:cs="Calibri"/>
                <w:sz w:val="22"/>
                <w:szCs w:val="22"/>
              </w:rPr>
              <w:t xml:space="preserve">Victorian Child Safe Standards </w:t>
            </w:r>
          </w:p>
          <w:p w:rsidR="00FC4046" w:rsidRPr="001E0A5C" w:rsidRDefault="001E0A5C">
            <w:pPr>
              <w:rPr>
                <w:rFonts w:ascii="Calibri" w:eastAsia="Arial" w:hAnsi="Calibri" w:cs="Calibri"/>
                <w:sz w:val="22"/>
                <w:szCs w:val="22"/>
              </w:rPr>
            </w:pPr>
            <w:r w:rsidRPr="001E0A5C">
              <w:rPr>
                <w:rFonts w:ascii="Calibri" w:eastAsia="Arial" w:hAnsi="Calibri" w:cs="Calibri"/>
                <w:sz w:val="22"/>
                <w:szCs w:val="22"/>
              </w:rPr>
              <w:t>Aged Care Quality Standards</w:t>
            </w:r>
          </w:p>
          <w:p w:rsidR="00FC4046" w:rsidRPr="001E0A5C" w:rsidRDefault="001E0A5C">
            <w:pPr>
              <w:rPr>
                <w:rFonts w:ascii="Calibri" w:eastAsia="Arial" w:hAnsi="Calibri" w:cs="Calibri"/>
                <w:sz w:val="22"/>
                <w:szCs w:val="22"/>
              </w:rPr>
            </w:pPr>
            <w:r>
              <w:rPr>
                <w:rFonts w:ascii="Calibri" w:eastAsia="Arial" w:hAnsi="Calibri" w:cs="Calibri"/>
                <w:sz w:val="22"/>
                <w:szCs w:val="22"/>
              </w:rPr>
              <w:t>Aged Ca</w:t>
            </w:r>
            <w:r w:rsidRPr="001E0A5C">
              <w:rPr>
                <w:rFonts w:ascii="Calibri" w:eastAsia="Arial" w:hAnsi="Calibri" w:cs="Calibri"/>
                <w:sz w:val="22"/>
                <w:szCs w:val="22"/>
              </w:rPr>
              <w:t>re Act 1997</w:t>
            </w:r>
          </w:p>
          <w:p w:rsidR="00FC4046" w:rsidRPr="001E0A5C" w:rsidRDefault="00FC4046">
            <w:pPr>
              <w:rPr>
                <w:rFonts w:ascii="Calibri" w:eastAsia="Arial" w:hAnsi="Calibri" w:cs="Calibri"/>
                <w:sz w:val="22"/>
                <w:szCs w:val="22"/>
              </w:rPr>
            </w:pPr>
          </w:p>
        </w:tc>
      </w:tr>
    </w:tbl>
    <w:p w:rsidR="00FC4046" w:rsidRPr="001E0A5C" w:rsidRDefault="00FC4046">
      <w:pPr>
        <w:jc w:val="center"/>
        <w:rPr>
          <w:rFonts w:ascii="Calibri" w:hAnsi="Calibri" w:cs="Calibri"/>
          <w:sz w:val="22"/>
          <w:szCs w:val="22"/>
        </w:rPr>
      </w:pPr>
    </w:p>
    <w:sectPr w:rsidR="00FC4046" w:rsidRPr="001E0A5C">
      <w:headerReference w:type="default" r:id="rId9"/>
      <w:footerReference w:type="default" r:id="rId10"/>
      <w:pgSz w:w="12240" w:h="15840"/>
      <w:pgMar w:top="1134" w:right="1701"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256" w:rsidRDefault="001E0A5C">
      <w:r>
        <w:separator/>
      </w:r>
    </w:p>
  </w:endnote>
  <w:endnote w:type="continuationSeparator" w:id="0">
    <w:p w:rsidR="00EF4256" w:rsidRDefault="001E0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046" w:rsidRDefault="001E0A5C">
    <w:pPr>
      <w:pBdr>
        <w:top w:val="single" w:sz="4" w:space="1" w:color="000000"/>
        <w:left w:val="nil"/>
        <w:bottom w:val="nil"/>
        <w:right w:val="nil"/>
        <w:between w:val="nil"/>
      </w:pBdr>
      <w:tabs>
        <w:tab w:val="right" w:pos="8400"/>
      </w:tabs>
      <w:rPr>
        <w:rFonts w:ascii="Arial" w:eastAsia="Arial" w:hAnsi="Arial" w:cs="Arial"/>
        <w:color w:val="000000"/>
        <w:sz w:val="18"/>
        <w:szCs w:val="18"/>
      </w:rPr>
    </w:pPr>
    <w:r>
      <w:rPr>
        <w:rFonts w:ascii="Arial" w:eastAsia="Arial" w:hAnsi="Arial" w:cs="Arial"/>
        <w:i/>
        <w:color w:val="000000"/>
        <w:sz w:val="18"/>
        <w:szCs w:val="18"/>
      </w:rPr>
      <w:t xml:space="preserve">003 Health &amp; Safety Resolution                </w:t>
    </w:r>
    <w:r>
      <w:rPr>
        <w:rFonts w:ascii="Arial" w:eastAsia="Arial" w:hAnsi="Arial" w:cs="Arial"/>
        <w:i/>
        <w:color w:val="000000"/>
        <w:sz w:val="18"/>
        <w:szCs w:val="18"/>
      </w:rPr>
      <w:tab/>
      <w:t xml:space="preserve">Version 1 = 22/01/2019    </w:t>
    </w:r>
    <w:r>
      <w:rPr>
        <w:rFonts w:ascii="Arial" w:eastAsia="Arial" w:hAnsi="Arial" w:cs="Arial"/>
        <w:i/>
        <w:color w:val="000000"/>
        <w:sz w:val="18"/>
        <w:szCs w:val="18"/>
      </w:rPr>
      <w:fldChar w:fldCharType="begin"/>
    </w:r>
    <w:r>
      <w:rPr>
        <w:rFonts w:ascii="Arial" w:eastAsia="Arial" w:hAnsi="Arial" w:cs="Arial"/>
        <w:i/>
        <w:color w:val="000000"/>
        <w:sz w:val="18"/>
        <w:szCs w:val="18"/>
      </w:rPr>
      <w:instrText>PAGE</w:instrText>
    </w:r>
    <w:r>
      <w:rPr>
        <w:rFonts w:ascii="Arial" w:eastAsia="Arial" w:hAnsi="Arial" w:cs="Arial"/>
        <w:i/>
        <w:color w:val="000000"/>
        <w:sz w:val="18"/>
        <w:szCs w:val="18"/>
      </w:rPr>
      <w:fldChar w:fldCharType="separate"/>
    </w:r>
    <w:r w:rsidR="005F7517">
      <w:rPr>
        <w:rFonts w:ascii="Arial" w:eastAsia="Arial" w:hAnsi="Arial" w:cs="Arial"/>
        <w:i/>
        <w:noProof/>
        <w:color w:val="000000"/>
        <w:sz w:val="18"/>
        <w:szCs w:val="18"/>
      </w:rPr>
      <w:t>1</w:t>
    </w:r>
    <w:r>
      <w:rPr>
        <w:rFonts w:ascii="Arial" w:eastAsia="Arial" w:hAnsi="Arial" w:cs="Arial"/>
        <w:i/>
        <w:color w:val="000000"/>
        <w:sz w:val="18"/>
        <w:szCs w:val="18"/>
      </w:rPr>
      <w:fldChar w:fldCharType="end"/>
    </w:r>
    <w:r>
      <w:rPr>
        <w:rFonts w:ascii="Arial" w:eastAsia="Arial" w:hAnsi="Arial" w:cs="Arial"/>
        <w:i/>
        <w:color w:val="000000"/>
        <w:sz w:val="18"/>
        <w:szCs w:val="18"/>
      </w:rPr>
      <w:t>/</w:t>
    </w:r>
    <w:r>
      <w:rPr>
        <w:rFonts w:ascii="Arial" w:eastAsia="Arial" w:hAnsi="Arial" w:cs="Arial"/>
        <w:i/>
        <w:color w:val="000000"/>
        <w:sz w:val="18"/>
        <w:szCs w:val="18"/>
      </w:rPr>
      <w:fldChar w:fldCharType="begin"/>
    </w:r>
    <w:r>
      <w:rPr>
        <w:rFonts w:ascii="Arial" w:eastAsia="Arial" w:hAnsi="Arial" w:cs="Arial"/>
        <w:i/>
        <w:color w:val="000000"/>
        <w:sz w:val="18"/>
        <w:szCs w:val="18"/>
      </w:rPr>
      <w:instrText>NUMPAGES</w:instrText>
    </w:r>
    <w:r>
      <w:rPr>
        <w:rFonts w:ascii="Arial" w:eastAsia="Arial" w:hAnsi="Arial" w:cs="Arial"/>
        <w:i/>
        <w:color w:val="000000"/>
        <w:sz w:val="18"/>
        <w:szCs w:val="18"/>
      </w:rPr>
      <w:fldChar w:fldCharType="separate"/>
    </w:r>
    <w:r w:rsidR="005F7517">
      <w:rPr>
        <w:rFonts w:ascii="Arial" w:eastAsia="Arial" w:hAnsi="Arial" w:cs="Arial"/>
        <w:i/>
        <w:noProof/>
        <w:color w:val="000000"/>
        <w:sz w:val="18"/>
        <w:szCs w:val="18"/>
      </w:rPr>
      <w:t>1</w:t>
    </w:r>
    <w:r>
      <w:rPr>
        <w:rFonts w:ascii="Arial" w:eastAsia="Arial" w:hAnsi="Arial" w:cs="Arial"/>
        <w:i/>
        <w:color w:val="000000"/>
        <w:sz w:val="18"/>
        <w:szCs w:val="18"/>
      </w:rPr>
      <w:fldChar w:fldCharType="end"/>
    </w:r>
  </w:p>
  <w:p w:rsidR="00FC4046" w:rsidRDefault="00FC404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256" w:rsidRDefault="001E0A5C">
      <w:r>
        <w:separator/>
      </w:r>
    </w:p>
  </w:footnote>
  <w:footnote w:type="continuationSeparator" w:id="0">
    <w:p w:rsidR="00EF4256" w:rsidRDefault="001E0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046" w:rsidRDefault="001E0A5C" w:rsidP="001E0A5C">
    <w:pPr>
      <w:tabs>
        <w:tab w:val="center" w:pos="4320"/>
        <w:tab w:val="right" w:pos="8640"/>
      </w:tabs>
      <w:rPr>
        <w:rFonts w:ascii="Arial" w:eastAsia="Arial" w:hAnsi="Arial" w:cs="Arial"/>
        <w:color w:val="000000"/>
        <w:sz w:val="32"/>
        <w:szCs w:val="32"/>
      </w:rPr>
    </w:pPr>
    <w:r>
      <w:rPr>
        <w:rFonts w:ascii="Arial" w:eastAsia="Arial" w:hAnsi="Arial" w:cs="Arial"/>
        <w:noProof/>
        <w:color w:val="000000"/>
        <w:sz w:val="32"/>
        <w:szCs w:val="32"/>
      </w:rPr>
      <w:drawing>
        <wp:anchor distT="0" distB="0" distL="114300" distR="114300" simplePos="0" relativeHeight="251658240" behindDoc="0" locked="0" layoutInCell="1" allowOverlap="1" wp14:anchorId="3D7F974E">
          <wp:simplePos x="0" y="0"/>
          <wp:positionH relativeFrom="column">
            <wp:posOffset>3484918</wp:posOffset>
          </wp:positionH>
          <wp:positionV relativeFrom="paragraph">
            <wp:posOffset>149889</wp:posOffset>
          </wp:positionV>
          <wp:extent cx="1847215" cy="494030"/>
          <wp:effectExtent l="0" t="0" r="63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215" cy="494030"/>
                  </a:xfrm>
                  <a:prstGeom prst="rect">
                    <a:avLst/>
                  </a:prstGeom>
                  <a:noFill/>
                </pic:spPr>
              </pic:pic>
            </a:graphicData>
          </a:graphic>
        </wp:anchor>
      </w:drawing>
    </w:r>
  </w:p>
  <w:p w:rsidR="001E0A5C" w:rsidRDefault="001E0A5C" w:rsidP="001E0A5C">
    <w:pPr>
      <w:tabs>
        <w:tab w:val="center" w:pos="4320"/>
        <w:tab w:val="right" w:pos="8640"/>
      </w:tabs>
      <w:rPr>
        <w:rFonts w:ascii="Arial" w:eastAsia="Arial" w:hAnsi="Arial" w:cs="Arial"/>
        <w:b/>
        <w:color w:val="000000"/>
        <w:sz w:val="32"/>
        <w:szCs w:val="32"/>
      </w:rPr>
    </w:pPr>
    <w:r>
      <w:rPr>
        <w:rFonts w:ascii="Arial" w:eastAsia="Arial" w:hAnsi="Arial" w:cs="Arial"/>
        <w:b/>
        <w:color w:val="000000"/>
        <w:sz w:val="32"/>
        <w:szCs w:val="32"/>
      </w:rPr>
      <w:t xml:space="preserve">Greendale Community </w:t>
    </w:r>
  </w:p>
  <w:p w:rsidR="00FC4046" w:rsidRDefault="001E0A5C" w:rsidP="001E0A5C">
    <w:pPr>
      <w:tabs>
        <w:tab w:val="center" w:pos="4320"/>
        <w:tab w:val="right" w:pos="8640"/>
      </w:tabs>
      <w:rPr>
        <w:rFonts w:ascii="Arial" w:eastAsia="Arial" w:hAnsi="Arial" w:cs="Arial"/>
        <w:color w:val="000000"/>
        <w:sz w:val="32"/>
        <w:szCs w:val="32"/>
      </w:rPr>
    </w:pPr>
    <w:r>
      <w:rPr>
        <w:rFonts w:ascii="Arial" w:eastAsia="Arial" w:hAnsi="Arial" w:cs="Arial"/>
        <w:b/>
        <w:color w:val="000000"/>
        <w:sz w:val="32"/>
        <w:szCs w:val="32"/>
      </w:rPr>
      <w:t>Policies &amp; Procedures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535DC"/>
    <w:multiLevelType w:val="multilevel"/>
    <w:tmpl w:val="EA10F126"/>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74A4023C"/>
    <w:multiLevelType w:val="multilevel"/>
    <w:tmpl w:val="CF822E8E"/>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C4046"/>
    <w:rsid w:val="000D4BFA"/>
    <w:rsid w:val="00126BDE"/>
    <w:rsid w:val="001E0A5C"/>
    <w:rsid w:val="003A2787"/>
    <w:rsid w:val="005F7517"/>
    <w:rsid w:val="00BE1ABE"/>
    <w:rsid w:val="00D106B2"/>
    <w:rsid w:val="00DF3605"/>
    <w:rsid w:val="00EF4256"/>
    <w:rsid w:val="00F60DDF"/>
    <w:rsid w:val="00FC40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A99AD6"/>
  <w15:docId w15:val="{9F47CB5B-09D3-409D-A858-C3C07153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1E0A5C"/>
    <w:pPr>
      <w:tabs>
        <w:tab w:val="center" w:pos="4513"/>
        <w:tab w:val="right" w:pos="9026"/>
      </w:tabs>
    </w:pPr>
  </w:style>
  <w:style w:type="character" w:customStyle="1" w:styleId="HeaderChar">
    <w:name w:val="Header Char"/>
    <w:basedOn w:val="DefaultParagraphFont"/>
    <w:link w:val="Header"/>
    <w:uiPriority w:val="99"/>
    <w:rsid w:val="001E0A5C"/>
  </w:style>
  <w:style w:type="paragraph" w:styleId="Footer">
    <w:name w:val="footer"/>
    <w:basedOn w:val="Normal"/>
    <w:link w:val="FooterChar"/>
    <w:uiPriority w:val="99"/>
    <w:unhideWhenUsed/>
    <w:rsid w:val="001E0A5C"/>
    <w:pPr>
      <w:tabs>
        <w:tab w:val="center" w:pos="4513"/>
        <w:tab w:val="right" w:pos="9026"/>
      </w:tabs>
    </w:pPr>
  </w:style>
  <w:style w:type="character" w:customStyle="1" w:styleId="FooterChar">
    <w:name w:val="Footer Char"/>
    <w:basedOn w:val="DefaultParagraphFont"/>
    <w:link w:val="Footer"/>
    <w:uiPriority w:val="99"/>
    <w:rsid w:val="001E0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CF1F1-BA9E-4C61-9D9E-54FCC176E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Newhouse</cp:lastModifiedBy>
  <cp:revision>6</cp:revision>
  <dcterms:created xsi:type="dcterms:W3CDTF">2019-01-30T23:05:00Z</dcterms:created>
  <dcterms:modified xsi:type="dcterms:W3CDTF">2019-02-26T05:29:00Z</dcterms:modified>
</cp:coreProperties>
</file>