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286" w:rsidRDefault="00DF3286">
      <w:pPr>
        <w:ind w:left="2160" w:hanging="2160"/>
        <w:jc w:val="both"/>
        <w:rPr>
          <w:rFonts w:ascii="Calibri" w:eastAsia="Calibri" w:hAnsi="Calibri" w:cs="Calibri"/>
          <w:sz w:val="22"/>
          <w:szCs w:val="22"/>
        </w:rPr>
      </w:pPr>
    </w:p>
    <w:tbl>
      <w:tblPr>
        <w:tblStyle w:val="a"/>
        <w:tblW w:w="8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8"/>
        <w:gridCol w:w="5194"/>
      </w:tblGrid>
      <w:tr w:rsidR="00DF3286">
        <w:trPr>
          <w:trHeight w:val="380"/>
        </w:trPr>
        <w:tc>
          <w:tcPr>
            <w:tcW w:w="3228" w:type="dxa"/>
            <w:tcBorders>
              <w:top w:val="single" w:sz="4" w:space="0" w:color="000000"/>
              <w:left w:val="single" w:sz="4" w:space="0" w:color="000000"/>
              <w:bottom w:val="single" w:sz="4" w:space="0" w:color="000000"/>
              <w:right w:val="nil"/>
            </w:tcBorders>
          </w:tcPr>
          <w:p w:rsidR="00DF3286" w:rsidRDefault="004712D6">
            <w:pPr>
              <w:spacing w:after="60"/>
              <w:rPr>
                <w:rFonts w:ascii="Calibri" w:eastAsia="Calibri" w:hAnsi="Calibri" w:cs="Calibri"/>
                <w:sz w:val="22"/>
                <w:szCs w:val="22"/>
              </w:rPr>
            </w:pPr>
            <w:r>
              <w:rPr>
                <w:rFonts w:ascii="Calibri" w:eastAsia="Calibri" w:hAnsi="Calibri" w:cs="Calibri"/>
                <w:b/>
                <w:sz w:val="22"/>
                <w:szCs w:val="22"/>
              </w:rPr>
              <w:t>POLICY NO &amp; NAME:</w:t>
            </w:r>
          </w:p>
        </w:tc>
        <w:tc>
          <w:tcPr>
            <w:tcW w:w="5194" w:type="dxa"/>
            <w:tcBorders>
              <w:top w:val="single" w:sz="4" w:space="0" w:color="000000"/>
              <w:left w:val="single" w:sz="4" w:space="0" w:color="000000"/>
              <w:bottom w:val="nil"/>
              <w:right w:val="single" w:sz="4" w:space="0" w:color="000000"/>
            </w:tcBorders>
          </w:tcPr>
          <w:p w:rsidR="00DF3286" w:rsidRDefault="002C0F4B">
            <w:pPr>
              <w:spacing w:after="60"/>
              <w:rPr>
                <w:rFonts w:ascii="Calibri" w:eastAsia="Calibri" w:hAnsi="Calibri" w:cs="Calibri"/>
                <w:sz w:val="22"/>
                <w:szCs w:val="22"/>
              </w:rPr>
            </w:pPr>
            <w:r>
              <w:rPr>
                <w:rFonts w:ascii="Calibri" w:eastAsia="Calibri" w:hAnsi="Calibri" w:cs="Calibri"/>
                <w:b/>
                <w:sz w:val="22"/>
                <w:szCs w:val="22"/>
              </w:rPr>
              <w:t>012</w:t>
            </w:r>
            <w:r w:rsidR="004712D6">
              <w:rPr>
                <w:rFonts w:ascii="Calibri" w:eastAsia="Calibri" w:hAnsi="Calibri" w:cs="Calibri"/>
                <w:b/>
                <w:sz w:val="22"/>
                <w:szCs w:val="22"/>
              </w:rPr>
              <w:t xml:space="preserve"> –  WORKPLACE BULLYING &amp; HARASSMENT </w:t>
            </w:r>
          </w:p>
        </w:tc>
      </w:tr>
      <w:tr w:rsidR="00DF3286">
        <w:trPr>
          <w:trHeight w:val="380"/>
        </w:trPr>
        <w:tc>
          <w:tcPr>
            <w:tcW w:w="3228" w:type="dxa"/>
            <w:tcBorders>
              <w:top w:val="single" w:sz="4" w:space="0" w:color="000000"/>
              <w:left w:val="single" w:sz="4" w:space="0" w:color="000000"/>
              <w:bottom w:val="single" w:sz="4" w:space="0" w:color="000000"/>
              <w:right w:val="nil"/>
            </w:tcBorders>
          </w:tcPr>
          <w:p w:rsidR="00DF3286" w:rsidRDefault="004712D6">
            <w:pPr>
              <w:rPr>
                <w:rFonts w:ascii="Calibri" w:eastAsia="Calibri" w:hAnsi="Calibri" w:cs="Calibri"/>
                <w:sz w:val="22"/>
                <w:szCs w:val="22"/>
              </w:rPr>
            </w:pPr>
            <w:r>
              <w:rPr>
                <w:rFonts w:ascii="Calibri" w:eastAsia="Calibri" w:hAnsi="Calibri" w:cs="Calibri"/>
                <w:b/>
                <w:sz w:val="22"/>
                <w:szCs w:val="22"/>
              </w:rPr>
              <w:t>APPROVED BY:</w:t>
            </w:r>
          </w:p>
        </w:tc>
        <w:tc>
          <w:tcPr>
            <w:tcW w:w="5194" w:type="dxa"/>
            <w:tcBorders>
              <w:top w:val="single" w:sz="4" w:space="0" w:color="000000"/>
              <w:left w:val="single" w:sz="4" w:space="0" w:color="000000"/>
              <w:bottom w:val="single" w:sz="4" w:space="0" w:color="000000"/>
              <w:right w:val="single" w:sz="4" w:space="0" w:color="000000"/>
            </w:tcBorders>
          </w:tcPr>
          <w:p w:rsidR="004712D6" w:rsidRDefault="004712D6">
            <w:pPr>
              <w:rPr>
                <w:rFonts w:ascii="Calibri" w:eastAsia="Calibri" w:hAnsi="Calibri" w:cs="Calibri"/>
              </w:rPr>
            </w:pPr>
            <w:r>
              <w:rPr>
                <w:rFonts w:ascii="Calibri" w:eastAsia="Calibri" w:hAnsi="Calibri" w:cs="Calibri"/>
                <w:b/>
                <w:noProof/>
                <w:sz w:val="22"/>
                <w:szCs w:val="22"/>
              </w:rPr>
              <w:drawing>
                <wp:anchor distT="0" distB="0" distL="114300" distR="114300" simplePos="0" relativeHeight="251659264" behindDoc="0" locked="0" layoutInCell="1" allowOverlap="1" wp14:anchorId="4584C164" wp14:editId="10FBFDBC">
                  <wp:simplePos x="0" y="0"/>
                  <wp:positionH relativeFrom="column">
                    <wp:posOffset>-60306</wp:posOffset>
                  </wp:positionH>
                  <wp:positionV relativeFrom="paragraph">
                    <wp:posOffset>-31996</wp:posOffset>
                  </wp:positionV>
                  <wp:extent cx="1304925" cy="56578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_Bec Sym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565785"/>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rPr>
              <w:t xml:space="preserve">   </w:t>
            </w:r>
          </w:p>
          <w:p w:rsidR="00AB28F2" w:rsidRDefault="00AB28F2">
            <w:pPr>
              <w:rPr>
                <w:rFonts w:ascii="Calibri" w:eastAsia="Calibri" w:hAnsi="Calibri" w:cs="Calibri"/>
                <w:b/>
                <w:sz w:val="22"/>
                <w:szCs w:val="22"/>
              </w:rPr>
            </w:pPr>
          </w:p>
          <w:p w:rsidR="00AB28F2" w:rsidRDefault="00AB28F2">
            <w:pPr>
              <w:rPr>
                <w:rFonts w:ascii="Calibri" w:eastAsia="Calibri" w:hAnsi="Calibri" w:cs="Calibri"/>
                <w:b/>
                <w:sz w:val="22"/>
                <w:szCs w:val="22"/>
              </w:rPr>
            </w:pPr>
          </w:p>
          <w:p w:rsidR="004712D6" w:rsidRPr="00AB28F2" w:rsidRDefault="00AB28F2">
            <w:pPr>
              <w:rPr>
                <w:rFonts w:ascii="Calibri" w:eastAsia="Calibri" w:hAnsi="Calibri" w:cs="Calibri"/>
              </w:rPr>
            </w:pPr>
            <w:r>
              <w:rPr>
                <w:rFonts w:ascii="Calibri" w:eastAsia="Calibri" w:hAnsi="Calibri" w:cs="Calibri"/>
                <w:b/>
                <w:sz w:val="22"/>
                <w:szCs w:val="22"/>
              </w:rPr>
              <w:t xml:space="preserve">Bec Symes, </w:t>
            </w:r>
            <w:r w:rsidR="004712D6">
              <w:rPr>
                <w:rFonts w:ascii="Calibri" w:eastAsia="Calibri" w:hAnsi="Calibri" w:cs="Calibri"/>
                <w:b/>
                <w:sz w:val="22"/>
                <w:szCs w:val="22"/>
              </w:rPr>
              <w:t>CEO</w:t>
            </w:r>
          </w:p>
        </w:tc>
      </w:tr>
      <w:tr w:rsidR="00DF3286">
        <w:trPr>
          <w:trHeight w:val="380"/>
        </w:trPr>
        <w:tc>
          <w:tcPr>
            <w:tcW w:w="3228" w:type="dxa"/>
            <w:tcBorders>
              <w:top w:val="single" w:sz="4" w:space="0" w:color="000000"/>
              <w:left w:val="single" w:sz="4" w:space="0" w:color="000000"/>
              <w:bottom w:val="single" w:sz="4" w:space="0" w:color="000000"/>
              <w:right w:val="nil"/>
            </w:tcBorders>
          </w:tcPr>
          <w:p w:rsidR="00DF3286" w:rsidRDefault="004712D6">
            <w:pPr>
              <w:rPr>
                <w:rFonts w:ascii="Calibri" w:eastAsia="Calibri" w:hAnsi="Calibri" w:cs="Calibri"/>
                <w:sz w:val="22"/>
                <w:szCs w:val="22"/>
              </w:rPr>
            </w:pPr>
            <w:r>
              <w:rPr>
                <w:rFonts w:ascii="Calibri" w:eastAsia="Calibri" w:hAnsi="Calibri" w:cs="Calibri"/>
                <w:b/>
                <w:sz w:val="22"/>
                <w:szCs w:val="22"/>
              </w:rPr>
              <w:t>DATE CURRENT POLICY APPROVED:</w:t>
            </w:r>
          </w:p>
        </w:tc>
        <w:tc>
          <w:tcPr>
            <w:tcW w:w="5194" w:type="dxa"/>
            <w:tcBorders>
              <w:top w:val="single" w:sz="4" w:space="0" w:color="000000"/>
              <w:left w:val="single" w:sz="4" w:space="0" w:color="000000"/>
              <w:bottom w:val="single" w:sz="4" w:space="0" w:color="000000"/>
              <w:right w:val="single" w:sz="4" w:space="0" w:color="000000"/>
            </w:tcBorders>
          </w:tcPr>
          <w:p w:rsidR="00DF3286" w:rsidRDefault="004712D6">
            <w:pPr>
              <w:rPr>
                <w:rFonts w:ascii="Calibri" w:eastAsia="Calibri" w:hAnsi="Calibri" w:cs="Calibri"/>
                <w:sz w:val="22"/>
                <w:szCs w:val="22"/>
              </w:rPr>
            </w:pPr>
            <w:r>
              <w:rPr>
                <w:rFonts w:ascii="Calibri" w:eastAsia="Calibri" w:hAnsi="Calibri" w:cs="Calibri"/>
                <w:sz w:val="22"/>
                <w:szCs w:val="22"/>
              </w:rPr>
              <w:t>22/01/2019</w:t>
            </w:r>
          </w:p>
        </w:tc>
      </w:tr>
      <w:tr w:rsidR="00DF3286">
        <w:trPr>
          <w:trHeight w:val="380"/>
        </w:trPr>
        <w:tc>
          <w:tcPr>
            <w:tcW w:w="3228" w:type="dxa"/>
            <w:tcBorders>
              <w:top w:val="single" w:sz="4" w:space="0" w:color="000000"/>
              <w:left w:val="single" w:sz="4" w:space="0" w:color="000000"/>
              <w:bottom w:val="single" w:sz="4" w:space="0" w:color="000000"/>
              <w:right w:val="nil"/>
            </w:tcBorders>
          </w:tcPr>
          <w:p w:rsidR="00DF3286" w:rsidRDefault="004712D6">
            <w:pPr>
              <w:rPr>
                <w:rFonts w:ascii="Calibri" w:eastAsia="Calibri" w:hAnsi="Calibri" w:cs="Calibri"/>
                <w:sz w:val="22"/>
                <w:szCs w:val="22"/>
              </w:rPr>
            </w:pPr>
            <w:r>
              <w:rPr>
                <w:rFonts w:ascii="Calibri" w:eastAsia="Calibri" w:hAnsi="Calibri" w:cs="Calibri"/>
                <w:b/>
                <w:sz w:val="22"/>
                <w:szCs w:val="22"/>
              </w:rPr>
              <w:t>REVISION DATE/S:</w:t>
            </w:r>
          </w:p>
        </w:tc>
        <w:tc>
          <w:tcPr>
            <w:tcW w:w="5194" w:type="dxa"/>
            <w:tcBorders>
              <w:top w:val="single" w:sz="4" w:space="0" w:color="000000"/>
              <w:left w:val="single" w:sz="4" w:space="0" w:color="000000"/>
              <w:bottom w:val="single" w:sz="4" w:space="0" w:color="000000"/>
              <w:right w:val="single" w:sz="4" w:space="0" w:color="000000"/>
            </w:tcBorders>
          </w:tcPr>
          <w:p w:rsidR="00DF3286" w:rsidRDefault="004712D6">
            <w:pPr>
              <w:rPr>
                <w:rFonts w:ascii="Calibri" w:eastAsia="Calibri" w:hAnsi="Calibri" w:cs="Calibri"/>
                <w:sz w:val="22"/>
                <w:szCs w:val="22"/>
              </w:rPr>
            </w:pPr>
            <w:r>
              <w:rPr>
                <w:rFonts w:ascii="Calibri" w:eastAsia="Calibri" w:hAnsi="Calibri" w:cs="Calibri"/>
                <w:sz w:val="22"/>
                <w:szCs w:val="22"/>
              </w:rPr>
              <w:t>22/01/2019</w:t>
            </w:r>
          </w:p>
          <w:p w:rsidR="00DF3286" w:rsidRDefault="00DF3286">
            <w:pPr>
              <w:rPr>
                <w:rFonts w:ascii="Calibri" w:eastAsia="Calibri" w:hAnsi="Calibri" w:cs="Calibri"/>
                <w:sz w:val="22"/>
                <w:szCs w:val="22"/>
              </w:rPr>
            </w:pPr>
          </w:p>
        </w:tc>
      </w:tr>
      <w:tr w:rsidR="00DF3286">
        <w:trPr>
          <w:trHeight w:val="380"/>
        </w:trPr>
        <w:tc>
          <w:tcPr>
            <w:tcW w:w="3228" w:type="dxa"/>
            <w:tcBorders>
              <w:top w:val="single" w:sz="4" w:space="0" w:color="000000"/>
              <w:left w:val="single" w:sz="4" w:space="0" w:color="000000"/>
              <w:bottom w:val="single" w:sz="4" w:space="0" w:color="000000"/>
              <w:right w:val="nil"/>
            </w:tcBorders>
          </w:tcPr>
          <w:p w:rsidR="00DF3286" w:rsidRDefault="004712D6">
            <w:pPr>
              <w:rPr>
                <w:rFonts w:ascii="Calibri" w:eastAsia="Calibri" w:hAnsi="Calibri" w:cs="Calibri"/>
                <w:sz w:val="22"/>
                <w:szCs w:val="22"/>
              </w:rPr>
            </w:pPr>
            <w:r>
              <w:rPr>
                <w:rFonts w:ascii="Calibri" w:eastAsia="Calibri" w:hAnsi="Calibri" w:cs="Calibri"/>
                <w:b/>
                <w:sz w:val="22"/>
                <w:szCs w:val="22"/>
              </w:rPr>
              <w:t>DATE CREATED</w:t>
            </w:r>
          </w:p>
        </w:tc>
        <w:tc>
          <w:tcPr>
            <w:tcW w:w="5194" w:type="dxa"/>
            <w:tcBorders>
              <w:top w:val="single" w:sz="4" w:space="0" w:color="000000"/>
              <w:left w:val="single" w:sz="4" w:space="0" w:color="000000"/>
              <w:bottom w:val="single" w:sz="4" w:space="0" w:color="000000"/>
              <w:right w:val="single" w:sz="4" w:space="0" w:color="000000"/>
            </w:tcBorders>
          </w:tcPr>
          <w:p w:rsidR="00DF3286" w:rsidRDefault="004712D6">
            <w:pPr>
              <w:rPr>
                <w:rFonts w:ascii="Calibri" w:eastAsia="Calibri" w:hAnsi="Calibri" w:cs="Calibri"/>
                <w:sz w:val="22"/>
                <w:szCs w:val="22"/>
              </w:rPr>
            </w:pPr>
            <w:r>
              <w:rPr>
                <w:rFonts w:ascii="Calibri" w:eastAsia="Calibri" w:hAnsi="Calibri" w:cs="Calibri"/>
                <w:sz w:val="22"/>
                <w:szCs w:val="22"/>
              </w:rPr>
              <w:t>22/01/2019</w:t>
            </w:r>
          </w:p>
        </w:tc>
      </w:tr>
    </w:tbl>
    <w:p w:rsidR="00DF3286" w:rsidRDefault="00DF3286">
      <w:pPr>
        <w:ind w:left="2160" w:hanging="2160"/>
        <w:jc w:val="both"/>
        <w:rPr>
          <w:rFonts w:ascii="Calibri" w:eastAsia="Calibri" w:hAnsi="Calibri" w:cs="Calibri"/>
          <w:sz w:val="22"/>
          <w:szCs w:val="22"/>
        </w:rPr>
      </w:pPr>
    </w:p>
    <w:p w:rsidR="00DF3286" w:rsidRDefault="004712D6">
      <w:pPr>
        <w:ind w:left="2160" w:hanging="2160"/>
        <w:jc w:val="both"/>
        <w:rPr>
          <w:rFonts w:ascii="Calibri" w:eastAsia="Calibri" w:hAnsi="Calibri" w:cs="Calibri"/>
          <w:sz w:val="22"/>
          <w:szCs w:val="22"/>
        </w:rPr>
      </w:pPr>
      <w:r>
        <w:rPr>
          <w:rFonts w:ascii="Calibri" w:eastAsia="Calibri" w:hAnsi="Calibri" w:cs="Calibri"/>
          <w:b/>
          <w:sz w:val="22"/>
          <w:szCs w:val="22"/>
        </w:rPr>
        <w:t>POLICY STATEMENT</w:t>
      </w:r>
      <w:r>
        <w:rPr>
          <w:rFonts w:ascii="Calibri" w:eastAsia="Calibri" w:hAnsi="Calibri" w:cs="Calibri"/>
          <w:sz w:val="22"/>
          <w:szCs w:val="22"/>
        </w:rPr>
        <w:t xml:space="preserve">  </w:t>
      </w:r>
    </w:p>
    <w:p w:rsidR="00DF3286" w:rsidRDefault="00DF3286">
      <w:pPr>
        <w:pBdr>
          <w:top w:val="nil"/>
          <w:left w:val="nil"/>
          <w:bottom w:val="nil"/>
          <w:right w:val="nil"/>
          <w:between w:val="nil"/>
        </w:pBdr>
        <w:jc w:val="both"/>
        <w:rPr>
          <w:rFonts w:ascii="Calibri" w:eastAsia="Calibri" w:hAnsi="Calibri" w:cs="Calibri"/>
          <w:color w:val="000000"/>
          <w:sz w:val="12"/>
          <w:szCs w:val="12"/>
        </w:rPr>
      </w:pPr>
    </w:p>
    <w:p w:rsidR="00DF3286" w:rsidRDefault="004712D6">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Greendale Community is committed to providing a positive working environment free from bullying and harassment. Greendale Community will not tolerate threatening </w:t>
      </w:r>
      <w:proofErr w:type="gramStart"/>
      <w:r>
        <w:rPr>
          <w:rFonts w:ascii="Calibri" w:eastAsia="Calibri" w:hAnsi="Calibri" w:cs="Calibri"/>
          <w:color w:val="000000"/>
          <w:sz w:val="22"/>
          <w:szCs w:val="22"/>
        </w:rPr>
        <w:t>behaviour</w:t>
      </w:r>
      <w:proofErr w:type="gramEnd"/>
      <w:r>
        <w:rPr>
          <w:rFonts w:ascii="Calibri" w:eastAsia="Calibri" w:hAnsi="Calibri" w:cs="Calibri"/>
          <w:color w:val="000000"/>
          <w:sz w:val="22"/>
          <w:szCs w:val="22"/>
        </w:rPr>
        <w:t xml:space="preserve"> and this includes intimidation, bullying, harassment, physical violence, victimisation and isolation in the workplace.  </w:t>
      </w:r>
    </w:p>
    <w:p w:rsidR="00DF3286" w:rsidRDefault="00DF3286">
      <w:pPr>
        <w:jc w:val="both"/>
        <w:rPr>
          <w:rFonts w:ascii="Calibri" w:eastAsia="Calibri" w:hAnsi="Calibri" w:cs="Calibri"/>
          <w:sz w:val="18"/>
          <w:szCs w:val="18"/>
        </w:rPr>
      </w:pPr>
    </w:p>
    <w:p w:rsidR="00DF3286" w:rsidRDefault="00DF3286">
      <w:pPr>
        <w:ind w:left="2160" w:hanging="2160"/>
        <w:jc w:val="both"/>
        <w:rPr>
          <w:rFonts w:ascii="Calibri" w:eastAsia="Calibri" w:hAnsi="Calibri" w:cs="Calibri"/>
          <w:sz w:val="18"/>
          <w:szCs w:val="18"/>
        </w:rPr>
      </w:pPr>
    </w:p>
    <w:p w:rsidR="00DF3286" w:rsidRDefault="004712D6">
      <w:pPr>
        <w:ind w:left="2160" w:hanging="2160"/>
        <w:jc w:val="both"/>
        <w:rPr>
          <w:rFonts w:ascii="Calibri" w:eastAsia="Calibri" w:hAnsi="Calibri" w:cs="Calibri"/>
          <w:sz w:val="22"/>
          <w:szCs w:val="22"/>
        </w:rPr>
      </w:pPr>
      <w:r>
        <w:rPr>
          <w:rFonts w:ascii="Calibri" w:eastAsia="Calibri" w:hAnsi="Calibri" w:cs="Calibri"/>
          <w:b/>
          <w:sz w:val="22"/>
          <w:szCs w:val="22"/>
        </w:rPr>
        <w:t xml:space="preserve">SCOPE &amp; PURPOSE </w:t>
      </w:r>
      <w:r>
        <w:rPr>
          <w:rFonts w:ascii="Calibri" w:eastAsia="Calibri" w:hAnsi="Calibri" w:cs="Calibri"/>
          <w:b/>
          <w:sz w:val="22"/>
          <w:szCs w:val="22"/>
        </w:rPr>
        <w:tab/>
      </w:r>
    </w:p>
    <w:p w:rsidR="00DF3286" w:rsidRDefault="00DF3286">
      <w:pPr>
        <w:jc w:val="both"/>
        <w:rPr>
          <w:rFonts w:ascii="Calibri" w:eastAsia="Calibri" w:hAnsi="Calibri" w:cs="Calibri"/>
          <w:sz w:val="12"/>
          <w:szCs w:val="12"/>
        </w:rPr>
      </w:pPr>
    </w:p>
    <w:p w:rsidR="00DF3286" w:rsidRDefault="004712D6">
      <w:pPr>
        <w:jc w:val="both"/>
        <w:rPr>
          <w:rFonts w:ascii="Calibri" w:eastAsia="Calibri" w:hAnsi="Calibri" w:cs="Calibri"/>
          <w:sz w:val="22"/>
          <w:szCs w:val="22"/>
        </w:rPr>
      </w:pPr>
      <w:r>
        <w:rPr>
          <w:rFonts w:ascii="Calibri" w:eastAsia="Calibri" w:hAnsi="Calibri" w:cs="Calibri"/>
          <w:sz w:val="22"/>
          <w:szCs w:val="22"/>
        </w:rPr>
        <w:t>To create an awareness and to minimise the risk of bullying and harassment in the work environment.</w:t>
      </w:r>
    </w:p>
    <w:p w:rsidR="00DF3286" w:rsidRDefault="00DF3286">
      <w:pPr>
        <w:jc w:val="both"/>
        <w:rPr>
          <w:rFonts w:ascii="Calibri" w:eastAsia="Calibri" w:hAnsi="Calibri" w:cs="Calibri"/>
          <w:sz w:val="18"/>
          <w:szCs w:val="18"/>
        </w:rPr>
      </w:pPr>
    </w:p>
    <w:p w:rsidR="00DF3286" w:rsidRDefault="00DF3286">
      <w:pPr>
        <w:jc w:val="both"/>
        <w:rPr>
          <w:rFonts w:ascii="Calibri" w:eastAsia="Calibri" w:hAnsi="Calibri" w:cs="Calibri"/>
          <w:sz w:val="18"/>
          <w:szCs w:val="18"/>
        </w:rPr>
      </w:pPr>
    </w:p>
    <w:p w:rsidR="00DF3286" w:rsidRDefault="004712D6">
      <w:pPr>
        <w:jc w:val="both"/>
        <w:rPr>
          <w:rFonts w:ascii="Calibri" w:eastAsia="Calibri" w:hAnsi="Calibri" w:cs="Calibri"/>
          <w:sz w:val="22"/>
          <w:szCs w:val="22"/>
        </w:rPr>
      </w:pPr>
      <w:r>
        <w:rPr>
          <w:rFonts w:ascii="Calibri" w:eastAsia="Calibri" w:hAnsi="Calibri" w:cs="Calibri"/>
          <w:b/>
          <w:sz w:val="22"/>
          <w:szCs w:val="22"/>
        </w:rPr>
        <w:t xml:space="preserve">DEFINITIONS </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b/>
          <w:sz w:val="22"/>
          <w:szCs w:val="22"/>
        </w:rPr>
        <w:t xml:space="preserve">An authorised person </w:t>
      </w:r>
      <w:r>
        <w:rPr>
          <w:rFonts w:ascii="Calibri" w:eastAsia="Calibri" w:hAnsi="Calibri" w:cs="Calibri"/>
          <w:sz w:val="22"/>
          <w:szCs w:val="22"/>
        </w:rPr>
        <w:t>is the</w:t>
      </w:r>
      <w:r>
        <w:rPr>
          <w:rFonts w:ascii="Calibri" w:eastAsia="Calibri" w:hAnsi="Calibri" w:cs="Calibri"/>
          <w:b/>
          <w:sz w:val="22"/>
          <w:szCs w:val="22"/>
        </w:rPr>
        <w:t xml:space="preserve"> </w:t>
      </w:r>
      <w:r>
        <w:rPr>
          <w:rFonts w:ascii="Calibri" w:eastAsia="Calibri" w:hAnsi="Calibri" w:cs="Calibri"/>
          <w:sz w:val="22"/>
          <w:szCs w:val="22"/>
        </w:rPr>
        <w:t>relevant Manager or the Chief Executive Officer.</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b/>
          <w:sz w:val="22"/>
          <w:szCs w:val="22"/>
        </w:rPr>
        <w:t>A reasonable person</w:t>
      </w:r>
      <w:r>
        <w:rPr>
          <w:rFonts w:ascii="Calibri" w:eastAsia="Calibri" w:hAnsi="Calibri" w:cs="Calibri"/>
          <w:sz w:val="22"/>
          <w:szCs w:val="22"/>
        </w:rPr>
        <w:t xml:space="preserve"> is defined as an objective third party.</w:t>
      </w:r>
    </w:p>
    <w:p w:rsidR="00DF3286" w:rsidRDefault="00DF3286">
      <w:pPr>
        <w:pBdr>
          <w:top w:val="nil"/>
          <w:left w:val="nil"/>
          <w:bottom w:val="nil"/>
          <w:right w:val="nil"/>
          <w:between w:val="nil"/>
        </w:pBdr>
        <w:jc w:val="both"/>
        <w:rPr>
          <w:rFonts w:ascii="Calibri" w:eastAsia="Calibri" w:hAnsi="Calibri" w:cs="Calibri"/>
          <w:color w:val="000000"/>
          <w:sz w:val="16"/>
          <w:szCs w:val="16"/>
        </w:rPr>
      </w:pPr>
    </w:p>
    <w:p w:rsidR="00DF3286" w:rsidRDefault="004712D6">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Bullying and Harassment</w:t>
      </w:r>
      <w:r>
        <w:rPr>
          <w:rFonts w:ascii="Calibri" w:eastAsia="Calibri" w:hAnsi="Calibri" w:cs="Calibri"/>
          <w:color w:val="000000"/>
          <w:sz w:val="22"/>
          <w:szCs w:val="22"/>
        </w:rPr>
        <w:t xml:space="preserve"> in the workplace can take place between:</w:t>
      </w:r>
    </w:p>
    <w:p w:rsidR="00DF3286" w:rsidRDefault="00DF3286">
      <w:pPr>
        <w:pBdr>
          <w:top w:val="nil"/>
          <w:left w:val="nil"/>
          <w:bottom w:val="nil"/>
          <w:right w:val="nil"/>
          <w:between w:val="nil"/>
        </w:pBdr>
        <w:jc w:val="both"/>
        <w:rPr>
          <w:rFonts w:ascii="Calibri" w:eastAsia="Calibri" w:hAnsi="Calibri" w:cs="Calibri"/>
          <w:color w:val="000000"/>
          <w:sz w:val="8"/>
          <w:szCs w:val="8"/>
        </w:rPr>
      </w:pPr>
    </w:p>
    <w:p w:rsidR="00DF3286" w:rsidRPr="004712D6" w:rsidRDefault="004712D6" w:rsidP="004712D6">
      <w:pPr>
        <w:pStyle w:val="ListParagraph"/>
        <w:numPr>
          <w:ilvl w:val="0"/>
          <w:numId w:val="13"/>
        </w:numPr>
        <w:pBdr>
          <w:top w:val="nil"/>
          <w:left w:val="nil"/>
          <w:bottom w:val="nil"/>
          <w:right w:val="nil"/>
          <w:between w:val="nil"/>
        </w:pBdr>
        <w:jc w:val="both"/>
        <w:rPr>
          <w:color w:val="000000"/>
          <w:sz w:val="22"/>
          <w:szCs w:val="22"/>
        </w:rPr>
      </w:pPr>
      <w:r w:rsidRPr="004712D6">
        <w:rPr>
          <w:rFonts w:ascii="Calibri" w:eastAsia="Calibri" w:hAnsi="Calibri" w:cs="Calibri"/>
          <w:color w:val="000000"/>
          <w:sz w:val="22"/>
          <w:szCs w:val="22"/>
        </w:rPr>
        <w:t>a worker and a manager (or team leader);</w:t>
      </w:r>
    </w:p>
    <w:p w:rsidR="00DF3286" w:rsidRPr="004712D6" w:rsidRDefault="004712D6" w:rsidP="004712D6">
      <w:pPr>
        <w:pStyle w:val="ListParagraph"/>
        <w:numPr>
          <w:ilvl w:val="0"/>
          <w:numId w:val="13"/>
        </w:numPr>
        <w:pBdr>
          <w:top w:val="nil"/>
          <w:left w:val="nil"/>
          <w:bottom w:val="nil"/>
          <w:right w:val="nil"/>
          <w:between w:val="nil"/>
        </w:pBdr>
        <w:jc w:val="both"/>
        <w:rPr>
          <w:color w:val="000000"/>
          <w:sz w:val="22"/>
          <w:szCs w:val="22"/>
        </w:rPr>
      </w:pPr>
      <w:r w:rsidRPr="004712D6">
        <w:rPr>
          <w:rFonts w:ascii="Calibri" w:eastAsia="Calibri" w:hAnsi="Calibri" w:cs="Calibri"/>
          <w:color w:val="000000"/>
          <w:sz w:val="22"/>
          <w:szCs w:val="22"/>
        </w:rPr>
        <w:t>co-workers;</w:t>
      </w:r>
    </w:p>
    <w:p w:rsidR="00DF3286" w:rsidRPr="004712D6" w:rsidRDefault="004712D6" w:rsidP="004712D6">
      <w:pPr>
        <w:pStyle w:val="ListParagraph"/>
        <w:numPr>
          <w:ilvl w:val="0"/>
          <w:numId w:val="13"/>
        </w:numPr>
        <w:pBdr>
          <w:top w:val="nil"/>
          <w:left w:val="nil"/>
          <w:bottom w:val="nil"/>
          <w:right w:val="nil"/>
          <w:between w:val="nil"/>
        </w:pBdr>
        <w:jc w:val="both"/>
        <w:rPr>
          <w:color w:val="000000"/>
          <w:sz w:val="22"/>
          <w:szCs w:val="22"/>
        </w:rPr>
      </w:pPr>
      <w:r w:rsidRPr="004712D6">
        <w:rPr>
          <w:rFonts w:ascii="Calibri" w:eastAsia="Calibri" w:hAnsi="Calibri" w:cs="Calibri"/>
          <w:color w:val="000000"/>
          <w:sz w:val="22"/>
          <w:szCs w:val="22"/>
        </w:rPr>
        <w:t xml:space="preserve">a worker and another person in the workplace, </w:t>
      </w:r>
      <w:proofErr w:type="spellStart"/>
      <w:r w:rsidRPr="004712D6">
        <w:rPr>
          <w:rFonts w:ascii="Calibri" w:eastAsia="Calibri" w:hAnsi="Calibri" w:cs="Calibri"/>
          <w:color w:val="000000"/>
          <w:sz w:val="22"/>
          <w:szCs w:val="22"/>
        </w:rPr>
        <w:t>eg.</w:t>
      </w:r>
      <w:proofErr w:type="spellEnd"/>
      <w:r w:rsidRPr="004712D6">
        <w:rPr>
          <w:rFonts w:ascii="Calibri" w:eastAsia="Calibri" w:hAnsi="Calibri" w:cs="Calibri"/>
          <w:color w:val="000000"/>
          <w:sz w:val="22"/>
          <w:szCs w:val="22"/>
        </w:rPr>
        <w:t xml:space="preserve"> a </w:t>
      </w:r>
      <w:r w:rsidRPr="004712D6">
        <w:rPr>
          <w:rFonts w:ascii="Calibri" w:eastAsia="Calibri" w:hAnsi="Calibri" w:cs="Calibri"/>
          <w:sz w:val="22"/>
          <w:szCs w:val="22"/>
        </w:rPr>
        <w:t>service user</w:t>
      </w:r>
      <w:r w:rsidRPr="004712D6">
        <w:rPr>
          <w:rFonts w:ascii="Calibri" w:eastAsia="Calibri" w:hAnsi="Calibri" w:cs="Calibri"/>
          <w:color w:val="000000"/>
          <w:sz w:val="22"/>
          <w:szCs w:val="22"/>
        </w:rPr>
        <w:t>.</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b/>
          <w:sz w:val="22"/>
          <w:szCs w:val="22"/>
        </w:rPr>
        <w:t>Debriefing</w:t>
      </w:r>
      <w:r>
        <w:rPr>
          <w:rFonts w:ascii="Calibri" w:eastAsia="Calibri" w:hAnsi="Calibri" w:cs="Calibri"/>
          <w:sz w:val="22"/>
          <w:szCs w:val="22"/>
        </w:rPr>
        <w:t xml:space="preserve"> focuses on supporting the employee member, providing them with an opportunity to talk through the incident, in a supportive, valuing environment. The aim of debriefing is to assist the staff member to cope with any issues that may flow from the incident.</w:t>
      </w:r>
    </w:p>
    <w:p w:rsidR="00DF3286" w:rsidRDefault="00DF3286">
      <w:pPr>
        <w:rPr>
          <w:rFonts w:ascii="Calibri" w:eastAsia="Calibri" w:hAnsi="Calibri" w:cs="Calibri"/>
          <w:sz w:val="16"/>
          <w:szCs w:val="16"/>
        </w:rPr>
      </w:pPr>
    </w:p>
    <w:p w:rsidR="00DF3286" w:rsidRDefault="004712D6">
      <w:pPr>
        <w:rPr>
          <w:rFonts w:ascii="Calibri" w:eastAsia="Calibri" w:hAnsi="Calibri" w:cs="Calibri"/>
          <w:sz w:val="22"/>
          <w:szCs w:val="22"/>
        </w:rPr>
      </w:pPr>
      <w:r>
        <w:rPr>
          <w:rFonts w:ascii="Calibri" w:eastAsia="Calibri" w:hAnsi="Calibri" w:cs="Calibri"/>
          <w:b/>
          <w:sz w:val="22"/>
          <w:szCs w:val="22"/>
        </w:rPr>
        <w:t>Stalking Offence</w:t>
      </w:r>
    </w:p>
    <w:p w:rsidR="00DF3286" w:rsidRDefault="00DF3286">
      <w:pPr>
        <w:rPr>
          <w:rFonts w:ascii="Calibri" w:eastAsia="Calibri" w:hAnsi="Calibri" w:cs="Calibri"/>
          <w:sz w:val="8"/>
          <w:szCs w:val="8"/>
        </w:rPr>
      </w:pPr>
    </w:p>
    <w:p w:rsidR="00DF3286" w:rsidRDefault="004712D6">
      <w:pPr>
        <w:rPr>
          <w:rFonts w:ascii="Calibri" w:eastAsia="Calibri" w:hAnsi="Calibri" w:cs="Calibri"/>
          <w:sz w:val="22"/>
          <w:szCs w:val="22"/>
        </w:rPr>
      </w:pPr>
      <w:r>
        <w:rPr>
          <w:rFonts w:ascii="Calibri" w:eastAsia="Calibri" w:hAnsi="Calibri" w:cs="Calibri"/>
          <w:sz w:val="22"/>
          <w:szCs w:val="22"/>
        </w:rPr>
        <w:t>On the 1st June 2011 the Victorian government extended the definition of the Stalking Offence (Crimes Act 1958) to include the type of behaviours that are typical of workplace bullying. This will be known as “Brodies Law”</w:t>
      </w:r>
    </w:p>
    <w:p w:rsidR="00DF3286" w:rsidRDefault="00DF3286">
      <w:pPr>
        <w:rPr>
          <w:rFonts w:ascii="Calibri" w:eastAsia="Calibri" w:hAnsi="Calibri" w:cs="Calibri"/>
          <w:sz w:val="18"/>
          <w:szCs w:val="18"/>
        </w:rPr>
      </w:pPr>
    </w:p>
    <w:p w:rsidR="00DF3286" w:rsidRDefault="00DF3286">
      <w:pPr>
        <w:rPr>
          <w:rFonts w:ascii="Calibri" w:eastAsia="Calibri" w:hAnsi="Calibri" w:cs="Calibri"/>
          <w:sz w:val="18"/>
          <w:szCs w:val="18"/>
        </w:rPr>
      </w:pPr>
    </w:p>
    <w:p w:rsidR="004712D6" w:rsidRDefault="004712D6">
      <w:pPr>
        <w:rPr>
          <w:rFonts w:ascii="Calibri" w:eastAsia="Calibri" w:hAnsi="Calibri" w:cs="Calibri"/>
          <w:sz w:val="18"/>
          <w:szCs w:val="18"/>
        </w:rPr>
      </w:pPr>
    </w:p>
    <w:p w:rsidR="004712D6" w:rsidRDefault="004712D6">
      <w:pPr>
        <w:rPr>
          <w:rFonts w:ascii="Calibri" w:eastAsia="Calibri" w:hAnsi="Calibri" w:cs="Calibri"/>
          <w:sz w:val="18"/>
          <w:szCs w:val="18"/>
        </w:rPr>
      </w:pPr>
    </w:p>
    <w:p w:rsidR="004712D6" w:rsidRDefault="004712D6">
      <w:pPr>
        <w:rPr>
          <w:rFonts w:ascii="Calibri" w:eastAsia="Calibri" w:hAnsi="Calibri" w:cs="Calibri"/>
          <w:sz w:val="18"/>
          <w:szCs w:val="18"/>
        </w:rPr>
      </w:pPr>
    </w:p>
    <w:p w:rsidR="00DF3286" w:rsidRDefault="004712D6">
      <w:pPr>
        <w:spacing w:after="120"/>
        <w:rPr>
          <w:rFonts w:ascii="Calibri" w:eastAsia="Calibri" w:hAnsi="Calibri" w:cs="Calibri"/>
          <w:sz w:val="22"/>
          <w:szCs w:val="22"/>
        </w:rPr>
      </w:pPr>
      <w:r>
        <w:rPr>
          <w:rFonts w:ascii="Calibri" w:eastAsia="Calibri" w:hAnsi="Calibri" w:cs="Calibri"/>
          <w:b/>
          <w:sz w:val="22"/>
          <w:szCs w:val="22"/>
        </w:rPr>
        <w:lastRenderedPageBreak/>
        <w:t>RESPONSIBILITIES</w:t>
      </w:r>
    </w:p>
    <w:p w:rsidR="00DF3286" w:rsidRDefault="004712D6">
      <w:pPr>
        <w:jc w:val="both"/>
        <w:rPr>
          <w:rFonts w:ascii="Calibri" w:eastAsia="Calibri" w:hAnsi="Calibri" w:cs="Calibri"/>
          <w:sz w:val="22"/>
          <w:szCs w:val="22"/>
        </w:rPr>
      </w:pPr>
      <w:r>
        <w:rPr>
          <w:rFonts w:ascii="Calibri" w:eastAsia="Calibri" w:hAnsi="Calibri" w:cs="Calibri"/>
          <w:sz w:val="22"/>
          <w:szCs w:val="22"/>
        </w:rPr>
        <w:t xml:space="preserve">Everyone in the workplace has a responsibility to ensure that the workplace is free of any harassment, discriminatory or bullying behaviour. </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 xml:space="preserve">Greendale Community is responsible for providing a workplace that promotes the health and </w:t>
      </w:r>
      <w:proofErr w:type="spellStart"/>
      <w:r>
        <w:rPr>
          <w:rFonts w:ascii="Calibri" w:eastAsia="Calibri" w:hAnsi="Calibri" w:cs="Calibri"/>
          <w:sz w:val="22"/>
          <w:szCs w:val="22"/>
        </w:rPr>
        <w:t>well being</w:t>
      </w:r>
      <w:proofErr w:type="spellEnd"/>
      <w:r>
        <w:rPr>
          <w:rFonts w:ascii="Calibri" w:eastAsia="Calibri" w:hAnsi="Calibri" w:cs="Calibri"/>
          <w:sz w:val="22"/>
          <w:szCs w:val="22"/>
        </w:rPr>
        <w:t xml:space="preserve"> of all employees.</w:t>
      </w:r>
    </w:p>
    <w:p w:rsidR="00DF3286" w:rsidRDefault="004712D6">
      <w:pPr>
        <w:jc w:val="both"/>
        <w:rPr>
          <w:rFonts w:ascii="Calibri" w:eastAsia="Calibri" w:hAnsi="Calibri" w:cs="Calibri"/>
          <w:sz w:val="22"/>
          <w:szCs w:val="22"/>
        </w:rPr>
      </w:pPr>
      <w:r>
        <w:rPr>
          <w:rFonts w:ascii="Calibri" w:eastAsia="Calibri" w:hAnsi="Calibri" w:cs="Calibri"/>
          <w:sz w:val="22"/>
          <w:szCs w:val="22"/>
        </w:rPr>
        <w:t xml:space="preserve">Employees have duties under section 25 of the OHS Act to take reasonable care of their own health and safety, and the health and safety of others in the workplace. They must cooperate in any action taken by their employer to comply with measures ensuring health and safety. </w:t>
      </w:r>
    </w:p>
    <w:p w:rsidR="00DF3286" w:rsidRDefault="00DF3286">
      <w:pPr>
        <w:jc w:val="both"/>
        <w:rPr>
          <w:rFonts w:ascii="Calibri" w:eastAsia="Calibri" w:hAnsi="Calibri" w:cs="Calibri"/>
          <w:sz w:val="16"/>
          <w:szCs w:val="16"/>
        </w:rPr>
      </w:pPr>
    </w:p>
    <w:p w:rsidR="00DF3286" w:rsidRDefault="004712D6">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This policy complies with the following legislation:</w:t>
      </w:r>
    </w:p>
    <w:p w:rsidR="00DF3286" w:rsidRDefault="00DF3286">
      <w:pPr>
        <w:pBdr>
          <w:top w:val="nil"/>
          <w:left w:val="nil"/>
          <w:bottom w:val="nil"/>
          <w:right w:val="nil"/>
          <w:between w:val="nil"/>
        </w:pBdr>
        <w:jc w:val="both"/>
        <w:rPr>
          <w:rFonts w:ascii="Calibri" w:eastAsia="Calibri" w:hAnsi="Calibri" w:cs="Calibri"/>
          <w:color w:val="000000"/>
          <w:sz w:val="8"/>
          <w:szCs w:val="8"/>
        </w:rPr>
      </w:pPr>
    </w:p>
    <w:p w:rsidR="00DF3286" w:rsidRDefault="004712D6" w:rsidP="004712D6">
      <w:pPr>
        <w:pStyle w:val="Heading3"/>
        <w:ind w:left="360" w:hanging="360"/>
        <w:rPr>
          <w:rFonts w:ascii="Calibri" w:eastAsia="Calibri" w:hAnsi="Calibri" w:cs="Calibri"/>
          <w:sz w:val="24"/>
          <w:szCs w:val="24"/>
        </w:rPr>
      </w:pPr>
      <w:r>
        <w:rPr>
          <w:rFonts w:ascii="Calibri" w:eastAsia="Calibri" w:hAnsi="Calibri" w:cs="Calibri"/>
          <w:sz w:val="24"/>
          <w:szCs w:val="24"/>
        </w:rPr>
        <w:t xml:space="preserve">Federal jurisdiction: </w:t>
      </w:r>
    </w:p>
    <w:p w:rsidR="00DF3286" w:rsidRPr="004712D6" w:rsidRDefault="004712D6" w:rsidP="004712D6">
      <w:pPr>
        <w:pStyle w:val="ListParagraph"/>
        <w:numPr>
          <w:ilvl w:val="0"/>
          <w:numId w:val="14"/>
        </w:numPr>
        <w:rPr>
          <w:sz w:val="22"/>
          <w:szCs w:val="22"/>
        </w:rPr>
      </w:pPr>
      <w:r w:rsidRPr="004712D6">
        <w:rPr>
          <w:rFonts w:ascii="Calibri" w:eastAsia="Calibri" w:hAnsi="Calibri" w:cs="Calibri"/>
          <w:sz w:val="22"/>
          <w:szCs w:val="22"/>
        </w:rPr>
        <w:t>The Comm. Human Rights and Equal Opportunity Commission Act 1986</w:t>
      </w:r>
    </w:p>
    <w:p w:rsidR="00DF3286" w:rsidRPr="004712D6" w:rsidRDefault="004712D6" w:rsidP="004712D6">
      <w:pPr>
        <w:pStyle w:val="ListParagraph"/>
        <w:numPr>
          <w:ilvl w:val="0"/>
          <w:numId w:val="14"/>
        </w:numPr>
        <w:rPr>
          <w:sz w:val="22"/>
          <w:szCs w:val="22"/>
        </w:rPr>
      </w:pPr>
      <w:r w:rsidRPr="004712D6">
        <w:rPr>
          <w:rFonts w:ascii="Calibri" w:eastAsia="Calibri" w:hAnsi="Calibri" w:cs="Calibri"/>
          <w:sz w:val="22"/>
          <w:szCs w:val="22"/>
        </w:rPr>
        <w:t>The Commonwealth Sex Discrimination Act 1984</w:t>
      </w:r>
    </w:p>
    <w:p w:rsidR="00DF3286" w:rsidRPr="004712D6" w:rsidRDefault="004712D6" w:rsidP="004712D6">
      <w:pPr>
        <w:pStyle w:val="ListParagraph"/>
        <w:numPr>
          <w:ilvl w:val="0"/>
          <w:numId w:val="14"/>
        </w:numPr>
        <w:rPr>
          <w:sz w:val="22"/>
          <w:szCs w:val="22"/>
        </w:rPr>
      </w:pPr>
      <w:r w:rsidRPr="004712D6">
        <w:rPr>
          <w:rFonts w:ascii="Calibri" w:eastAsia="Calibri" w:hAnsi="Calibri" w:cs="Calibri"/>
          <w:sz w:val="22"/>
          <w:szCs w:val="22"/>
        </w:rPr>
        <w:t>The Commonwealth Disability Discrimination Act 1992</w:t>
      </w:r>
    </w:p>
    <w:p w:rsidR="00DF3286" w:rsidRPr="004712D6" w:rsidRDefault="004712D6" w:rsidP="004712D6">
      <w:pPr>
        <w:pStyle w:val="ListParagraph"/>
        <w:numPr>
          <w:ilvl w:val="0"/>
          <w:numId w:val="14"/>
        </w:numPr>
        <w:rPr>
          <w:sz w:val="22"/>
          <w:szCs w:val="22"/>
        </w:rPr>
      </w:pPr>
      <w:r w:rsidRPr="004712D6">
        <w:rPr>
          <w:rFonts w:ascii="Calibri" w:eastAsia="Calibri" w:hAnsi="Calibri" w:cs="Calibri"/>
          <w:sz w:val="22"/>
          <w:szCs w:val="22"/>
        </w:rPr>
        <w:t>The Commonwealth Racial Discrimination Act 1975</w:t>
      </w:r>
    </w:p>
    <w:p w:rsidR="00DF3286" w:rsidRPr="004712D6" w:rsidRDefault="004712D6" w:rsidP="004712D6">
      <w:pPr>
        <w:pStyle w:val="ListParagraph"/>
        <w:numPr>
          <w:ilvl w:val="0"/>
          <w:numId w:val="14"/>
        </w:numPr>
        <w:rPr>
          <w:sz w:val="22"/>
          <w:szCs w:val="22"/>
        </w:rPr>
      </w:pPr>
      <w:r w:rsidRPr="004712D6">
        <w:rPr>
          <w:rFonts w:ascii="Calibri" w:eastAsia="Calibri" w:hAnsi="Calibri" w:cs="Calibri"/>
          <w:sz w:val="22"/>
          <w:szCs w:val="22"/>
        </w:rPr>
        <w:t>The Commonwealth Disability Discrimination Act 1992</w:t>
      </w:r>
    </w:p>
    <w:p w:rsidR="00DF3286" w:rsidRPr="004712D6" w:rsidRDefault="004712D6" w:rsidP="004712D6">
      <w:pPr>
        <w:pStyle w:val="ListParagraph"/>
        <w:numPr>
          <w:ilvl w:val="0"/>
          <w:numId w:val="14"/>
        </w:numPr>
        <w:rPr>
          <w:sz w:val="22"/>
          <w:szCs w:val="22"/>
        </w:rPr>
      </w:pPr>
      <w:r w:rsidRPr="004712D6">
        <w:rPr>
          <w:rFonts w:ascii="Calibri" w:eastAsia="Calibri" w:hAnsi="Calibri" w:cs="Calibri"/>
          <w:sz w:val="22"/>
          <w:szCs w:val="22"/>
        </w:rPr>
        <w:t>Workplace Gender Equality Act 2012</w:t>
      </w:r>
      <w:r w:rsidRPr="004712D6">
        <w:rPr>
          <w:rFonts w:ascii="Calibri" w:eastAsia="Calibri" w:hAnsi="Calibri" w:cs="Calibri"/>
          <w:i/>
          <w:sz w:val="22"/>
          <w:szCs w:val="22"/>
        </w:rPr>
        <w:t xml:space="preserve"> </w:t>
      </w:r>
      <w:r w:rsidRPr="004712D6">
        <w:rPr>
          <w:rFonts w:ascii="Calibri" w:eastAsia="Calibri" w:hAnsi="Calibri" w:cs="Calibri"/>
          <w:sz w:val="22"/>
          <w:szCs w:val="22"/>
        </w:rPr>
        <w:t>(</w:t>
      </w:r>
      <w:r w:rsidRPr="004712D6">
        <w:rPr>
          <w:rFonts w:ascii="Calibri" w:eastAsia="Calibri" w:hAnsi="Calibri" w:cs="Calibri"/>
          <w:b/>
          <w:sz w:val="22"/>
          <w:szCs w:val="22"/>
        </w:rPr>
        <w:t>WGE Act</w:t>
      </w:r>
      <w:r w:rsidRPr="004712D6">
        <w:rPr>
          <w:rFonts w:ascii="Calibri" w:eastAsia="Calibri" w:hAnsi="Calibri" w:cs="Calibri"/>
          <w:sz w:val="22"/>
          <w:szCs w:val="22"/>
        </w:rPr>
        <w:t>)</w:t>
      </w:r>
      <w:r w:rsidRPr="004712D6">
        <w:rPr>
          <w:rFonts w:ascii="Calibri" w:eastAsia="Calibri" w:hAnsi="Calibri" w:cs="Calibri"/>
        </w:rPr>
        <w:t xml:space="preserve"> </w:t>
      </w:r>
    </w:p>
    <w:p w:rsidR="00DF3286" w:rsidRPr="004712D6" w:rsidRDefault="004712D6" w:rsidP="004712D6">
      <w:pPr>
        <w:pStyle w:val="ListParagraph"/>
        <w:numPr>
          <w:ilvl w:val="0"/>
          <w:numId w:val="14"/>
        </w:numPr>
        <w:rPr>
          <w:sz w:val="22"/>
          <w:szCs w:val="22"/>
        </w:rPr>
      </w:pPr>
      <w:r w:rsidRPr="004712D6">
        <w:rPr>
          <w:rFonts w:ascii="Calibri" w:eastAsia="Calibri" w:hAnsi="Calibri" w:cs="Calibri"/>
          <w:sz w:val="22"/>
          <w:szCs w:val="22"/>
        </w:rPr>
        <w:t>Age Discrimination Act 2004</w:t>
      </w:r>
    </w:p>
    <w:p w:rsidR="00DF3286" w:rsidRPr="004712D6" w:rsidRDefault="004712D6" w:rsidP="004712D6">
      <w:pPr>
        <w:pStyle w:val="ListParagraph"/>
        <w:numPr>
          <w:ilvl w:val="0"/>
          <w:numId w:val="14"/>
        </w:numPr>
        <w:rPr>
          <w:sz w:val="22"/>
          <w:szCs w:val="22"/>
        </w:rPr>
      </w:pPr>
      <w:r w:rsidRPr="004712D6">
        <w:rPr>
          <w:rFonts w:ascii="Calibri" w:eastAsia="Calibri" w:hAnsi="Calibri" w:cs="Calibri"/>
          <w:sz w:val="22"/>
          <w:szCs w:val="22"/>
        </w:rPr>
        <w:t>Fair Work Act 2009</w:t>
      </w:r>
    </w:p>
    <w:p w:rsidR="00DF3286" w:rsidRDefault="00DF3286">
      <w:pPr>
        <w:ind w:left="720"/>
        <w:rPr>
          <w:rFonts w:ascii="Calibri" w:eastAsia="Calibri" w:hAnsi="Calibri" w:cs="Calibri"/>
          <w:sz w:val="16"/>
          <w:szCs w:val="16"/>
        </w:rPr>
      </w:pPr>
    </w:p>
    <w:p w:rsidR="00DF3286" w:rsidRDefault="004712D6" w:rsidP="004712D6">
      <w:pPr>
        <w:pStyle w:val="Heading3"/>
        <w:ind w:left="360" w:hanging="360"/>
        <w:rPr>
          <w:rFonts w:ascii="Calibri" w:eastAsia="Calibri" w:hAnsi="Calibri" w:cs="Calibri"/>
          <w:sz w:val="24"/>
          <w:szCs w:val="24"/>
        </w:rPr>
      </w:pPr>
      <w:r>
        <w:rPr>
          <w:rFonts w:ascii="Calibri" w:eastAsia="Calibri" w:hAnsi="Calibri" w:cs="Calibri"/>
          <w:sz w:val="24"/>
          <w:szCs w:val="24"/>
        </w:rPr>
        <w:t>State jurisdiction:</w:t>
      </w:r>
    </w:p>
    <w:p w:rsidR="00DF3286" w:rsidRPr="004712D6" w:rsidRDefault="004712D6" w:rsidP="004712D6">
      <w:pPr>
        <w:pStyle w:val="ListParagraph"/>
        <w:numPr>
          <w:ilvl w:val="0"/>
          <w:numId w:val="15"/>
        </w:numPr>
        <w:rPr>
          <w:sz w:val="22"/>
          <w:szCs w:val="22"/>
        </w:rPr>
      </w:pPr>
      <w:r w:rsidRPr="004712D6">
        <w:rPr>
          <w:rFonts w:ascii="Calibri" w:eastAsia="Calibri" w:hAnsi="Calibri" w:cs="Calibri"/>
          <w:sz w:val="22"/>
          <w:szCs w:val="22"/>
        </w:rPr>
        <w:t>The Victorian Equal Opportunity Act 2010</w:t>
      </w:r>
    </w:p>
    <w:p w:rsidR="00DF3286" w:rsidRPr="004712D6" w:rsidRDefault="004712D6" w:rsidP="004712D6">
      <w:pPr>
        <w:pStyle w:val="ListParagraph"/>
        <w:numPr>
          <w:ilvl w:val="0"/>
          <w:numId w:val="15"/>
        </w:numPr>
        <w:rPr>
          <w:sz w:val="22"/>
          <w:szCs w:val="22"/>
        </w:rPr>
      </w:pPr>
      <w:r w:rsidRPr="004712D6">
        <w:rPr>
          <w:rFonts w:ascii="Calibri" w:eastAsia="Calibri" w:hAnsi="Calibri" w:cs="Calibri"/>
          <w:sz w:val="22"/>
          <w:szCs w:val="22"/>
        </w:rPr>
        <w:t>Racial and Religious Tolerance Act 2001</w:t>
      </w:r>
    </w:p>
    <w:p w:rsidR="00DF3286" w:rsidRPr="004712D6" w:rsidRDefault="004712D6" w:rsidP="004712D6">
      <w:pPr>
        <w:pStyle w:val="ListParagraph"/>
        <w:numPr>
          <w:ilvl w:val="0"/>
          <w:numId w:val="15"/>
        </w:numPr>
        <w:rPr>
          <w:sz w:val="22"/>
          <w:szCs w:val="22"/>
        </w:rPr>
      </w:pPr>
      <w:r w:rsidRPr="004712D6">
        <w:rPr>
          <w:rFonts w:ascii="Calibri" w:eastAsia="Calibri" w:hAnsi="Calibri" w:cs="Calibri"/>
          <w:sz w:val="22"/>
          <w:szCs w:val="22"/>
        </w:rPr>
        <w:t xml:space="preserve">Charter of Human Rights and Responsibilities 2006 </w:t>
      </w:r>
    </w:p>
    <w:p w:rsidR="00DF3286" w:rsidRPr="004712D6" w:rsidRDefault="004712D6" w:rsidP="004712D6">
      <w:pPr>
        <w:pStyle w:val="ListParagraph"/>
        <w:numPr>
          <w:ilvl w:val="0"/>
          <w:numId w:val="15"/>
        </w:numPr>
        <w:rPr>
          <w:sz w:val="22"/>
          <w:szCs w:val="22"/>
        </w:rPr>
      </w:pPr>
      <w:r w:rsidRPr="004712D6">
        <w:rPr>
          <w:rFonts w:ascii="Calibri" w:eastAsia="Calibri" w:hAnsi="Calibri" w:cs="Calibri"/>
          <w:sz w:val="22"/>
          <w:szCs w:val="22"/>
        </w:rPr>
        <w:t>Occupational Health and Safety Act 2004</w:t>
      </w:r>
    </w:p>
    <w:p w:rsidR="00DF3286" w:rsidRPr="004712D6" w:rsidRDefault="004712D6" w:rsidP="004712D6">
      <w:pPr>
        <w:pStyle w:val="ListParagraph"/>
        <w:numPr>
          <w:ilvl w:val="0"/>
          <w:numId w:val="15"/>
        </w:numPr>
        <w:rPr>
          <w:sz w:val="22"/>
          <w:szCs w:val="22"/>
        </w:rPr>
      </w:pPr>
      <w:r w:rsidRPr="004712D6">
        <w:rPr>
          <w:rFonts w:ascii="Calibri" w:eastAsia="Calibri" w:hAnsi="Calibri" w:cs="Calibri"/>
          <w:sz w:val="22"/>
          <w:szCs w:val="22"/>
        </w:rPr>
        <w:t>Crimes Act 1958 (including ‘Brodie’s Law’)</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 xml:space="preserve">Managers, team leaders and coordinators must ensure all employees are treated fairly and are not subject to any form of harassment and must treat reports of possible harassment seriously and sympathetically and investigate reports thoroughly.  They also must ensure that no one is disadvantaged or victimised </w:t>
      </w:r>
      <w:proofErr w:type="gramStart"/>
      <w:r>
        <w:rPr>
          <w:rFonts w:ascii="Calibri" w:eastAsia="Calibri" w:hAnsi="Calibri" w:cs="Calibri"/>
          <w:sz w:val="22"/>
          <w:szCs w:val="22"/>
        </w:rPr>
        <w:t>as a result of</w:t>
      </w:r>
      <w:proofErr w:type="gramEnd"/>
      <w:r>
        <w:rPr>
          <w:rFonts w:ascii="Calibri" w:eastAsia="Calibri" w:hAnsi="Calibri" w:cs="Calibri"/>
          <w:sz w:val="22"/>
          <w:szCs w:val="22"/>
        </w:rPr>
        <w:t xml:space="preserve"> a harassment complaint being made or investigated.</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The procedure for complaints of harassment will be followed in line with Greendale Community Grievance Policy. The complaint will be addressed with speed, sensitivity, confidentiality, professionalism and consistency.  Once all information has been gathered and all parties have been consulted, the employee’s team leader and program manager will make a collective decision on whether, on the balance of probabilities, the complaint is sustained.</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Irrespective of the findings of the investigation, the decision will be communicated to all relevant parties, together with an appropriate explanation</w:t>
      </w:r>
    </w:p>
    <w:p w:rsidR="00DF3286" w:rsidRDefault="00DF3286">
      <w:pPr>
        <w:pBdr>
          <w:top w:val="nil"/>
          <w:left w:val="nil"/>
          <w:bottom w:val="nil"/>
          <w:right w:val="nil"/>
          <w:between w:val="nil"/>
        </w:pBdr>
        <w:jc w:val="both"/>
        <w:rPr>
          <w:rFonts w:ascii="Calibri" w:eastAsia="Calibri" w:hAnsi="Calibri" w:cs="Calibri"/>
          <w:color w:val="000000"/>
          <w:sz w:val="22"/>
          <w:szCs w:val="22"/>
        </w:rPr>
      </w:pPr>
    </w:p>
    <w:p w:rsidR="00DF3286" w:rsidRDefault="004712D6">
      <w:pPr>
        <w:jc w:val="both"/>
        <w:rPr>
          <w:rFonts w:ascii="Calibri" w:eastAsia="Calibri" w:hAnsi="Calibri" w:cs="Calibri"/>
          <w:sz w:val="22"/>
          <w:szCs w:val="22"/>
        </w:rPr>
      </w:pPr>
      <w:r>
        <w:rPr>
          <w:rFonts w:ascii="Calibri" w:eastAsia="Calibri" w:hAnsi="Calibri" w:cs="Calibri"/>
          <w:b/>
          <w:sz w:val="22"/>
          <w:szCs w:val="22"/>
        </w:rPr>
        <w:t>Harassment</w:t>
      </w:r>
    </w:p>
    <w:p w:rsidR="00DF3286" w:rsidRDefault="00DF3286">
      <w:pPr>
        <w:rPr>
          <w:rFonts w:ascii="Calibri" w:eastAsia="Calibri" w:hAnsi="Calibri" w:cs="Calibri"/>
          <w:sz w:val="8"/>
          <w:szCs w:val="8"/>
        </w:rPr>
      </w:pPr>
    </w:p>
    <w:p w:rsidR="00DF3286" w:rsidRDefault="004712D6">
      <w:pPr>
        <w:rPr>
          <w:rFonts w:ascii="Calibri" w:eastAsia="Calibri" w:hAnsi="Calibri" w:cs="Calibri"/>
          <w:sz w:val="22"/>
          <w:szCs w:val="22"/>
        </w:rPr>
      </w:pPr>
      <w:r>
        <w:rPr>
          <w:rFonts w:ascii="Calibri" w:eastAsia="Calibri" w:hAnsi="Calibri" w:cs="Calibri"/>
          <w:sz w:val="22"/>
          <w:szCs w:val="22"/>
        </w:rPr>
        <w:t>Harassment is any form of behaviour that is</w:t>
      </w:r>
      <w:r>
        <w:rPr>
          <w:rFonts w:ascii="Calibri" w:eastAsia="Calibri" w:hAnsi="Calibri" w:cs="Calibri"/>
          <w:i/>
          <w:sz w:val="22"/>
          <w:szCs w:val="22"/>
        </w:rPr>
        <w:t xml:space="preserve"> </w:t>
      </w:r>
      <w:r>
        <w:rPr>
          <w:rFonts w:ascii="Calibri" w:eastAsia="Calibri" w:hAnsi="Calibri" w:cs="Calibri"/>
          <w:b/>
          <w:i/>
          <w:sz w:val="22"/>
          <w:szCs w:val="22"/>
        </w:rPr>
        <w:t>not wanted, not asked for and not returned</w:t>
      </w:r>
    </w:p>
    <w:p w:rsidR="00DF3286" w:rsidRDefault="004712D6">
      <w:pPr>
        <w:rPr>
          <w:rFonts w:ascii="Calibri" w:eastAsia="Calibri" w:hAnsi="Calibri" w:cs="Calibri"/>
          <w:sz w:val="22"/>
          <w:szCs w:val="22"/>
        </w:rPr>
      </w:pPr>
      <w:r>
        <w:rPr>
          <w:rFonts w:ascii="Calibri" w:eastAsia="Calibri" w:hAnsi="Calibri" w:cs="Calibri"/>
          <w:sz w:val="22"/>
          <w:szCs w:val="22"/>
        </w:rPr>
        <w:t>and makes the receiver feel:</w:t>
      </w:r>
    </w:p>
    <w:p w:rsidR="00DF3286" w:rsidRPr="004712D6" w:rsidRDefault="007B2E09" w:rsidP="004712D6">
      <w:pPr>
        <w:pStyle w:val="ListParagraph"/>
        <w:numPr>
          <w:ilvl w:val="0"/>
          <w:numId w:val="16"/>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h</w:t>
      </w:r>
      <w:r w:rsidR="004712D6" w:rsidRPr="004712D6">
        <w:rPr>
          <w:rFonts w:ascii="Calibri" w:eastAsia="Calibri" w:hAnsi="Calibri" w:cs="Calibri"/>
          <w:color w:val="000000"/>
          <w:sz w:val="22"/>
          <w:szCs w:val="22"/>
        </w:rPr>
        <w:t>umiliated</w:t>
      </w:r>
    </w:p>
    <w:p w:rsidR="00DF3286" w:rsidRPr="004712D6" w:rsidRDefault="007B2E09" w:rsidP="004712D6">
      <w:pPr>
        <w:pStyle w:val="ListParagraph"/>
        <w:numPr>
          <w:ilvl w:val="0"/>
          <w:numId w:val="16"/>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t>o</w:t>
      </w:r>
      <w:r w:rsidR="004712D6" w:rsidRPr="004712D6">
        <w:rPr>
          <w:rFonts w:ascii="Calibri" w:eastAsia="Calibri" w:hAnsi="Calibri" w:cs="Calibri"/>
          <w:color w:val="000000"/>
          <w:sz w:val="22"/>
          <w:szCs w:val="22"/>
        </w:rPr>
        <w:t xml:space="preserve">ffended  </w:t>
      </w:r>
    </w:p>
    <w:p w:rsidR="00DF3286" w:rsidRPr="004712D6" w:rsidRDefault="007B2E09" w:rsidP="004712D6">
      <w:pPr>
        <w:pStyle w:val="ListParagraph"/>
        <w:numPr>
          <w:ilvl w:val="0"/>
          <w:numId w:val="16"/>
        </w:numPr>
        <w:pBdr>
          <w:top w:val="nil"/>
          <w:left w:val="nil"/>
          <w:bottom w:val="nil"/>
          <w:right w:val="nil"/>
          <w:between w:val="nil"/>
        </w:pBdr>
        <w:jc w:val="both"/>
        <w:rPr>
          <w:color w:val="000000"/>
          <w:sz w:val="22"/>
          <w:szCs w:val="22"/>
        </w:rPr>
      </w:pPr>
      <w:r>
        <w:rPr>
          <w:rFonts w:ascii="Calibri" w:eastAsia="Calibri" w:hAnsi="Calibri" w:cs="Calibri"/>
          <w:color w:val="000000"/>
          <w:sz w:val="22"/>
          <w:szCs w:val="22"/>
        </w:rPr>
        <w:lastRenderedPageBreak/>
        <w:t>intimidated.</w:t>
      </w:r>
    </w:p>
    <w:p w:rsidR="00DF3286" w:rsidRDefault="004712D6">
      <w:pPr>
        <w:spacing w:before="240"/>
        <w:rPr>
          <w:rFonts w:ascii="Calibri" w:eastAsia="Calibri" w:hAnsi="Calibri" w:cs="Calibri"/>
          <w:sz w:val="22"/>
          <w:szCs w:val="22"/>
        </w:rPr>
      </w:pPr>
      <w:r>
        <w:rPr>
          <w:rFonts w:ascii="Calibri" w:eastAsia="Calibri" w:hAnsi="Calibri" w:cs="Calibri"/>
          <w:sz w:val="22"/>
          <w:szCs w:val="22"/>
        </w:rPr>
        <w:t>Harassment can take many shapes and can involve actions, comments, behaviour or physical contact.  Under federal and state legislation, unlawful harassment occurs when someone is made to feel intimidated, insulted or humiliated because they have any of the characteristic specified under anti-discrimination or human rights legislation.</w:t>
      </w:r>
    </w:p>
    <w:p w:rsidR="00DF3286" w:rsidRDefault="00DF3286">
      <w:pPr>
        <w:pBdr>
          <w:top w:val="nil"/>
          <w:left w:val="nil"/>
          <w:bottom w:val="nil"/>
          <w:right w:val="nil"/>
          <w:between w:val="nil"/>
        </w:pBdr>
        <w:rPr>
          <w:rFonts w:ascii="Calibri" w:eastAsia="Calibri" w:hAnsi="Calibri" w:cs="Calibri"/>
          <w:color w:val="000000"/>
          <w:sz w:val="16"/>
          <w:szCs w:val="16"/>
        </w:rPr>
      </w:pPr>
    </w:p>
    <w:p w:rsidR="00DF3286" w:rsidRDefault="004712D6">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2"/>
          <w:szCs w:val="22"/>
        </w:rPr>
        <w:t>Harassing behaviour can range from serious to a less serious nature, however one-off incidents can still constitute harassment:</w:t>
      </w:r>
    </w:p>
    <w:p w:rsidR="00DF3286" w:rsidRDefault="00DF3286">
      <w:pPr>
        <w:jc w:val="both"/>
        <w:rPr>
          <w:rFonts w:ascii="Calibri" w:eastAsia="Calibri" w:hAnsi="Calibri" w:cs="Calibri"/>
          <w:sz w:val="8"/>
          <w:szCs w:val="8"/>
        </w:rPr>
      </w:pPr>
    </w:p>
    <w:p w:rsidR="00DF3286" w:rsidRPr="004712D6" w:rsidRDefault="007B2E09" w:rsidP="004712D6">
      <w:pPr>
        <w:pStyle w:val="ListParagraph"/>
        <w:numPr>
          <w:ilvl w:val="0"/>
          <w:numId w:val="17"/>
        </w:numPr>
        <w:jc w:val="both"/>
        <w:rPr>
          <w:sz w:val="22"/>
          <w:szCs w:val="22"/>
        </w:rPr>
      </w:pPr>
      <w:r>
        <w:rPr>
          <w:rFonts w:ascii="Calibri" w:eastAsia="Calibri" w:hAnsi="Calibri" w:cs="Calibri"/>
          <w:sz w:val="22"/>
          <w:szCs w:val="22"/>
        </w:rPr>
        <w:t>u</w:t>
      </w:r>
      <w:r w:rsidR="004712D6" w:rsidRPr="004712D6">
        <w:rPr>
          <w:rFonts w:ascii="Calibri" w:eastAsia="Calibri" w:hAnsi="Calibri" w:cs="Calibri"/>
          <w:sz w:val="22"/>
          <w:szCs w:val="22"/>
        </w:rPr>
        <w:t>nwanted physical contact, such as touching or fondling</w:t>
      </w:r>
    </w:p>
    <w:p w:rsidR="00DF3286" w:rsidRPr="004712D6" w:rsidRDefault="007B2E09" w:rsidP="004712D6">
      <w:pPr>
        <w:pStyle w:val="ListParagraph"/>
        <w:numPr>
          <w:ilvl w:val="0"/>
          <w:numId w:val="17"/>
        </w:numPr>
        <w:jc w:val="both"/>
        <w:rPr>
          <w:sz w:val="22"/>
          <w:szCs w:val="22"/>
        </w:rPr>
      </w:pPr>
      <w:r>
        <w:rPr>
          <w:rFonts w:ascii="Calibri" w:eastAsia="Calibri" w:hAnsi="Calibri" w:cs="Calibri"/>
          <w:sz w:val="22"/>
          <w:szCs w:val="22"/>
        </w:rPr>
        <w:t>s</w:t>
      </w:r>
      <w:r w:rsidR="004712D6" w:rsidRPr="004712D6">
        <w:rPr>
          <w:rFonts w:ascii="Calibri" w:eastAsia="Calibri" w:hAnsi="Calibri" w:cs="Calibri"/>
          <w:sz w:val="22"/>
          <w:szCs w:val="22"/>
        </w:rPr>
        <w:t>uggestive behav</w:t>
      </w:r>
      <w:r>
        <w:rPr>
          <w:rFonts w:ascii="Calibri" w:eastAsia="Calibri" w:hAnsi="Calibri" w:cs="Calibri"/>
          <w:sz w:val="22"/>
          <w:szCs w:val="22"/>
        </w:rPr>
        <w:t>iour, such as leering or ogling</w:t>
      </w:r>
    </w:p>
    <w:p w:rsidR="00DF3286" w:rsidRPr="004712D6" w:rsidRDefault="007B2E09" w:rsidP="004712D6">
      <w:pPr>
        <w:pStyle w:val="ListParagraph"/>
        <w:numPr>
          <w:ilvl w:val="0"/>
          <w:numId w:val="17"/>
        </w:numPr>
        <w:jc w:val="both"/>
        <w:rPr>
          <w:sz w:val="22"/>
          <w:szCs w:val="22"/>
        </w:rPr>
      </w:pPr>
      <w:r>
        <w:rPr>
          <w:rFonts w:ascii="Calibri" w:eastAsia="Calibri" w:hAnsi="Calibri" w:cs="Calibri"/>
          <w:sz w:val="22"/>
          <w:szCs w:val="22"/>
        </w:rPr>
        <w:t>k</w:t>
      </w:r>
      <w:r w:rsidR="004712D6" w:rsidRPr="004712D6">
        <w:rPr>
          <w:rFonts w:ascii="Calibri" w:eastAsia="Calibri" w:hAnsi="Calibri" w:cs="Calibri"/>
          <w:sz w:val="22"/>
          <w:szCs w:val="22"/>
        </w:rPr>
        <w:t>issing or embra</w:t>
      </w:r>
      <w:r>
        <w:rPr>
          <w:rFonts w:ascii="Calibri" w:eastAsia="Calibri" w:hAnsi="Calibri" w:cs="Calibri"/>
          <w:sz w:val="22"/>
          <w:szCs w:val="22"/>
        </w:rPr>
        <w:t>cing someone against their will</w:t>
      </w:r>
    </w:p>
    <w:p w:rsidR="00DF3286" w:rsidRPr="004712D6" w:rsidRDefault="007B2E09" w:rsidP="004712D6">
      <w:pPr>
        <w:pStyle w:val="ListParagraph"/>
        <w:numPr>
          <w:ilvl w:val="0"/>
          <w:numId w:val="17"/>
        </w:numPr>
        <w:jc w:val="both"/>
        <w:rPr>
          <w:sz w:val="22"/>
          <w:szCs w:val="22"/>
        </w:rPr>
      </w:pPr>
      <w:r>
        <w:rPr>
          <w:rFonts w:ascii="Calibri" w:eastAsia="Calibri" w:hAnsi="Calibri" w:cs="Calibri"/>
          <w:sz w:val="22"/>
          <w:szCs w:val="22"/>
        </w:rPr>
        <w:t>u</w:t>
      </w:r>
      <w:r w:rsidR="004712D6" w:rsidRPr="004712D6">
        <w:rPr>
          <w:rFonts w:ascii="Calibri" w:eastAsia="Calibri" w:hAnsi="Calibri" w:cs="Calibri"/>
          <w:sz w:val="22"/>
          <w:szCs w:val="22"/>
        </w:rPr>
        <w:t>nnecessary familiarity such as deliberat</w:t>
      </w:r>
      <w:r>
        <w:rPr>
          <w:rFonts w:ascii="Calibri" w:eastAsia="Calibri" w:hAnsi="Calibri" w:cs="Calibri"/>
          <w:sz w:val="22"/>
          <w:szCs w:val="22"/>
        </w:rPr>
        <w:t>ely brushing up against someone</w:t>
      </w:r>
    </w:p>
    <w:p w:rsidR="00DF3286" w:rsidRPr="004712D6" w:rsidRDefault="007B2E09" w:rsidP="004712D6">
      <w:pPr>
        <w:pStyle w:val="ListParagraph"/>
        <w:numPr>
          <w:ilvl w:val="0"/>
          <w:numId w:val="17"/>
        </w:numPr>
        <w:jc w:val="both"/>
        <w:rPr>
          <w:sz w:val="22"/>
          <w:szCs w:val="22"/>
        </w:rPr>
      </w:pPr>
      <w:r>
        <w:rPr>
          <w:rFonts w:ascii="Calibri" w:eastAsia="Calibri" w:hAnsi="Calibri" w:cs="Calibri"/>
          <w:sz w:val="22"/>
          <w:szCs w:val="22"/>
        </w:rPr>
        <w:t>u</w:t>
      </w:r>
      <w:r w:rsidR="004712D6" w:rsidRPr="004712D6">
        <w:rPr>
          <w:rFonts w:ascii="Calibri" w:eastAsia="Calibri" w:hAnsi="Calibri" w:cs="Calibri"/>
          <w:sz w:val="22"/>
          <w:szCs w:val="22"/>
        </w:rPr>
        <w:t xml:space="preserve">nwanted comments about a person’s </w:t>
      </w:r>
      <w:r>
        <w:rPr>
          <w:rFonts w:ascii="Calibri" w:eastAsia="Calibri" w:hAnsi="Calibri" w:cs="Calibri"/>
          <w:sz w:val="22"/>
          <w:szCs w:val="22"/>
        </w:rPr>
        <w:t>sex life or physical appearance</w:t>
      </w:r>
    </w:p>
    <w:p w:rsidR="00DF3286" w:rsidRPr="004712D6" w:rsidRDefault="007B2E09" w:rsidP="004712D6">
      <w:pPr>
        <w:pStyle w:val="ListParagraph"/>
        <w:numPr>
          <w:ilvl w:val="0"/>
          <w:numId w:val="17"/>
        </w:numPr>
        <w:jc w:val="both"/>
        <w:rPr>
          <w:sz w:val="22"/>
          <w:szCs w:val="22"/>
        </w:rPr>
      </w:pPr>
      <w:r>
        <w:rPr>
          <w:rFonts w:ascii="Calibri" w:eastAsia="Calibri" w:hAnsi="Calibri" w:cs="Calibri"/>
          <w:sz w:val="22"/>
          <w:szCs w:val="22"/>
        </w:rPr>
        <w:t>s</w:t>
      </w:r>
      <w:r w:rsidR="004712D6" w:rsidRPr="004712D6">
        <w:rPr>
          <w:rFonts w:ascii="Calibri" w:eastAsia="Calibri" w:hAnsi="Calibri" w:cs="Calibri"/>
          <w:sz w:val="22"/>
          <w:szCs w:val="22"/>
        </w:rPr>
        <w:t>uggestive remarks, sexual j</w:t>
      </w:r>
      <w:r>
        <w:rPr>
          <w:rFonts w:ascii="Calibri" w:eastAsia="Calibri" w:hAnsi="Calibri" w:cs="Calibri"/>
          <w:sz w:val="22"/>
          <w:szCs w:val="22"/>
        </w:rPr>
        <w:t>okes, innuendoes, lewd comments</w:t>
      </w:r>
    </w:p>
    <w:p w:rsidR="00DF3286" w:rsidRPr="004712D6" w:rsidRDefault="007B2E09" w:rsidP="004712D6">
      <w:pPr>
        <w:pStyle w:val="ListParagraph"/>
        <w:numPr>
          <w:ilvl w:val="0"/>
          <w:numId w:val="17"/>
        </w:numPr>
        <w:jc w:val="both"/>
        <w:rPr>
          <w:sz w:val="22"/>
          <w:szCs w:val="22"/>
        </w:rPr>
      </w:pPr>
      <w:r>
        <w:rPr>
          <w:rFonts w:ascii="Calibri" w:eastAsia="Calibri" w:hAnsi="Calibri" w:cs="Calibri"/>
          <w:sz w:val="22"/>
          <w:szCs w:val="22"/>
        </w:rPr>
        <w:t>s</w:t>
      </w:r>
      <w:r w:rsidR="004712D6" w:rsidRPr="004712D6">
        <w:rPr>
          <w:rFonts w:ascii="Calibri" w:eastAsia="Calibri" w:hAnsi="Calibri" w:cs="Calibri"/>
          <w:sz w:val="22"/>
          <w:szCs w:val="22"/>
        </w:rPr>
        <w:t xml:space="preserve">exual propositions </w:t>
      </w:r>
      <w:r>
        <w:rPr>
          <w:rFonts w:ascii="Calibri" w:eastAsia="Calibri" w:hAnsi="Calibri" w:cs="Calibri"/>
          <w:sz w:val="22"/>
          <w:szCs w:val="22"/>
        </w:rPr>
        <w:t>or continual requests for dates</w:t>
      </w:r>
    </w:p>
    <w:p w:rsidR="00DF3286" w:rsidRPr="004712D6" w:rsidRDefault="007B2E09" w:rsidP="004712D6">
      <w:pPr>
        <w:pStyle w:val="ListParagraph"/>
        <w:numPr>
          <w:ilvl w:val="0"/>
          <w:numId w:val="17"/>
        </w:numPr>
        <w:jc w:val="both"/>
        <w:rPr>
          <w:sz w:val="22"/>
          <w:szCs w:val="22"/>
        </w:rPr>
      </w:pPr>
      <w:r>
        <w:rPr>
          <w:rFonts w:ascii="Calibri" w:eastAsia="Calibri" w:hAnsi="Calibri" w:cs="Calibri"/>
          <w:sz w:val="22"/>
          <w:szCs w:val="22"/>
        </w:rPr>
        <w:t>d</w:t>
      </w:r>
      <w:r w:rsidR="004712D6" w:rsidRPr="004712D6">
        <w:rPr>
          <w:rFonts w:ascii="Calibri" w:eastAsia="Calibri" w:hAnsi="Calibri" w:cs="Calibri"/>
          <w:sz w:val="22"/>
          <w:szCs w:val="22"/>
        </w:rPr>
        <w:t xml:space="preserve">isplaying and using offensive objects, written material, pornographic or </w:t>
      </w:r>
      <w:r>
        <w:rPr>
          <w:rFonts w:ascii="Calibri" w:eastAsia="Calibri" w:hAnsi="Calibri" w:cs="Calibri"/>
          <w:sz w:val="22"/>
          <w:szCs w:val="22"/>
        </w:rPr>
        <w:t>sexually suggestive pictures</w:t>
      </w:r>
    </w:p>
    <w:p w:rsidR="00DF3286" w:rsidRPr="004712D6" w:rsidRDefault="007B2E09" w:rsidP="004712D6">
      <w:pPr>
        <w:pStyle w:val="ListParagraph"/>
        <w:numPr>
          <w:ilvl w:val="0"/>
          <w:numId w:val="17"/>
        </w:numPr>
        <w:jc w:val="both"/>
        <w:rPr>
          <w:sz w:val="22"/>
          <w:szCs w:val="22"/>
        </w:rPr>
      </w:pPr>
      <w:r>
        <w:rPr>
          <w:rFonts w:ascii="Calibri" w:eastAsia="Calibri" w:hAnsi="Calibri" w:cs="Calibri"/>
          <w:sz w:val="22"/>
          <w:szCs w:val="22"/>
        </w:rPr>
        <w:t>c</w:t>
      </w:r>
      <w:r w:rsidR="004712D6" w:rsidRPr="004712D6">
        <w:rPr>
          <w:rFonts w:ascii="Calibri" w:eastAsia="Calibri" w:hAnsi="Calibri" w:cs="Calibri"/>
          <w:sz w:val="22"/>
          <w:szCs w:val="22"/>
        </w:rPr>
        <w:t>ontinual requests for something when the person has made it clear they are not interested in participating.</w:t>
      </w:r>
    </w:p>
    <w:p w:rsidR="00DF3286" w:rsidRDefault="00DF3286">
      <w:pPr>
        <w:jc w:val="both"/>
        <w:rPr>
          <w:rFonts w:ascii="Calibri" w:eastAsia="Calibri" w:hAnsi="Calibri" w:cs="Calibri"/>
          <w:sz w:val="22"/>
          <w:szCs w:val="22"/>
        </w:rPr>
      </w:pPr>
    </w:p>
    <w:p w:rsidR="00DF3286" w:rsidRDefault="004712D6">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Workplace Bullying</w:t>
      </w:r>
    </w:p>
    <w:p w:rsidR="00DF3286" w:rsidRDefault="00DF3286">
      <w:pPr>
        <w:rPr>
          <w:rFonts w:ascii="Calibri" w:eastAsia="Calibri" w:hAnsi="Calibri" w:cs="Calibri"/>
          <w:sz w:val="8"/>
          <w:szCs w:val="8"/>
        </w:rPr>
      </w:pPr>
    </w:p>
    <w:p w:rsidR="00DF3286" w:rsidRDefault="004712D6">
      <w:pPr>
        <w:rPr>
          <w:rFonts w:ascii="Calibri" w:eastAsia="Calibri" w:hAnsi="Calibri" w:cs="Calibri"/>
          <w:sz w:val="22"/>
          <w:szCs w:val="22"/>
        </w:rPr>
      </w:pPr>
      <w:r>
        <w:rPr>
          <w:rFonts w:ascii="Calibri" w:eastAsia="Calibri" w:hAnsi="Calibri" w:cs="Calibri"/>
          <w:sz w:val="22"/>
          <w:szCs w:val="22"/>
        </w:rPr>
        <w:t>Bullying at work, as defined by the Fair Work Act 2009, occurs when: a person or a group of people behaves unreasonably and repeatedly towards a worker or a group of workers while at work, and. the behaviour creates a risk to health and safety.</w:t>
      </w:r>
    </w:p>
    <w:p w:rsidR="00DF3286" w:rsidRDefault="00DF3286">
      <w:pPr>
        <w:rPr>
          <w:rFonts w:ascii="Calibri" w:eastAsia="Calibri" w:hAnsi="Calibri" w:cs="Calibri"/>
          <w:sz w:val="16"/>
          <w:szCs w:val="16"/>
        </w:rPr>
      </w:pPr>
    </w:p>
    <w:p w:rsidR="00DF3286" w:rsidRDefault="004712D6">
      <w:pPr>
        <w:rPr>
          <w:rFonts w:ascii="Calibri" w:eastAsia="Calibri" w:hAnsi="Calibri" w:cs="Calibri"/>
          <w:sz w:val="22"/>
          <w:szCs w:val="22"/>
        </w:rPr>
      </w:pPr>
      <w:r>
        <w:rPr>
          <w:rFonts w:ascii="Calibri" w:eastAsia="Calibri" w:hAnsi="Calibri" w:cs="Calibri"/>
          <w:sz w:val="22"/>
          <w:szCs w:val="22"/>
        </w:rPr>
        <w:t>Bullying can occur wherever people work together. Under certain conditions, most people are capable of bullying. Because bullying at work is an occupational health and safety hazard, intent is not relevant to the definition.</w:t>
      </w:r>
    </w:p>
    <w:p w:rsidR="00DF3286" w:rsidRDefault="00DF3286">
      <w:pPr>
        <w:rPr>
          <w:rFonts w:ascii="Calibri" w:eastAsia="Calibri" w:hAnsi="Calibri" w:cs="Calibri"/>
          <w:sz w:val="22"/>
          <w:szCs w:val="22"/>
        </w:rPr>
      </w:pPr>
    </w:p>
    <w:p w:rsidR="00DF3286" w:rsidRDefault="004712D6">
      <w:pPr>
        <w:rPr>
          <w:rFonts w:ascii="Calibri" w:eastAsia="Calibri" w:hAnsi="Calibri" w:cs="Calibri"/>
          <w:sz w:val="22"/>
          <w:szCs w:val="22"/>
        </w:rPr>
      </w:pPr>
      <w:r>
        <w:rPr>
          <w:rFonts w:ascii="Calibri" w:eastAsia="Calibri" w:hAnsi="Calibri" w:cs="Calibri"/>
          <w:sz w:val="22"/>
          <w:szCs w:val="22"/>
        </w:rPr>
        <w:t xml:space="preserve">Bullying has three main features; </w:t>
      </w:r>
    </w:p>
    <w:p w:rsidR="00DF3286" w:rsidRDefault="004712D6">
      <w:pPr>
        <w:numPr>
          <w:ilvl w:val="0"/>
          <w:numId w:val="6"/>
        </w:numPr>
        <w:rPr>
          <w:sz w:val="22"/>
          <w:szCs w:val="22"/>
        </w:rPr>
      </w:pPr>
      <w:r>
        <w:rPr>
          <w:rFonts w:ascii="Calibri" w:eastAsia="Calibri" w:hAnsi="Calibri" w:cs="Calibri"/>
          <w:sz w:val="22"/>
          <w:szCs w:val="22"/>
        </w:rPr>
        <w:t>It involves a misuse of power in a relationship</w:t>
      </w:r>
    </w:p>
    <w:p w:rsidR="00DF3286" w:rsidRDefault="004712D6">
      <w:pPr>
        <w:numPr>
          <w:ilvl w:val="0"/>
          <w:numId w:val="6"/>
        </w:numPr>
        <w:rPr>
          <w:sz w:val="22"/>
          <w:szCs w:val="22"/>
        </w:rPr>
      </w:pPr>
      <w:r>
        <w:rPr>
          <w:rFonts w:ascii="Calibri" w:eastAsia="Calibri" w:hAnsi="Calibri" w:cs="Calibri"/>
          <w:sz w:val="22"/>
          <w:szCs w:val="22"/>
        </w:rPr>
        <w:t xml:space="preserve">It is ongoing and repeated </w:t>
      </w:r>
    </w:p>
    <w:p w:rsidR="00DF3286" w:rsidRDefault="004712D6">
      <w:pPr>
        <w:numPr>
          <w:ilvl w:val="0"/>
          <w:numId w:val="6"/>
        </w:numPr>
        <w:rPr>
          <w:sz w:val="22"/>
          <w:szCs w:val="22"/>
        </w:rPr>
      </w:pPr>
      <w:r>
        <w:rPr>
          <w:rFonts w:ascii="Calibri" w:eastAsia="Calibri" w:hAnsi="Calibri" w:cs="Calibri"/>
          <w:sz w:val="22"/>
          <w:szCs w:val="22"/>
        </w:rPr>
        <w:t xml:space="preserve">It involves behaviours that can cause harm. </w:t>
      </w:r>
    </w:p>
    <w:p w:rsidR="00DF3286" w:rsidRDefault="00DF3286">
      <w:pPr>
        <w:pBdr>
          <w:top w:val="nil"/>
          <w:left w:val="nil"/>
          <w:bottom w:val="nil"/>
          <w:right w:val="nil"/>
          <w:between w:val="nil"/>
        </w:pBdr>
        <w:jc w:val="both"/>
        <w:rPr>
          <w:rFonts w:ascii="Calibri" w:eastAsia="Calibri" w:hAnsi="Calibri" w:cs="Calibri"/>
          <w:color w:val="000000"/>
          <w:sz w:val="16"/>
          <w:szCs w:val="16"/>
        </w:rPr>
      </w:pPr>
    </w:p>
    <w:p w:rsidR="00DF3286" w:rsidRDefault="004712D6">
      <w:pPr>
        <w:rPr>
          <w:rFonts w:ascii="Calibri" w:eastAsia="Calibri" w:hAnsi="Calibri" w:cs="Calibri"/>
          <w:sz w:val="22"/>
          <w:szCs w:val="22"/>
        </w:rPr>
      </w:pPr>
      <w:r>
        <w:rPr>
          <w:rFonts w:ascii="Calibri" w:eastAsia="Calibri" w:hAnsi="Calibri" w:cs="Calibri"/>
          <w:sz w:val="22"/>
          <w:szCs w:val="22"/>
        </w:rPr>
        <w:t>These behaviours can include:</w:t>
      </w:r>
    </w:p>
    <w:p w:rsidR="00DF3286" w:rsidRPr="004712D6" w:rsidRDefault="004712D6" w:rsidP="004712D6">
      <w:pPr>
        <w:pStyle w:val="ListParagraph"/>
        <w:numPr>
          <w:ilvl w:val="0"/>
          <w:numId w:val="17"/>
        </w:numPr>
        <w:jc w:val="both"/>
        <w:rPr>
          <w:rFonts w:ascii="Calibri" w:eastAsia="Calibri" w:hAnsi="Calibri" w:cs="Calibri"/>
          <w:sz w:val="22"/>
          <w:szCs w:val="22"/>
        </w:rPr>
      </w:pPr>
      <w:r w:rsidRPr="004712D6">
        <w:rPr>
          <w:rFonts w:ascii="Calibri" w:eastAsia="Calibri" w:hAnsi="Calibri" w:cs="Calibri"/>
          <w:sz w:val="22"/>
          <w:szCs w:val="22"/>
        </w:rPr>
        <w:t>verbal abuse</w:t>
      </w:r>
    </w:p>
    <w:p w:rsidR="00DF3286" w:rsidRPr="004712D6" w:rsidRDefault="004712D6" w:rsidP="004712D6">
      <w:pPr>
        <w:pStyle w:val="ListParagraph"/>
        <w:numPr>
          <w:ilvl w:val="0"/>
          <w:numId w:val="17"/>
        </w:numPr>
        <w:jc w:val="both"/>
        <w:rPr>
          <w:rFonts w:ascii="Calibri" w:eastAsia="Calibri" w:hAnsi="Calibri" w:cs="Calibri"/>
          <w:sz w:val="22"/>
          <w:szCs w:val="22"/>
        </w:rPr>
      </w:pPr>
      <w:r w:rsidRPr="004712D6">
        <w:rPr>
          <w:rFonts w:ascii="Calibri" w:eastAsia="Calibri" w:hAnsi="Calibri" w:cs="Calibri"/>
          <w:sz w:val="22"/>
          <w:szCs w:val="22"/>
        </w:rPr>
        <w:t>putting someone down</w:t>
      </w:r>
    </w:p>
    <w:p w:rsidR="00DF3286" w:rsidRPr="004712D6" w:rsidRDefault="004712D6" w:rsidP="004712D6">
      <w:pPr>
        <w:pStyle w:val="ListParagraph"/>
        <w:numPr>
          <w:ilvl w:val="0"/>
          <w:numId w:val="17"/>
        </w:numPr>
        <w:jc w:val="both"/>
        <w:rPr>
          <w:rFonts w:ascii="Calibri" w:eastAsia="Calibri" w:hAnsi="Calibri" w:cs="Calibri"/>
          <w:sz w:val="22"/>
          <w:szCs w:val="22"/>
        </w:rPr>
      </w:pPr>
      <w:r w:rsidRPr="004712D6">
        <w:rPr>
          <w:rFonts w:ascii="Calibri" w:eastAsia="Calibri" w:hAnsi="Calibri" w:cs="Calibri"/>
          <w:sz w:val="22"/>
          <w:szCs w:val="22"/>
        </w:rPr>
        <w:t>spreading rumours or innuendo about someone</w:t>
      </w:r>
    </w:p>
    <w:p w:rsidR="00DF3286" w:rsidRPr="004712D6" w:rsidRDefault="004712D6" w:rsidP="004712D6">
      <w:pPr>
        <w:pStyle w:val="ListParagraph"/>
        <w:numPr>
          <w:ilvl w:val="0"/>
          <w:numId w:val="17"/>
        </w:numPr>
        <w:jc w:val="both"/>
        <w:rPr>
          <w:rFonts w:ascii="Calibri" w:eastAsia="Calibri" w:hAnsi="Calibri" w:cs="Calibri"/>
          <w:sz w:val="22"/>
          <w:szCs w:val="22"/>
        </w:rPr>
      </w:pPr>
      <w:r w:rsidRPr="004712D6">
        <w:rPr>
          <w:rFonts w:ascii="Calibri" w:eastAsia="Calibri" w:hAnsi="Calibri" w:cs="Calibri"/>
          <w:sz w:val="22"/>
          <w:szCs w:val="22"/>
        </w:rPr>
        <w:t>interfering with someone’s personal property or work equipment</w:t>
      </w:r>
    </w:p>
    <w:p w:rsidR="00DF3286" w:rsidRPr="004712D6" w:rsidRDefault="004712D6" w:rsidP="004712D6">
      <w:pPr>
        <w:pStyle w:val="ListParagraph"/>
        <w:numPr>
          <w:ilvl w:val="0"/>
          <w:numId w:val="17"/>
        </w:numPr>
        <w:jc w:val="both"/>
        <w:rPr>
          <w:rFonts w:ascii="Calibri" w:eastAsia="Calibri" w:hAnsi="Calibri" w:cs="Calibri"/>
          <w:sz w:val="22"/>
          <w:szCs w:val="22"/>
        </w:rPr>
      </w:pPr>
      <w:r w:rsidRPr="004712D6">
        <w:rPr>
          <w:rFonts w:ascii="Calibri" w:eastAsia="Calibri" w:hAnsi="Calibri" w:cs="Calibri"/>
          <w:sz w:val="22"/>
          <w:szCs w:val="22"/>
        </w:rPr>
        <w:t>unjustified criticism or complaints</w:t>
      </w:r>
    </w:p>
    <w:p w:rsidR="00DF3286" w:rsidRPr="004712D6" w:rsidRDefault="004712D6" w:rsidP="004712D6">
      <w:pPr>
        <w:pStyle w:val="ListParagraph"/>
        <w:numPr>
          <w:ilvl w:val="0"/>
          <w:numId w:val="17"/>
        </w:numPr>
        <w:jc w:val="both"/>
        <w:rPr>
          <w:rFonts w:ascii="Calibri" w:eastAsia="Calibri" w:hAnsi="Calibri" w:cs="Calibri"/>
          <w:sz w:val="22"/>
          <w:szCs w:val="22"/>
        </w:rPr>
      </w:pPr>
      <w:r w:rsidRPr="004712D6">
        <w:rPr>
          <w:rFonts w:ascii="Calibri" w:eastAsia="Calibri" w:hAnsi="Calibri" w:cs="Calibri"/>
          <w:sz w:val="22"/>
          <w:szCs w:val="22"/>
        </w:rPr>
        <w:t>deliberately excluding someone from workplace activities</w:t>
      </w:r>
    </w:p>
    <w:p w:rsidR="00DF3286" w:rsidRPr="004712D6" w:rsidRDefault="004712D6" w:rsidP="004712D6">
      <w:pPr>
        <w:pStyle w:val="ListParagraph"/>
        <w:numPr>
          <w:ilvl w:val="0"/>
          <w:numId w:val="17"/>
        </w:numPr>
        <w:jc w:val="both"/>
        <w:rPr>
          <w:rFonts w:ascii="Calibri" w:eastAsia="Calibri" w:hAnsi="Calibri" w:cs="Calibri"/>
          <w:sz w:val="22"/>
          <w:szCs w:val="22"/>
        </w:rPr>
      </w:pPr>
      <w:r w:rsidRPr="004712D6">
        <w:rPr>
          <w:rFonts w:ascii="Calibri" w:eastAsia="Calibri" w:hAnsi="Calibri" w:cs="Calibri"/>
          <w:sz w:val="22"/>
          <w:szCs w:val="22"/>
        </w:rPr>
        <w:t>deliberately denying access to information or other resources</w:t>
      </w:r>
    </w:p>
    <w:p w:rsidR="00DF3286" w:rsidRPr="004712D6" w:rsidRDefault="004712D6" w:rsidP="004712D6">
      <w:pPr>
        <w:pStyle w:val="ListParagraph"/>
        <w:numPr>
          <w:ilvl w:val="0"/>
          <w:numId w:val="17"/>
        </w:numPr>
        <w:jc w:val="both"/>
        <w:rPr>
          <w:rFonts w:ascii="Calibri" w:eastAsia="Calibri" w:hAnsi="Calibri" w:cs="Calibri"/>
          <w:sz w:val="22"/>
          <w:szCs w:val="22"/>
        </w:rPr>
      </w:pPr>
      <w:r w:rsidRPr="004712D6">
        <w:rPr>
          <w:rFonts w:ascii="Calibri" w:eastAsia="Calibri" w:hAnsi="Calibri" w:cs="Calibri"/>
          <w:sz w:val="22"/>
          <w:szCs w:val="22"/>
        </w:rPr>
        <w:t>withholding information that is vital for effective work performance</w:t>
      </w:r>
    </w:p>
    <w:p w:rsidR="00DF3286" w:rsidRPr="004712D6" w:rsidRDefault="004712D6" w:rsidP="004712D6">
      <w:pPr>
        <w:pStyle w:val="ListParagraph"/>
        <w:numPr>
          <w:ilvl w:val="0"/>
          <w:numId w:val="17"/>
        </w:numPr>
        <w:jc w:val="both"/>
        <w:rPr>
          <w:rFonts w:ascii="Calibri" w:eastAsia="Calibri" w:hAnsi="Calibri" w:cs="Calibri"/>
          <w:sz w:val="22"/>
          <w:szCs w:val="22"/>
        </w:rPr>
      </w:pPr>
      <w:r w:rsidRPr="004712D6">
        <w:rPr>
          <w:rFonts w:ascii="Calibri" w:eastAsia="Calibri" w:hAnsi="Calibri" w:cs="Calibri"/>
          <w:sz w:val="22"/>
          <w:szCs w:val="22"/>
        </w:rPr>
        <w:t>setting tasks that are unreasonably above or below an employee’s ability</w:t>
      </w:r>
    </w:p>
    <w:p w:rsidR="00DF3286" w:rsidRPr="004712D6" w:rsidRDefault="004712D6" w:rsidP="004712D6">
      <w:pPr>
        <w:pStyle w:val="ListParagraph"/>
        <w:numPr>
          <w:ilvl w:val="0"/>
          <w:numId w:val="17"/>
        </w:numPr>
        <w:jc w:val="both"/>
        <w:rPr>
          <w:rFonts w:ascii="Calibri" w:eastAsia="Calibri" w:hAnsi="Calibri" w:cs="Calibri"/>
          <w:sz w:val="22"/>
          <w:szCs w:val="22"/>
        </w:rPr>
      </w:pPr>
      <w:r w:rsidRPr="004712D6">
        <w:rPr>
          <w:rFonts w:ascii="Calibri" w:eastAsia="Calibri" w:hAnsi="Calibri" w:cs="Calibri"/>
          <w:sz w:val="22"/>
          <w:szCs w:val="22"/>
        </w:rPr>
        <w:t xml:space="preserve">deliberately changing work arrangements, such as rosters and leave, to inconvenience a </w:t>
      </w:r>
      <w:proofErr w:type="gramStart"/>
      <w:r w:rsidRPr="004712D6">
        <w:rPr>
          <w:rFonts w:ascii="Calibri" w:eastAsia="Calibri" w:hAnsi="Calibri" w:cs="Calibri"/>
          <w:sz w:val="22"/>
          <w:szCs w:val="22"/>
        </w:rPr>
        <w:t>particular employee</w:t>
      </w:r>
      <w:proofErr w:type="gramEnd"/>
      <w:r w:rsidRPr="004712D6">
        <w:rPr>
          <w:rFonts w:ascii="Calibri" w:eastAsia="Calibri" w:hAnsi="Calibri" w:cs="Calibri"/>
          <w:sz w:val="22"/>
          <w:szCs w:val="22"/>
        </w:rPr>
        <w:t xml:space="preserve"> or employees</w:t>
      </w:r>
    </w:p>
    <w:p w:rsidR="00DF3286" w:rsidRPr="004712D6" w:rsidRDefault="004712D6" w:rsidP="004712D6">
      <w:pPr>
        <w:pStyle w:val="ListParagraph"/>
        <w:numPr>
          <w:ilvl w:val="0"/>
          <w:numId w:val="17"/>
        </w:numPr>
        <w:jc w:val="both"/>
        <w:rPr>
          <w:rFonts w:ascii="Calibri" w:eastAsia="Calibri" w:hAnsi="Calibri" w:cs="Calibri"/>
          <w:sz w:val="22"/>
          <w:szCs w:val="22"/>
        </w:rPr>
      </w:pPr>
      <w:r w:rsidRPr="004712D6">
        <w:rPr>
          <w:rFonts w:ascii="Calibri" w:eastAsia="Calibri" w:hAnsi="Calibri" w:cs="Calibri"/>
          <w:sz w:val="22"/>
          <w:szCs w:val="22"/>
        </w:rPr>
        <w:lastRenderedPageBreak/>
        <w:t>setting timelines that are very difficult to achieve</w:t>
      </w:r>
    </w:p>
    <w:p w:rsidR="00DF3286" w:rsidRPr="004712D6" w:rsidRDefault="004712D6" w:rsidP="004712D6">
      <w:pPr>
        <w:pStyle w:val="ListParagraph"/>
        <w:numPr>
          <w:ilvl w:val="0"/>
          <w:numId w:val="17"/>
        </w:numPr>
        <w:pBdr>
          <w:top w:val="nil"/>
          <w:left w:val="nil"/>
          <w:bottom w:val="nil"/>
          <w:right w:val="nil"/>
          <w:between w:val="nil"/>
        </w:pBdr>
        <w:spacing w:after="200"/>
        <w:rPr>
          <w:rFonts w:ascii="Calibri" w:eastAsia="Calibri" w:hAnsi="Calibri" w:cs="Calibri"/>
          <w:sz w:val="22"/>
          <w:szCs w:val="22"/>
        </w:rPr>
      </w:pPr>
      <w:r w:rsidRPr="004712D6">
        <w:rPr>
          <w:rFonts w:ascii="Calibri" w:eastAsia="Calibri" w:hAnsi="Calibri" w:cs="Calibri"/>
          <w:sz w:val="22"/>
          <w:szCs w:val="22"/>
        </w:rPr>
        <w:t>excessive scrutiny at work.</w:t>
      </w:r>
    </w:p>
    <w:p w:rsidR="00DF3286" w:rsidRDefault="004712D6">
      <w:pPr>
        <w:pStyle w:val="Heading3"/>
        <w:rPr>
          <w:rFonts w:ascii="Calibri" w:eastAsia="Calibri" w:hAnsi="Calibri" w:cs="Calibri"/>
          <w:sz w:val="22"/>
          <w:szCs w:val="22"/>
          <w:u w:val="none"/>
        </w:rPr>
      </w:pPr>
      <w:r>
        <w:rPr>
          <w:rFonts w:ascii="Calibri" w:eastAsia="Calibri" w:hAnsi="Calibri" w:cs="Calibri"/>
          <w:sz w:val="22"/>
          <w:szCs w:val="22"/>
          <w:u w:val="none"/>
        </w:rPr>
        <w:t>Managerial actions</w:t>
      </w:r>
    </w:p>
    <w:p w:rsidR="00DF3286" w:rsidRDefault="004712D6">
      <w:pPr>
        <w:rPr>
          <w:rFonts w:ascii="Calibri" w:eastAsia="Calibri" w:hAnsi="Calibri" w:cs="Calibri"/>
          <w:sz w:val="22"/>
          <w:szCs w:val="22"/>
        </w:rPr>
      </w:pPr>
      <w:r>
        <w:rPr>
          <w:rFonts w:ascii="Calibri" w:eastAsia="Calibri" w:hAnsi="Calibri" w:cs="Calibri"/>
          <w:b/>
          <w:sz w:val="22"/>
          <w:szCs w:val="22"/>
        </w:rPr>
        <w:t>Reasonable</w:t>
      </w:r>
      <w:r>
        <w:rPr>
          <w:rFonts w:ascii="Calibri" w:eastAsia="Calibri" w:hAnsi="Calibri" w:cs="Calibri"/>
          <w:sz w:val="22"/>
          <w:szCs w:val="22"/>
        </w:rPr>
        <w:t xml:space="preserve"> actions performed in a </w:t>
      </w:r>
      <w:r>
        <w:rPr>
          <w:rFonts w:ascii="Calibri" w:eastAsia="Calibri" w:hAnsi="Calibri" w:cs="Calibri"/>
          <w:b/>
          <w:sz w:val="22"/>
          <w:szCs w:val="22"/>
        </w:rPr>
        <w:t>reasonable</w:t>
      </w:r>
      <w:r>
        <w:rPr>
          <w:rFonts w:ascii="Calibri" w:eastAsia="Calibri" w:hAnsi="Calibri" w:cs="Calibri"/>
          <w:sz w:val="22"/>
          <w:szCs w:val="22"/>
        </w:rPr>
        <w:t xml:space="preserve"> way are not bullying; examples include:</w:t>
      </w:r>
    </w:p>
    <w:p w:rsidR="00DF3286" w:rsidRPr="004712D6" w:rsidRDefault="004712D6" w:rsidP="004712D6">
      <w:pPr>
        <w:pStyle w:val="ListParagraph"/>
        <w:numPr>
          <w:ilvl w:val="0"/>
          <w:numId w:val="20"/>
        </w:numPr>
        <w:jc w:val="both"/>
        <w:rPr>
          <w:sz w:val="22"/>
          <w:szCs w:val="22"/>
        </w:rPr>
      </w:pPr>
      <w:r w:rsidRPr="004712D6">
        <w:rPr>
          <w:rFonts w:ascii="Calibri" w:eastAsia="Calibri" w:hAnsi="Calibri" w:cs="Calibri"/>
          <w:sz w:val="22"/>
          <w:szCs w:val="22"/>
        </w:rPr>
        <w:t>setting performance goals, standards and deadlines</w:t>
      </w:r>
    </w:p>
    <w:p w:rsidR="00DF3286" w:rsidRPr="004712D6" w:rsidRDefault="004712D6" w:rsidP="004712D6">
      <w:pPr>
        <w:pStyle w:val="ListParagraph"/>
        <w:numPr>
          <w:ilvl w:val="0"/>
          <w:numId w:val="20"/>
        </w:numPr>
        <w:jc w:val="both"/>
        <w:rPr>
          <w:sz w:val="22"/>
          <w:szCs w:val="22"/>
        </w:rPr>
      </w:pPr>
      <w:r w:rsidRPr="004712D6">
        <w:rPr>
          <w:rFonts w:ascii="Calibri" w:eastAsia="Calibri" w:hAnsi="Calibri" w:cs="Calibri"/>
          <w:sz w:val="22"/>
          <w:szCs w:val="22"/>
        </w:rPr>
        <w:t>allocating work to an employee</w:t>
      </w:r>
    </w:p>
    <w:p w:rsidR="00DF3286" w:rsidRPr="004712D6" w:rsidRDefault="004712D6" w:rsidP="004712D6">
      <w:pPr>
        <w:pStyle w:val="ListParagraph"/>
        <w:numPr>
          <w:ilvl w:val="0"/>
          <w:numId w:val="20"/>
        </w:numPr>
        <w:jc w:val="both"/>
        <w:rPr>
          <w:sz w:val="22"/>
          <w:szCs w:val="22"/>
        </w:rPr>
      </w:pPr>
      <w:r w:rsidRPr="004712D6">
        <w:rPr>
          <w:rFonts w:ascii="Calibri" w:eastAsia="Calibri" w:hAnsi="Calibri" w:cs="Calibri"/>
          <w:sz w:val="22"/>
          <w:szCs w:val="22"/>
        </w:rPr>
        <w:t>transferring an employee</w:t>
      </w:r>
    </w:p>
    <w:p w:rsidR="00DF3286" w:rsidRPr="004712D6" w:rsidRDefault="004712D6" w:rsidP="004712D6">
      <w:pPr>
        <w:pStyle w:val="ListParagraph"/>
        <w:numPr>
          <w:ilvl w:val="0"/>
          <w:numId w:val="20"/>
        </w:numPr>
        <w:jc w:val="both"/>
        <w:rPr>
          <w:sz w:val="22"/>
          <w:szCs w:val="22"/>
        </w:rPr>
      </w:pPr>
      <w:r w:rsidRPr="004712D6">
        <w:rPr>
          <w:rFonts w:ascii="Calibri" w:eastAsia="Calibri" w:hAnsi="Calibri" w:cs="Calibri"/>
          <w:sz w:val="22"/>
          <w:szCs w:val="22"/>
        </w:rPr>
        <w:t>deciding not to select an employee for promotion</w:t>
      </w:r>
    </w:p>
    <w:p w:rsidR="00DF3286" w:rsidRPr="004712D6" w:rsidRDefault="004712D6" w:rsidP="004712D6">
      <w:pPr>
        <w:pStyle w:val="ListParagraph"/>
        <w:numPr>
          <w:ilvl w:val="0"/>
          <w:numId w:val="20"/>
        </w:numPr>
        <w:jc w:val="both"/>
        <w:rPr>
          <w:sz w:val="22"/>
          <w:szCs w:val="22"/>
        </w:rPr>
      </w:pPr>
      <w:r w:rsidRPr="004712D6">
        <w:rPr>
          <w:rFonts w:ascii="Calibri" w:eastAsia="Calibri" w:hAnsi="Calibri" w:cs="Calibri"/>
          <w:sz w:val="22"/>
          <w:szCs w:val="22"/>
        </w:rPr>
        <w:t>informing an employee about unsatisfactory work performance</w:t>
      </w:r>
    </w:p>
    <w:p w:rsidR="00DF3286" w:rsidRPr="004712D6" w:rsidRDefault="004712D6" w:rsidP="004712D6">
      <w:pPr>
        <w:pStyle w:val="ListParagraph"/>
        <w:numPr>
          <w:ilvl w:val="0"/>
          <w:numId w:val="20"/>
        </w:numPr>
        <w:jc w:val="both"/>
        <w:rPr>
          <w:sz w:val="22"/>
          <w:szCs w:val="22"/>
        </w:rPr>
      </w:pPr>
      <w:r w:rsidRPr="004712D6">
        <w:rPr>
          <w:rFonts w:ascii="Calibri" w:eastAsia="Calibri" w:hAnsi="Calibri" w:cs="Calibri"/>
          <w:sz w:val="22"/>
          <w:szCs w:val="22"/>
        </w:rPr>
        <w:t>informing an employee about inappropriate behaviour</w:t>
      </w:r>
    </w:p>
    <w:p w:rsidR="00DF3286" w:rsidRPr="004712D6" w:rsidRDefault="004712D6" w:rsidP="004712D6">
      <w:pPr>
        <w:pStyle w:val="ListParagraph"/>
        <w:numPr>
          <w:ilvl w:val="0"/>
          <w:numId w:val="20"/>
        </w:numPr>
        <w:jc w:val="both"/>
        <w:rPr>
          <w:sz w:val="22"/>
          <w:szCs w:val="22"/>
        </w:rPr>
      </w:pPr>
      <w:r w:rsidRPr="004712D6">
        <w:rPr>
          <w:rFonts w:ascii="Calibri" w:eastAsia="Calibri" w:hAnsi="Calibri" w:cs="Calibri"/>
          <w:sz w:val="22"/>
          <w:szCs w:val="22"/>
        </w:rPr>
        <w:t>implementing organisational changes</w:t>
      </w:r>
    </w:p>
    <w:p w:rsidR="00DF3286" w:rsidRPr="004712D6" w:rsidRDefault="004712D6" w:rsidP="004712D6">
      <w:pPr>
        <w:pStyle w:val="ListParagraph"/>
        <w:numPr>
          <w:ilvl w:val="0"/>
          <w:numId w:val="20"/>
        </w:numPr>
        <w:jc w:val="both"/>
        <w:rPr>
          <w:sz w:val="22"/>
          <w:szCs w:val="22"/>
        </w:rPr>
      </w:pPr>
      <w:r w:rsidRPr="004712D6">
        <w:rPr>
          <w:rFonts w:ascii="Calibri" w:eastAsia="Calibri" w:hAnsi="Calibri" w:cs="Calibri"/>
          <w:sz w:val="22"/>
          <w:szCs w:val="22"/>
        </w:rPr>
        <w:t>performance management processes</w:t>
      </w:r>
    </w:p>
    <w:p w:rsidR="00DF3286" w:rsidRPr="004712D6" w:rsidRDefault="004712D6" w:rsidP="004712D6">
      <w:pPr>
        <w:pStyle w:val="ListParagraph"/>
        <w:numPr>
          <w:ilvl w:val="0"/>
          <w:numId w:val="20"/>
        </w:numPr>
        <w:jc w:val="both"/>
        <w:rPr>
          <w:sz w:val="22"/>
          <w:szCs w:val="22"/>
        </w:rPr>
      </w:pPr>
      <w:r w:rsidRPr="004712D6">
        <w:rPr>
          <w:rFonts w:ascii="Calibri" w:eastAsia="Calibri" w:hAnsi="Calibri" w:cs="Calibri"/>
          <w:sz w:val="22"/>
          <w:szCs w:val="22"/>
        </w:rPr>
        <w:t>constructive feedback</w:t>
      </w:r>
    </w:p>
    <w:p w:rsidR="00DF3286" w:rsidRPr="004712D6" w:rsidRDefault="004712D6" w:rsidP="004712D6">
      <w:pPr>
        <w:pStyle w:val="ListParagraph"/>
        <w:numPr>
          <w:ilvl w:val="0"/>
          <w:numId w:val="20"/>
        </w:numPr>
        <w:jc w:val="both"/>
        <w:rPr>
          <w:sz w:val="22"/>
          <w:szCs w:val="22"/>
        </w:rPr>
      </w:pPr>
      <w:r w:rsidRPr="004712D6">
        <w:rPr>
          <w:rFonts w:ascii="Calibri" w:eastAsia="Calibri" w:hAnsi="Calibri" w:cs="Calibri"/>
          <w:sz w:val="22"/>
          <w:szCs w:val="22"/>
        </w:rPr>
        <w:t xml:space="preserve">downsizing.  </w:t>
      </w:r>
    </w:p>
    <w:p w:rsidR="00DF3286" w:rsidRDefault="00DF3286">
      <w:pPr>
        <w:pBdr>
          <w:top w:val="nil"/>
          <w:left w:val="nil"/>
          <w:bottom w:val="nil"/>
          <w:right w:val="nil"/>
          <w:between w:val="nil"/>
        </w:pBdr>
        <w:jc w:val="both"/>
        <w:rPr>
          <w:rFonts w:ascii="Calibri" w:eastAsia="Calibri" w:hAnsi="Calibri" w:cs="Calibri"/>
          <w:color w:val="000000"/>
          <w:sz w:val="22"/>
          <w:szCs w:val="22"/>
        </w:rPr>
      </w:pPr>
    </w:p>
    <w:p w:rsidR="00DF3286" w:rsidRDefault="004712D6">
      <w:pPr>
        <w:pBdr>
          <w:top w:val="nil"/>
          <w:left w:val="nil"/>
          <w:bottom w:val="nil"/>
          <w:right w:val="nil"/>
          <w:between w:val="nil"/>
        </w:pBdr>
        <w:spacing w:after="120"/>
        <w:rPr>
          <w:rFonts w:ascii="Calibri" w:eastAsia="Calibri" w:hAnsi="Calibri" w:cs="Calibri"/>
          <w:color w:val="000000"/>
          <w:sz w:val="22"/>
          <w:szCs w:val="22"/>
        </w:rPr>
      </w:pPr>
      <w:r>
        <w:rPr>
          <w:rFonts w:ascii="Calibri" w:eastAsia="Calibri" w:hAnsi="Calibri" w:cs="Calibri"/>
          <w:b/>
          <w:color w:val="000000"/>
          <w:sz w:val="22"/>
          <w:szCs w:val="22"/>
        </w:rPr>
        <w:t>Other Types of Bullying</w:t>
      </w:r>
    </w:p>
    <w:p w:rsidR="00DF3286" w:rsidRDefault="004712D6">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Reactive or Isolated Incidents of Bullying</w:t>
      </w:r>
    </w:p>
    <w:p w:rsidR="00DF3286" w:rsidRDefault="00DF3286">
      <w:pPr>
        <w:jc w:val="both"/>
        <w:rPr>
          <w:rFonts w:ascii="Calibri" w:eastAsia="Calibri" w:hAnsi="Calibri" w:cs="Calibri"/>
          <w:sz w:val="4"/>
          <w:szCs w:val="4"/>
        </w:rPr>
      </w:pPr>
    </w:p>
    <w:p w:rsidR="00DF3286" w:rsidRDefault="004712D6">
      <w:pPr>
        <w:jc w:val="both"/>
        <w:rPr>
          <w:rFonts w:ascii="Calibri" w:eastAsia="Calibri" w:hAnsi="Calibri" w:cs="Calibri"/>
          <w:sz w:val="22"/>
          <w:szCs w:val="22"/>
        </w:rPr>
      </w:pPr>
      <w:r>
        <w:rPr>
          <w:rFonts w:ascii="Calibri" w:eastAsia="Calibri" w:hAnsi="Calibri" w:cs="Calibri"/>
          <w:sz w:val="22"/>
          <w:szCs w:val="22"/>
        </w:rPr>
        <w:t>This type of bullying is where stressful circumstances, stemming from personal or workplace issues result in a deterioration of behaviour. In reaction, an employee may become short-tempered and irritable.  Where an employee reacts adversely, he or she will often recognise the inappropriateness of their behaviour. The employee should apologise and learn from the experience so that any adverse behaviour is avoided in the future. In some cases, the employee may need to be counselled to understand that their behaviour is not acceptable.</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 xml:space="preserve">If an employee continues to exhibit inappropriate behaviour over </w:t>
      </w:r>
      <w:proofErr w:type="gramStart"/>
      <w:r>
        <w:rPr>
          <w:rFonts w:ascii="Calibri" w:eastAsia="Calibri" w:hAnsi="Calibri" w:cs="Calibri"/>
          <w:sz w:val="22"/>
          <w:szCs w:val="22"/>
        </w:rPr>
        <w:t>a period of time</w:t>
      </w:r>
      <w:proofErr w:type="gramEnd"/>
      <w:r>
        <w:rPr>
          <w:rFonts w:ascii="Calibri" w:eastAsia="Calibri" w:hAnsi="Calibri" w:cs="Calibri"/>
          <w:sz w:val="22"/>
          <w:szCs w:val="22"/>
        </w:rPr>
        <w:t xml:space="preserve"> in response to stress, this behaviour may fall under the general bullying category and appropriate action will be taken.</w:t>
      </w:r>
    </w:p>
    <w:p w:rsidR="00DF3286" w:rsidRDefault="00DF3286">
      <w:pPr>
        <w:pBdr>
          <w:top w:val="nil"/>
          <w:left w:val="nil"/>
          <w:bottom w:val="nil"/>
          <w:right w:val="nil"/>
          <w:between w:val="nil"/>
        </w:pBdr>
        <w:rPr>
          <w:rFonts w:ascii="Calibri" w:eastAsia="Calibri" w:hAnsi="Calibri" w:cs="Calibri"/>
          <w:color w:val="000000"/>
          <w:sz w:val="16"/>
          <w:szCs w:val="16"/>
        </w:rPr>
      </w:pPr>
    </w:p>
    <w:p w:rsidR="00DF3286" w:rsidRDefault="004712D6">
      <w:pPr>
        <w:pBdr>
          <w:top w:val="nil"/>
          <w:left w:val="nil"/>
          <w:bottom w:val="nil"/>
          <w:right w:val="nil"/>
          <w:between w:val="nil"/>
        </w:pBdr>
        <w:spacing w:after="60"/>
        <w:rPr>
          <w:rFonts w:ascii="Calibri" w:eastAsia="Calibri" w:hAnsi="Calibri" w:cs="Calibri"/>
          <w:color w:val="000000"/>
          <w:sz w:val="22"/>
          <w:szCs w:val="22"/>
        </w:rPr>
      </w:pPr>
      <w:r>
        <w:rPr>
          <w:rFonts w:ascii="Calibri" w:eastAsia="Calibri" w:hAnsi="Calibri" w:cs="Calibri"/>
          <w:b/>
          <w:color w:val="000000"/>
          <w:sz w:val="22"/>
          <w:szCs w:val="22"/>
        </w:rPr>
        <w:t>Serial Bullying</w:t>
      </w:r>
    </w:p>
    <w:p w:rsidR="00DF3286" w:rsidRDefault="004712D6">
      <w:pPr>
        <w:jc w:val="both"/>
        <w:rPr>
          <w:rFonts w:ascii="Calibri" w:eastAsia="Calibri" w:hAnsi="Calibri" w:cs="Calibri"/>
          <w:sz w:val="22"/>
          <w:szCs w:val="22"/>
        </w:rPr>
      </w:pPr>
      <w:r>
        <w:rPr>
          <w:rFonts w:ascii="Calibri" w:eastAsia="Calibri" w:hAnsi="Calibri" w:cs="Calibri"/>
          <w:sz w:val="22"/>
          <w:szCs w:val="22"/>
        </w:rPr>
        <w:t xml:space="preserve">This is the most serious type of workplace bullying. Serial bullying is identified when an employee targets </w:t>
      </w:r>
      <w:proofErr w:type="gramStart"/>
      <w:r>
        <w:rPr>
          <w:rFonts w:ascii="Calibri" w:eastAsia="Calibri" w:hAnsi="Calibri" w:cs="Calibri"/>
          <w:sz w:val="22"/>
          <w:szCs w:val="22"/>
        </w:rPr>
        <w:t>a number of</w:t>
      </w:r>
      <w:proofErr w:type="gramEnd"/>
      <w:r>
        <w:rPr>
          <w:rFonts w:ascii="Calibri" w:eastAsia="Calibri" w:hAnsi="Calibri" w:cs="Calibri"/>
          <w:sz w:val="22"/>
          <w:szCs w:val="22"/>
        </w:rPr>
        <w:t xml:space="preserve"> employees in succession.</w:t>
      </w:r>
    </w:p>
    <w:p w:rsidR="00DF3286" w:rsidRDefault="00DF3286">
      <w:pPr>
        <w:pBdr>
          <w:top w:val="nil"/>
          <w:left w:val="nil"/>
          <w:bottom w:val="nil"/>
          <w:right w:val="nil"/>
          <w:between w:val="nil"/>
        </w:pBdr>
        <w:rPr>
          <w:rFonts w:ascii="Calibri" w:eastAsia="Calibri" w:hAnsi="Calibri" w:cs="Calibri"/>
          <w:color w:val="000000"/>
          <w:sz w:val="16"/>
          <w:szCs w:val="16"/>
        </w:rPr>
      </w:pPr>
    </w:p>
    <w:p w:rsidR="00DF3286" w:rsidRDefault="004712D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Bullying and discrimination</w:t>
      </w:r>
    </w:p>
    <w:p w:rsidR="00DF3286" w:rsidRDefault="00DF3286">
      <w:pPr>
        <w:pBdr>
          <w:top w:val="nil"/>
          <w:left w:val="nil"/>
          <w:bottom w:val="nil"/>
          <w:right w:val="nil"/>
          <w:between w:val="nil"/>
        </w:pBdr>
        <w:rPr>
          <w:rFonts w:ascii="Calibri" w:eastAsia="Calibri" w:hAnsi="Calibri" w:cs="Calibri"/>
          <w:color w:val="000000"/>
          <w:sz w:val="4"/>
          <w:szCs w:val="4"/>
        </w:rPr>
      </w:pPr>
    </w:p>
    <w:p w:rsidR="00DF3286" w:rsidRDefault="004712D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Bullying may also be discrimination if it is because of your age, sex, pregnancy, race, disability, sexual orientation, religion or certain other reasons. Sexual harassment and racial hatred are also against the law.</w:t>
      </w:r>
    </w:p>
    <w:p w:rsidR="00DF3286" w:rsidRDefault="00DF3286">
      <w:pPr>
        <w:pBdr>
          <w:top w:val="nil"/>
          <w:left w:val="nil"/>
          <w:bottom w:val="nil"/>
          <w:right w:val="nil"/>
          <w:between w:val="nil"/>
        </w:pBdr>
        <w:rPr>
          <w:rFonts w:ascii="Calibri" w:eastAsia="Calibri" w:hAnsi="Calibri" w:cs="Calibri"/>
          <w:color w:val="000000"/>
          <w:sz w:val="22"/>
          <w:szCs w:val="22"/>
        </w:rPr>
      </w:pPr>
    </w:p>
    <w:p w:rsidR="00DF3286" w:rsidRDefault="004712D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Bullying does not include:</w:t>
      </w:r>
    </w:p>
    <w:p w:rsidR="00DF3286" w:rsidRDefault="00DF3286">
      <w:pPr>
        <w:pBdr>
          <w:top w:val="nil"/>
          <w:left w:val="nil"/>
          <w:bottom w:val="nil"/>
          <w:right w:val="nil"/>
          <w:between w:val="nil"/>
        </w:pBdr>
        <w:rPr>
          <w:rFonts w:ascii="Calibri" w:eastAsia="Calibri" w:hAnsi="Calibri" w:cs="Calibri"/>
          <w:color w:val="000000"/>
          <w:sz w:val="8"/>
          <w:szCs w:val="8"/>
        </w:rPr>
      </w:pPr>
    </w:p>
    <w:p w:rsidR="00DF3286" w:rsidRDefault="004712D6">
      <w:pPr>
        <w:numPr>
          <w:ilvl w:val="0"/>
          <w:numId w:val="12"/>
        </w:numPr>
        <w:ind w:left="720"/>
        <w:jc w:val="both"/>
        <w:rPr>
          <w:sz w:val="22"/>
          <w:szCs w:val="22"/>
        </w:rPr>
      </w:pPr>
      <w:r>
        <w:rPr>
          <w:rFonts w:ascii="Calibri" w:eastAsia="Calibri" w:hAnsi="Calibri" w:cs="Calibri"/>
          <w:sz w:val="22"/>
          <w:szCs w:val="22"/>
        </w:rPr>
        <w:t>occasional differences of opinion and non-aggressive conflicts and problems in working relations; or</w:t>
      </w:r>
    </w:p>
    <w:p w:rsidR="00DF3286" w:rsidRDefault="004712D6">
      <w:pPr>
        <w:numPr>
          <w:ilvl w:val="0"/>
          <w:numId w:val="12"/>
        </w:numPr>
        <w:ind w:left="720"/>
        <w:jc w:val="both"/>
        <w:rPr>
          <w:sz w:val="22"/>
          <w:szCs w:val="22"/>
        </w:rPr>
      </w:pPr>
      <w:r>
        <w:rPr>
          <w:rFonts w:ascii="Calibri" w:eastAsia="Calibri" w:hAnsi="Calibri" w:cs="Calibri"/>
          <w:sz w:val="22"/>
          <w:szCs w:val="22"/>
        </w:rPr>
        <w:t>workplace counselling, managing under-performance and other action in accordance with the employee’s employment conditions or Greendale Community policies.</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 xml:space="preserve">Behaviour will only be defined as bullying if a reasonable person observing the situation would consider it to be bullying. </w:t>
      </w:r>
    </w:p>
    <w:p w:rsidR="00DF3286" w:rsidRDefault="00DF3286">
      <w:pPr>
        <w:jc w:val="both"/>
        <w:rPr>
          <w:rFonts w:ascii="Calibri" w:eastAsia="Calibri" w:hAnsi="Calibri" w:cs="Calibri"/>
          <w:sz w:val="22"/>
          <w:szCs w:val="22"/>
        </w:rPr>
      </w:pPr>
    </w:p>
    <w:p w:rsidR="00DF3286" w:rsidRDefault="004712D6">
      <w:pPr>
        <w:jc w:val="both"/>
        <w:rPr>
          <w:rFonts w:ascii="Calibri" w:eastAsia="Calibri" w:hAnsi="Calibri" w:cs="Calibri"/>
          <w:sz w:val="22"/>
          <w:szCs w:val="22"/>
        </w:rPr>
      </w:pPr>
      <w:r>
        <w:rPr>
          <w:rFonts w:ascii="Calibri" w:eastAsia="Calibri" w:hAnsi="Calibri" w:cs="Calibri"/>
          <w:b/>
          <w:sz w:val="22"/>
          <w:szCs w:val="22"/>
        </w:rPr>
        <w:lastRenderedPageBreak/>
        <w:t>Responsibilities of Managers, team leaders and coordinators</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 xml:space="preserve">Managers, team leaders and coordinators must ensure that all employees understand that bullying is not tolerated in the workplace and must take early corrective action to deal with behaviour that may be offensive or intimidating. </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If a manager, team leader or coordinator feels that a reported incident might constitute bullying and feels that the nature of the complaint is outside their expertise, he or she will refer the matter to the Corporate Services Manager.</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The prevention of all inappropriate behaviours including bullying requires managers, team leaders and coordinators to:</w:t>
      </w:r>
    </w:p>
    <w:p w:rsidR="00DF3286" w:rsidRDefault="004712D6">
      <w:pPr>
        <w:numPr>
          <w:ilvl w:val="0"/>
          <w:numId w:val="7"/>
        </w:numPr>
        <w:ind w:left="720"/>
        <w:jc w:val="both"/>
        <w:rPr>
          <w:sz w:val="22"/>
          <w:szCs w:val="22"/>
        </w:rPr>
      </w:pPr>
      <w:r>
        <w:rPr>
          <w:rFonts w:ascii="Calibri" w:eastAsia="Calibri" w:hAnsi="Calibri" w:cs="Calibri"/>
          <w:sz w:val="22"/>
          <w:szCs w:val="22"/>
        </w:rPr>
        <w:t>be aware of and ide</w:t>
      </w:r>
      <w:r w:rsidR="007B2E09">
        <w:rPr>
          <w:rFonts w:ascii="Calibri" w:eastAsia="Calibri" w:hAnsi="Calibri" w:cs="Calibri"/>
          <w:sz w:val="22"/>
          <w:szCs w:val="22"/>
        </w:rPr>
        <w:t>ntify bullying in the workplace</w:t>
      </w:r>
    </w:p>
    <w:p w:rsidR="00DF3286" w:rsidRDefault="004712D6">
      <w:pPr>
        <w:numPr>
          <w:ilvl w:val="0"/>
          <w:numId w:val="7"/>
        </w:numPr>
        <w:ind w:left="720"/>
        <w:jc w:val="both"/>
        <w:rPr>
          <w:sz w:val="22"/>
          <w:szCs w:val="22"/>
        </w:rPr>
      </w:pPr>
      <w:r>
        <w:rPr>
          <w:rFonts w:ascii="Calibri" w:eastAsia="Calibri" w:hAnsi="Calibri" w:cs="Calibri"/>
          <w:sz w:val="22"/>
          <w:szCs w:val="22"/>
        </w:rPr>
        <w:t>eliminate inappropriate behaviour regardless of whether a complaint i</w:t>
      </w:r>
      <w:r w:rsidR="007B2E09">
        <w:rPr>
          <w:rFonts w:ascii="Calibri" w:eastAsia="Calibri" w:hAnsi="Calibri" w:cs="Calibri"/>
          <w:sz w:val="22"/>
          <w:szCs w:val="22"/>
        </w:rPr>
        <w:t>s received about that behaviour</w:t>
      </w:r>
    </w:p>
    <w:p w:rsidR="00DF3286" w:rsidRDefault="004712D6">
      <w:pPr>
        <w:numPr>
          <w:ilvl w:val="0"/>
          <w:numId w:val="7"/>
        </w:numPr>
        <w:ind w:left="720"/>
        <w:jc w:val="both"/>
        <w:rPr>
          <w:sz w:val="22"/>
          <w:szCs w:val="22"/>
        </w:rPr>
      </w:pPr>
      <w:r>
        <w:rPr>
          <w:rFonts w:ascii="Calibri" w:eastAsia="Calibri" w:hAnsi="Calibri" w:cs="Calibri"/>
          <w:sz w:val="22"/>
          <w:szCs w:val="22"/>
        </w:rPr>
        <w:t>encourage all employees to behave in accordance with the principles of equal oppo</w:t>
      </w:r>
      <w:r w:rsidR="007B2E09">
        <w:rPr>
          <w:rFonts w:ascii="Calibri" w:eastAsia="Calibri" w:hAnsi="Calibri" w:cs="Calibri"/>
          <w:sz w:val="22"/>
          <w:szCs w:val="22"/>
        </w:rPr>
        <w:t xml:space="preserve">rtunity and </w:t>
      </w:r>
      <w:proofErr w:type="spellStart"/>
      <w:r w:rsidR="007B2E09">
        <w:rPr>
          <w:rFonts w:ascii="Calibri" w:eastAsia="Calibri" w:hAnsi="Calibri" w:cs="Calibri"/>
          <w:sz w:val="22"/>
          <w:szCs w:val="22"/>
        </w:rPr>
        <w:t>anti discrimination</w:t>
      </w:r>
      <w:proofErr w:type="spellEnd"/>
    </w:p>
    <w:p w:rsidR="00DF3286" w:rsidRDefault="004712D6">
      <w:pPr>
        <w:numPr>
          <w:ilvl w:val="0"/>
          <w:numId w:val="7"/>
        </w:numPr>
        <w:ind w:left="720"/>
        <w:jc w:val="both"/>
        <w:rPr>
          <w:sz w:val="22"/>
          <w:szCs w:val="22"/>
        </w:rPr>
      </w:pPr>
      <w:r>
        <w:rPr>
          <w:rFonts w:ascii="Calibri" w:eastAsia="Calibri" w:hAnsi="Calibri" w:cs="Calibri"/>
          <w:sz w:val="22"/>
          <w:szCs w:val="22"/>
        </w:rPr>
        <w:t>provide leadership and role modelling in relation to appropriate and professional</w:t>
      </w:r>
      <w:r w:rsidR="007B2E09">
        <w:rPr>
          <w:rFonts w:ascii="Calibri" w:eastAsia="Calibri" w:hAnsi="Calibri" w:cs="Calibri"/>
          <w:sz w:val="22"/>
          <w:szCs w:val="22"/>
        </w:rPr>
        <w:t xml:space="preserve"> behaviour in the workplace</w:t>
      </w:r>
    </w:p>
    <w:p w:rsidR="00DF3286" w:rsidRDefault="004712D6">
      <w:pPr>
        <w:numPr>
          <w:ilvl w:val="0"/>
          <w:numId w:val="7"/>
        </w:numPr>
        <w:ind w:left="720"/>
        <w:jc w:val="both"/>
        <w:rPr>
          <w:sz w:val="22"/>
          <w:szCs w:val="22"/>
        </w:rPr>
      </w:pPr>
      <w:r>
        <w:rPr>
          <w:rFonts w:ascii="Calibri" w:eastAsia="Calibri" w:hAnsi="Calibri" w:cs="Calibri"/>
          <w:sz w:val="22"/>
          <w:szCs w:val="22"/>
        </w:rPr>
        <w:t>respond promptly, sensitively and confidentially to all situations where inappropriate behaviour is exhibited or alleged to have occurred.</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b/>
          <w:sz w:val="22"/>
          <w:szCs w:val="22"/>
        </w:rPr>
        <w:t xml:space="preserve">Responsibilities of Employees </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The prevention of bullying requires employees to be responsible for the following actions</w:t>
      </w:r>
      <w:r>
        <w:t xml:space="preserve"> </w:t>
      </w:r>
      <w:r>
        <w:rPr>
          <w:rFonts w:ascii="Calibri" w:eastAsia="Calibri" w:hAnsi="Calibri" w:cs="Calibri"/>
          <w:sz w:val="22"/>
          <w:szCs w:val="22"/>
        </w:rPr>
        <w:t>as all employees have a moral responsibility to help create a positive, safe workplace:</w:t>
      </w:r>
    </w:p>
    <w:p w:rsidR="00DF3286" w:rsidRDefault="004712D6">
      <w:pPr>
        <w:numPr>
          <w:ilvl w:val="0"/>
          <w:numId w:val="4"/>
        </w:numPr>
        <w:ind w:left="720"/>
        <w:jc w:val="both"/>
        <w:rPr>
          <w:sz w:val="22"/>
          <w:szCs w:val="22"/>
        </w:rPr>
      </w:pPr>
      <w:r>
        <w:rPr>
          <w:rFonts w:ascii="Calibri" w:eastAsia="Calibri" w:hAnsi="Calibri" w:cs="Calibri"/>
          <w:sz w:val="22"/>
          <w:szCs w:val="22"/>
        </w:rPr>
        <w:t>be</w:t>
      </w:r>
      <w:r w:rsidR="007B2E09">
        <w:rPr>
          <w:rFonts w:ascii="Calibri" w:eastAsia="Calibri" w:hAnsi="Calibri" w:cs="Calibri"/>
          <w:sz w:val="22"/>
          <w:szCs w:val="22"/>
        </w:rPr>
        <w:t xml:space="preserve"> aware of and identify bullying</w:t>
      </w:r>
    </w:p>
    <w:p w:rsidR="00DF3286" w:rsidRDefault="004712D6">
      <w:pPr>
        <w:numPr>
          <w:ilvl w:val="0"/>
          <w:numId w:val="4"/>
        </w:numPr>
        <w:ind w:left="720"/>
        <w:jc w:val="both"/>
        <w:rPr>
          <w:sz w:val="22"/>
          <w:szCs w:val="22"/>
        </w:rPr>
      </w:pPr>
      <w:r>
        <w:rPr>
          <w:rFonts w:ascii="Calibri" w:eastAsia="Calibri" w:hAnsi="Calibri" w:cs="Calibri"/>
          <w:sz w:val="22"/>
          <w:szCs w:val="22"/>
        </w:rPr>
        <w:t xml:space="preserve">behave in accordance with the principles of equal opportunity and </w:t>
      </w:r>
      <w:proofErr w:type="spellStart"/>
      <w:r>
        <w:rPr>
          <w:rFonts w:ascii="Calibri" w:eastAsia="Calibri" w:hAnsi="Calibri" w:cs="Calibri"/>
          <w:sz w:val="22"/>
          <w:szCs w:val="22"/>
        </w:rPr>
        <w:t xml:space="preserve">anti </w:t>
      </w:r>
      <w:r w:rsidR="007B2E09">
        <w:rPr>
          <w:rFonts w:ascii="Calibri" w:eastAsia="Calibri" w:hAnsi="Calibri" w:cs="Calibri"/>
          <w:sz w:val="22"/>
          <w:szCs w:val="22"/>
        </w:rPr>
        <w:t>discrimination</w:t>
      </w:r>
      <w:proofErr w:type="spellEnd"/>
    </w:p>
    <w:p w:rsidR="00DF3286" w:rsidRDefault="004712D6">
      <w:pPr>
        <w:numPr>
          <w:ilvl w:val="0"/>
          <w:numId w:val="4"/>
        </w:numPr>
        <w:ind w:left="720"/>
        <w:jc w:val="both"/>
        <w:rPr>
          <w:sz w:val="22"/>
          <w:szCs w:val="22"/>
        </w:rPr>
      </w:pPr>
      <w:r>
        <w:rPr>
          <w:rFonts w:ascii="Calibri" w:eastAsia="Calibri" w:hAnsi="Calibri" w:cs="Calibri"/>
          <w:sz w:val="22"/>
          <w:szCs w:val="22"/>
        </w:rPr>
        <w:t>if bullying behaviour is witnessed or experienced, and the employee feels able, speak with the alleged bully to o</w:t>
      </w:r>
      <w:r w:rsidR="007B2E09">
        <w:rPr>
          <w:rFonts w:ascii="Calibri" w:eastAsia="Calibri" w:hAnsi="Calibri" w:cs="Calibri"/>
          <w:sz w:val="22"/>
          <w:szCs w:val="22"/>
        </w:rPr>
        <w:t>bject to the bullying behaviour</w:t>
      </w:r>
    </w:p>
    <w:p w:rsidR="00DF3286" w:rsidRDefault="004712D6">
      <w:pPr>
        <w:numPr>
          <w:ilvl w:val="0"/>
          <w:numId w:val="4"/>
        </w:numPr>
        <w:ind w:left="720"/>
        <w:jc w:val="both"/>
        <w:rPr>
          <w:sz w:val="22"/>
          <w:szCs w:val="22"/>
        </w:rPr>
      </w:pPr>
      <w:r>
        <w:rPr>
          <w:rFonts w:ascii="Calibri" w:eastAsia="Calibri" w:hAnsi="Calibri" w:cs="Calibri"/>
          <w:sz w:val="22"/>
          <w:szCs w:val="22"/>
        </w:rPr>
        <w:t xml:space="preserve">you can tell the person that is bullied about the </w:t>
      </w:r>
      <w:r w:rsidR="007B2E09">
        <w:rPr>
          <w:rFonts w:ascii="Calibri" w:eastAsia="Calibri" w:hAnsi="Calibri" w:cs="Calibri"/>
          <w:sz w:val="22"/>
          <w:szCs w:val="22"/>
        </w:rPr>
        <w:t>steps they can take to solve it</w:t>
      </w:r>
    </w:p>
    <w:p w:rsidR="00DF3286" w:rsidRDefault="004712D6">
      <w:pPr>
        <w:numPr>
          <w:ilvl w:val="0"/>
          <w:numId w:val="4"/>
        </w:numPr>
        <w:ind w:left="720"/>
        <w:jc w:val="both"/>
        <w:rPr>
          <w:sz w:val="22"/>
          <w:szCs w:val="22"/>
        </w:rPr>
      </w:pPr>
      <w:r>
        <w:rPr>
          <w:rFonts w:ascii="Calibri" w:eastAsia="Calibri" w:hAnsi="Calibri" w:cs="Calibri"/>
          <w:sz w:val="22"/>
          <w:szCs w:val="22"/>
        </w:rPr>
        <w:t>offer to act as a witness if the person being bullied dec</w:t>
      </w:r>
      <w:r w:rsidR="007B2E09">
        <w:rPr>
          <w:rFonts w:ascii="Calibri" w:eastAsia="Calibri" w:hAnsi="Calibri" w:cs="Calibri"/>
          <w:sz w:val="22"/>
          <w:szCs w:val="22"/>
        </w:rPr>
        <w:t>ides to report the incident</w:t>
      </w:r>
    </w:p>
    <w:p w:rsidR="00DF3286" w:rsidRDefault="004712D6">
      <w:pPr>
        <w:numPr>
          <w:ilvl w:val="0"/>
          <w:numId w:val="4"/>
        </w:numPr>
        <w:ind w:left="720"/>
        <w:jc w:val="both"/>
        <w:rPr>
          <w:sz w:val="22"/>
          <w:szCs w:val="22"/>
        </w:rPr>
      </w:pPr>
      <w:r>
        <w:rPr>
          <w:rFonts w:ascii="Calibri" w:eastAsia="Calibri" w:hAnsi="Calibri" w:cs="Calibri"/>
          <w:sz w:val="22"/>
          <w:szCs w:val="22"/>
        </w:rPr>
        <w:t>keep a record or diary of incidents noting what happened, when and the names of witnesses.</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An employee who experiences bullying can seek advice and assistance from any of the following contacts:</w:t>
      </w:r>
    </w:p>
    <w:p w:rsidR="00DF3286" w:rsidRDefault="007B2E09">
      <w:pPr>
        <w:numPr>
          <w:ilvl w:val="0"/>
          <w:numId w:val="5"/>
        </w:numPr>
        <w:jc w:val="both"/>
        <w:rPr>
          <w:sz w:val="22"/>
          <w:szCs w:val="22"/>
        </w:rPr>
      </w:pPr>
      <w:r>
        <w:rPr>
          <w:rFonts w:ascii="Calibri" w:eastAsia="Calibri" w:hAnsi="Calibri" w:cs="Calibri"/>
          <w:sz w:val="22"/>
          <w:szCs w:val="22"/>
        </w:rPr>
        <w:t>senior management</w:t>
      </w:r>
    </w:p>
    <w:p w:rsidR="00DF3286" w:rsidRDefault="007B2E09">
      <w:pPr>
        <w:numPr>
          <w:ilvl w:val="0"/>
          <w:numId w:val="5"/>
        </w:numPr>
        <w:jc w:val="both"/>
        <w:rPr>
          <w:sz w:val="22"/>
          <w:szCs w:val="22"/>
        </w:rPr>
      </w:pPr>
      <w:r>
        <w:rPr>
          <w:rFonts w:ascii="Calibri" w:eastAsia="Calibri" w:hAnsi="Calibri" w:cs="Calibri"/>
          <w:sz w:val="22"/>
          <w:szCs w:val="22"/>
        </w:rPr>
        <w:t>program manager</w:t>
      </w:r>
    </w:p>
    <w:p w:rsidR="00DF3286" w:rsidRDefault="007B2E09">
      <w:pPr>
        <w:numPr>
          <w:ilvl w:val="0"/>
          <w:numId w:val="5"/>
        </w:numPr>
        <w:jc w:val="both"/>
        <w:rPr>
          <w:sz w:val="22"/>
          <w:szCs w:val="22"/>
        </w:rPr>
      </w:pPr>
      <w:r>
        <w:rPr>
          <w:rFonts w:ascii="Calibri" w:eastAsia="Calibri" w:hAnsi="Calibri" w:cs="Calibri"/>
          <w:sz w:val="22"/>
          <w:szCs w:val="22"/>
        </w:rPr>
        <w:t>team leader</w:t>
      </w:r>
    </w:p>
    <w:p w:rsidR="00DF3286" w:rsidRDefault="007B2E09">
      <w:pPr>
        <w:numPr>
          <w:ilvl w:val="0"/>
          <w:numId w:val="5"/>
        </w:numPr>
        <w:jc w:val="both"/>
        <w:rPr>
          <w:sz w:val="22"/>
          <w:szCs w:val="22"/>
        </w:rPr>
      </w:pPr>
      <w:r>
        <w:rPr>
          <w:rFonts w:ascii="Calibri" w:eastAsia="Calibri" w:hAnsi="Calibri" w:cs="Calibri"/>
          <w:sz w:val="22"/>
          <w:szCs w:val="22"/>
        </w:rPr>
        <w:t>coordinator</w:t>
      </w:r>
      <w:r w:rsidR="004712D6">
        <w:rPr>
          <w:rFonts w:ascii="Calibri" w:eastAsia="Calibri" w:hAnsi="Calibri" w:cs="Calibri"/>
          <w:sz w:val="22"/>
          <w:szCs w:val="22"/>
        </w:rPr>
        <w:t xml:space="preserve"> </w:t>
      </w:r>
    </w:p>
    <w:p w:rsidR="00DF3286" w:rsidRDefault="004712D6">
      <w:pPr>
        <w:numPr>
          <w:ilvl w:val="0"/>
          <w:numId w:val="5"/>
        </w:numPr>
        <w:jc w:val="both"/>
        <w:rPr>
          <w:sz w:val="22"/>
          <w:szCs w:val="22"/>
        </w:rPr>
      </w:pPr>
      <w:r>
        <w:rPr>
          <w:rFonts w:ascii="Calibri" w:eastAsia="Calibri" w:hAnsi="Calibri" w:cs="Calibri"/>
          <w:sz w:val="22"/>
          <w:szCs w:val="22"/>
        </w:rPr>
        <w:t>occupational hea</w:t>
      </w:r>
      <w:r w:rsidR="007B2E09">
        <w:rPr>
          <w:rFonts w:ascii="Calibri" w:eastAsia="Calibri" w:hAnsi="Calibri" w:cs="Calibri"/>
          <w:sz w:val="22"/>
          <w:szCs w:val="22"/>
        </w:rPr>
        <w:t>lth and safety committee member</w:t>
      </w:r>
    </w:p>
    <w:p w:rsidR="00DF3286" w:rsidRDefault="004712D6">
      <w:pPr>
        <w:numPr>
          <w:ilvl w:val="0"/>
          <w:numId w:val="5"/>
        </w:numPr>
        <w:jc w:val="both"/>
        <w:rPr>
          <w:sz w:val="22"/>
          <w:szCs w:val="22"/>
        </w:rPr>
      </w:pPr>
      <w:r>
        <w:rPr>
          <w:rFonts w:ascii="Calibri" w:eastAsia="Calibri" w:hAnsi="Calibri" w:cs="Calibri"/>
          <w:sz w:val="22"/>
          <w:szCs w:val="22"/>
        </w:rPr>
        <w:t>union representative</w:t>
      </w:r>
    </w:p>
    <w:p w:rsidR="00DF3286" w:rsidRDefault="004712D6">
      <w:pPr>
        <w:numPr>
          <w:ilvl w:val="0"/>
          <w:numId w:val="5"/>
        </w:numPr>
        <w:jc w:val="both"/>
        <w:rPr>
          <w:sz w:val="22"/>
          <w:szCs w:val="22"/>
        </w:rPr>
      </w:pPr>
      <w:r>
        <w:rPr>
          <w:rFonts w:ascii="Calibri" w:eastAsia="Calibri" w:hAnsi="Calibri" w:cs="Calibri"/>
          <w:sz w:val="22"/>
          <w:szCs w:val="22"/>
        </w:rPr>
        <w:t>Victorian Equal Opportunity &amp; Human Rights Commission</w:t>
      </w:r>
    </w:p>
    <w:p w:rsidR="00DF3286" w:rsidRDefault="004712D6">
      <w:pPr>
        <w:ind w:left="720"/>
        <w:jc w:val="both"/>
        <w:rPr>
          <w:rFonts w:ascii="Calibri" w:eastAsia="Calibri" w:hAnsi="Calibri" w:cs="Calibri"/>
          <w:sz w:val="22"/>
          <w:szCs w:val="22"/>
        </w:rPr>
      </w:pPr>
      <w:r>
        <w:rPr>
          <w:rFonts w:ascii="Calibri" w:eastAsia="Calibri" w:hAnsi="Calibri" w:cs="Calibri"/>
          <w:sz w:val="22"/>
          <w:szCs w:val="22"/>
        </w:rPr>
        <w:t xml:space="preserve">Enquiries </w:t>
      </w:r>
      <w:r>
        <w:rPr>
          <w:rFonts w:ascii="Calibri" w:eastAsia="Calibri" w:hAnsi="Calibri" w:cs="Calibri"/>
          <w:sz w:val="22"/>
          <w:szCs w:val="22"/>
        </w:rPr>
        <w:tab/>
        <w:t>1300 292 153 or (03) 9032 3583 (9am–5pm Monday to Friday)</w:t>
      </w:r>
    </w:p>
    <w:p w:rsidR="00DF3286" w:rsidRDefault="004712D6">
      <w:pPr>
        <w:ind w:left="720"/>
        <w:jc w:val="both"/>
        <w:rPr>
          <w:rFonts w:ascii="Calibri" w:eastAsia="Calibri" w:hAnsi="Calibri" w:cs="Calibri"/>
          <w:sz w:val="22"/>
          <w:szCs w:val="22"/>
        </w:rPr>
      </w:pPr>
      <w:r>
        <w:rPr>
          <w:rFonts w:ascii="Calibri" w:eastAsia="Calibri" w:hAnsi="Calibri" w:cs="Calibri"/>
          <w:sz w:val="22"/>
          <w:szCs w:val="22"/>
        </w:rPr>
        <w:t>Phone</w:t>
      </w:r>
      <w:r>
        <w:rPr>
          <w:rFonts w:ascii="Calibri" w:eastAsia="Calibri" w:hAnsi="Calibri" w:cs="Calibri"/>
          <w:sz w:val="22"/>
          <w:szCs w:val="22"/>
        </w:rPr>
        <w:tab/>
      </w:r>
      <w:r>
        <w:rPr>
          <w:rFonts w:ascii="Calibri" w:eastAsia="Calibri" w:hAnsi="Calibri" w:cs="Calibri"/>
          <w:sz w:val="22"/>
          <w:szCs w:val="22"/>
        </w:rPr>
        <w:tab/>
        <w:t>1300 891 848</w:t>
      </w:r>
    </w:p>
    <w:p w:rsidR="00DF3286" w:rsidRDefault="004712D6">
      <w:pPr>
        <w:ind w:left="720"/>
        <w:jc w:val="both"/>
        <w:rPr>
          <w:rFonts w:ascii="Calibri" w:eastAsia="Calibri" w:hAnsi="Calibri" w:cs="Calibri"/>
          <w:sz w:val="22"/>
          <w:szCs w:val="22"/>
        </w:rPr>
      </w:pPr>
      <w:r>
        <w:rPr>
          <w:rFonts w:ascii="Calibri" w:eastAsia="Calibri" w:hAnsi="Calibri" w:cs="Calibri"/>
          <w:sz w:val="22"/>
          <w:szCs w:val="22"/>
        </w:rPr>
        <w:t>Website</w:t>
      </w:r>
      <w:r>
        <w:rPr>
          <w:rFonts w:ascii="Calibri" w:eastAsia="Calibri" w:hAnsi="Calibri" w:cs="Calibri"/>
          <w:sz w:val="22"/>
          <w:szCs w:val="22"/>
        </w:rPr>
        <w:tab/>
      </w:r>
      <w:hyperlink r:id="rId8">
        <w:r>
          <w:rPr>
            <w:rFonts w:ascii="Calibri" w:eastAsia="Calibri" w:hAnsi="Calibri" w:cs="Calibri"/>
            <w:color w:val="000000"/>
            <w:sz w:val="22"/>
            <w:szCs w:val="22"/>
          </w:rPr>
          <w:t>http://www.humanrightscommission.vic.gov.au/index.php/about-us/</w:t>
        </w:r>
      </w:hyperlink>
      <w:r>
        <w:rPr>
          <w:rFonts w:ascii="Calibri" w:eastAsia="Calibri" w:hAnsi="Calibri" w:cs="Calibri"/>
          <w:sz w:val="22"/>
          <w:szCs w:val="22"/>
        </w:rPr>
        <w:t xml:space="preserve"> </w:t>
      </w:r>
    </w:p>
    <w:p w:rsidR="00DF3286" w:rsidRDefault="004712D6">
      <w:pPr>
        <w:numPr>
          <w:ilvl w:val="0"/>
          <w:numId w:val="5"/>
        </w:numPr>
        <w:jc w:val="both"/>
        <w:rPr>
          <w:sz w:val="22"/>
          <w:szCs w:val="22"/>
        </w:rPr>
      </w:pPr>
      <w:r>
        <w:rPr>
          <w:rFonts w:ascii="Calibri" w:eastAsia="Calibri" w:hAnsi="Calibri" w:cs="Calibri"/>
          <w:sz w:val="22"/>
          <w:szCs w:val="22"/>
        </w:rPr>
        <w:t>WorkSafe</w:t>
      </w:r>
      <w:r>
        <w:rPr>
          <w:rFonts w:ascii="Calibri" w:eastAsia="Calibri" w:hAnsi="Calibri" w:cs="Calibri"/>
          <w:sz w:val="22"/>
          <w:szCs w:val="22"/>
        </w:rPr>
        <w:tab/>
      </w:r>
      <w:r>
        <w:rPr>
          <w:rFonts w:ascii="Calibri" w:eastAsia="Calibri" w:hAnsi="Calibri" w:cs="Calibri"/>
          <w:sz w:val="22"/>
          <w:szCs w:val="22"/>
        </w:rPr>
        <w:tab/>
        <w:t>Phone</w:t>
      </w:r>
      <w:r>
        <w:rPr>
          <w:rFonts w:ascii="Calibri" w:eastAsia="Calibri" w:hAnsi="Calibri" w:cs="Calibri"/>
          <w:sz w:val="22"/>
          <w:szCs w:val="22"/>
        </w:rPr>
        <w:tab/>
      </w:r>
      <w:r>
        <w:rPr>
          <w:rFonts w:ascii="Calibri" w:eastAsia="Calibri" w:hAnsi="Calibri" w:cs="Calibri"/>
          <w:sz w:val="22"/>
          <w:szCs w:val="22"/>
        </w:rPr>
        <w:tab/>
        <w:t>9641 1444 or 1800 136 089 (toll free)</w:t>
      </w:r>
    </w:p>
    <w:p w:rsidR="00DF3286" w:rsidRDefault="004712D6">
      <w:pPr>
        <w:numPr>
          <w:ilvl w:val="0"/>
          <w:numId w:val="5"/>
        </w:numPr>
        <w:jc w:val="both"/>
        <w:rPr>
          <w:sz w:val="22"/>
          <w:szCs w:val="22"/>
        </w:rPr>
      </w:pPr>
      <w:r>
        <w:rPr>
          <w:rFonts w:ascii="Calibri" w:eastAsia="Calibri" w:hAnsi="Calibri" w:cs="Calibri"/>
          <w:sz w:val="22"/>
          <w:szCs w:val="22"/>
        </w:rPr>
        <w:t>Fair Work Australia</w:t>
      </w:r>
      <w:r>
        <w:rPr>
          <w:rFonts w:ascii="Calibri" w:eastAsia="Calibri" w:hAnsi="Calibri" w:cs="Calibri"/>
          <w:sz w:val="22"/>
          <w:szCs w:val="22"/>
        </w:rPr>
        <w:tab/>
        <w:t>Phone</w:t>
      </w:r>
      <w:r>
        <w:rPr>
          <w:rFonts w:ascii="Calibri" w:eastAsia="Calibri" w:hAnsi="Calibri" w:cs="Calibri"/>
          <w:sz w:val="22"/>
          <w:szCs w:val="22"/>
        </w:rPr>
        <w:tab/>
      </w:r>
      <w:r>
        <w:rPr>
          <w:rFonts w:ascii="Calibri" w:eastAsia="Calibri" w:hAnsi="Calibri" w:cs="Calibri"/>
          <w:sz w:val="22"/>
          <w:szCs w:val="22"/>
        </w:rPr>
        <w:tab/>
        <w:t>1300 799 675 (toll free)</w:t>
      </w:r>
    </w:p>
    <w:p w:rsidR="00DF3286" w:rsidRDefault="004712D6">
      <w:pPr>
        <w:pBdr>
          <w:top w:val="nil"/>
          <w:left w:val="nil"/>
          <w:bottom w:val="nil"/>
          <w:right w:val="nil"/>
          <w:between w:val="nil"/>
        </w:pBdr>
        <w:spacing w:before="240" w:after="120"/>
        <w:rPr>
          <w:rFonts w:ascii="Calibri" w:eastAsia="Calibri" w:hAnsi="Calibri" w:cs="Calibri"/>
          <w:color w:val="000000"/>
          <w:sz w:val="22"/>
          <w:szCs w:val="22"/>
        </w:rPr>
      </w:pPr>
      <w:r>
        <w:rPr>
          <w:rFonts w:ascii="Calibri" w:eastAsia="Calibri" w:hAnsi="Calibri" w:cs="Calibri"/>
          <w:b/>
          <w:color w:val="000000"/>
          <w:sz w:val="22"/>
          <w:szCs w:val="22"/>
        </w:rPr>
        <w:lastRenderedPageBreak/>
        <w:t>Complaints Procedure</w:t>
      </w:r>
    </w:p>
    <w:p w:rsidR="00DF3286" w:rsidRDefault="004712D6">
      <w:pPr>
        <w:jc w:val="both"/>
        <w:rPr>
          <w:rFonts w:ascii="Calibri" w:eastAsia="Calibri" w:hAnsi="Calibri" w:cs="Calibri"/>
          <w:sz w:val="22"/>
          <w:szCs w:val="22"/>
        </w:rPr>
      </w:pPr>
      <w:r>
        <w:rPr>
          <w:rFonts w:ascii="Calibri" w:eastAsia="Calibri" w:hAnsi="Calibri" w:cs="Calibri"/>
          <w:sz w:val="22"/>
          <w:szCs w:val="22"/>
        </w:rPr>
        <w:t xml:space="preserve">Managers, team leaders and coordinators must treat reports of possible harassment and bullying seriously and sympathetically and investigate reports thoroughly. They also must ensure that no one is disadvantaged or victimised </w:t>
      </w:r>
      <w:proofErr w:type="gramStart"/>
      <w:r>
        <w:rPr>
          <w:rFonts w:ascii="Calibri" w:eastAsia="Calibri" w:hAnsi="Calibri" w:cs="Calibri"/>
          <w:sz w:val="22"/>
          <w:szCs w:val="22"/>
        </w:rPr>
        <w:t>as a result of</w:t>
      </w:r>
      <w:proofErr w:type="gramEnd"/>
      <w:r>
        <w:rPr>
          <w:rFonts w:ascii="Calibri" w:eastAsia="Calibri" w:hAnsi="Calibri" w:cs="Calibri"/>
          <w:sz w:val="22"/>
          <w:szCs w:val="22"/>
        </w:rPr>
        <w:t xml:space="preserve"> a bullying complaint being made or investigated.</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The procedure for complaints of bullying will be followed in line with the Greendale Community Grievance Policy. The complaint will be addressed with speed, sensitivity, confidentiality, professionalism and consistency. Once all information has been gathered and all parties have been consulted, the employee’s program manager will make a collective decision on whether, on the balance of probabilities, the complaint is sustained.</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 xml:space="preserve">Irrespective of the findings of the investigation, the decision will be communicated to all relevant parties, together with an appropriate explanation. </w:t>
      </w:r>
    </w:p>
    <w:p w:rsidR="00DF3286" w:rsidRDefault="004712D6">
      <w:pPr>
        <w:jc w:val="both"/>
        <w:rPr>
          <w:rFonts w:ascii="Calibri" w:eastAsia="Calibri" w:hAnsi="Calibri" w:cs="Calibri"/>
          <w:sz w:val="22"/>
          <w:szCs w:val="22"/>
        </w:rPr>
      </w:pPr>
      <w:r>
        <w:rPr>
          <w:rFonts w:ascii="Calibri" w:eastAsia="Calibri" w:hAnsi="Calibri" w:cs="Calibri"/>
          <w:sz w:val="22"/>
          <w:szCs w:val="22"/>
        </w:rPr>
        <w:t>If the complaint is found to have been vexatious, appropriate action may be taken, including counselling, a written apology to the person complained about or disciplinary action depending on the seriousness of the allegations.</w:t>
      </w:r>
    </w:p>
    <w:p w:rsidR="00DF3286" w:rsidRDefault="00DF3286">
      <w:pPr>
        <w:jc w:val="both"/>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Workplace bullying is regarded as a serious breach of conduct and will result in an investigation which, if proven, may result in disciplinary action being taken against the perpetrator, which may include dismissal.</w:t>
      </w:r>
    </w:p>
    <w:p w:rsidR="00DF3286" w:rsidRDefault="00DF3286">
      <w:pPr>
        <w:tabs>
          <w:tab w:val="left" w:pos="282"/>
          <w:tab w:val="left" w:pos="426"/>
          <w:tab w:val="left" w:pos="566"/>
          <w:tab w:val="left" w:pos="1133"/>
          <w:tab w:val="left" w:pos="1699"/>
          <w:tab w:val="left" w:pos="2266"/>
          <w:tab w:val="left" w:pos="2832"/>
          <w:tab w:val="left" w:pos="3398"/>
          <w:tab w:val="left" w:pos="3965"/>
          <w:tab w:val="left" w:pos="4531"/>
          <w:tab w:val="left" w:pos="5098"/>
          <w:tab w:val="left" w:pos="5664"/>
          <w:tab w:val="left" w:pos="6230"/>
          <w:tab w:val="left" w:pos="6797"/>
          <w:tab w:val="left" w:pos="7363"/>
          <w:tab w:val="left" w:pos="7930"/>
        </w:tabs>
        <w:rPr>
          <w:rFonts w:ascii="Calibri" w:eastAsia="Calibri" w:hAnsi="Calibri" w:cs="Calibri"/>
          <w:sz w:val="16"/>
          <w:szCs w:val="16"/>
        </w:rPr>
      </w:pPr>
    </w:p>
    <w:p w:rsidR="00DF3286" w:rsidRDefault="004712D6">
      <w:pPr>
        <w:jc w:val="both"/>
        <w:rPr>
          <w:rFonts w:ascii="Calibri" w:eastAsia="Calibri" w:hAnsi="Calibri" w:cs="Calibri"/>
          <w:sz w:val="22"/>
          <w:szCs w:val="22"/>
        </w:rPr>
      </w:pPr>
      <w:r>
        <w:rPr>
          <w:rFonts w:ascii="Calibri" w:eastAsia="Calibri" w:hAnsi="Calibri" w:cs="Calibri"/>
          <w:sz w:val="22"/>
          <w:szCs w:val="22"/>
        </w:rPr>
        <w:t>Greendale Community will offer employees an opportunity for debriefing after an incident.</w:t>
      </w:r>
    </w:p>
    <w:p w:rsidR="00DF3286" w:rsidRDefault="00DF3286">
      <w:pPr>
        <w:rPr>
          <w:rFonts w:ascii="Calibri" w:eastAsia="Calibri" w:hAnsi="Calibri" w:cs="Calibri"/>
          <w:sz w:val="22"/>
          <w:szCs w:val="22"/>
        </w:rPr>
      </w:pPr>
    </w:p>
    <w:p w:rsidR="00DF3286" w:rsidRDefault="004712D6">
      <w:pPr>
        <w:spacing w:after="120"/>
        <w:rPr>
          <w:rFonts w:ascii="Calibri" w:eastAsia="Calibri" w:hAnsi="Calibri" w:cs="Calibri"/>
          <w:sz w:val="36"/>
          <w:szCs w:val="36"/>
        </w:rPr>
      </w:pPr>
      <w:r>
        <w:rPr>
          <w:rFonts w:ascii="Calibri" w:eastAsia="Calibri" w:hAnsi="Calibri" w:cs="Calibri"/>
          <w:b/>
          <w:sz w:val="22"/>
          <w:szCs w:val="22"/>
        </w:rPr>
        <w:t xml:space="preserve">REFERENCES </w:t>
      </w:r>
    </w:p>
    <w:tbl>
      <w:tblPr>
        <w:tblStyle w:val="a0"/>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183"/>
        <w:gridCol w:w="5890"/>
      </w:tblGrid>
      <w:tr w:rsidR="00DF3286">
        <w:trPr>
          <w:trHeight w:val="600"/>
        </w:trPr>
        <w:tc>
          <w:tcPr>
            <w:tcW w:w="675" w:type="dxa"/>
            <w:tcBorders>
              <w:top w:val="single" w:sz="4" w:space="0" w:color="000000"/>
              <w:left w:val="single" w:sz="4" w:space="0" w:color="000000"/>
              <w:bottom w:val="single" w:sz="4" w:space="0" w:color="000000"/>
              <w:right w:val="single" w:sz="4" w:space="0" w:color="000000"/>
            </w:tcBorders>
          </w:tcPr>
          <w:p w:rsidR="00DF3286" w:rsidRDefault="00DF3286">
            <w:pPr>
              <w:rPr>
                <w:rFonts w:ascii="Calibri" w:eastAsia="Calibri" w:hAnsi="Calibri" w:cs="Calibri"/>
                <w:sz w:val="22"/>
                <w:szCs w:val="22"/>
              </w:rPr>
            </w:pPr>
          </w:p>
        </w:tc>
        <w:tc>
          <w:tcPr>
            <w:tcW w:w="2183" w:type="dxa"/>
            <w:tcBorders>
              <w:top w:val="single" w:sz="4" w:space="0" w:color="000000"/>
              <w:left w:val="single" w:sz="4" w:space="0" w:color="000000"/>
              <w:bottom w:val="single" w:sz="4" w:space="0" w:color="000000"/>
              <w:right w:val="single" w:sz="4" w:space="0" w:color="000000"/>
            </w:tcBorders>
          </w:tcPr>
          <w:p w:rsidR="00DF3286" w:rsidRDefault="004712D6">
            <w:pPr>
              <w:rPr>
                <w:rFonts w:ascii="Calibri" w:eastAsia="Calibri" w:hAnsi="Calibri" w:cs="Calibri"/>
                <w:sz w:val="22"/>
                <w:szCs w:val="22"/>
              </w:rPr>
            </w:pPr>
            <w:r>
              <w:rPr>
                <w:rFonts w:ascii="Calibri" w:eastAsia="Calibri" w:hAnsi="Calibri" w:cs="Calibri"/>
                <w:sz w:val="22"/>
                <w:szCs w:val="22"/>
              </w:rPr>
              <w:t>Reference:</w:t>
            </w:r>
          </w:p>
        </w:tc>
        <w:tc>
          <w:tcPr>
            <w:tcW w:w="5890" w:type="dxa"/>
            <w:tcBorders>
              <w:top w:val="single" w:sz="4" w:space="0" w:color="000000"/>
              <w:left w:val="single" w:sz="4" w:space="0" w:color="000000"/>
              <w:bottom w:val="single" w:sz="4" w:space="0" w:color="000000"/>
              <w:right w:val="single" w:sz="4" w:space="0" w:color="000000"/>
            </w:tcBorders>
          </w:tcPr>
          <w:p w:rsidR="00DF3286" w:rsidRDefault="004712D6" w:rsidP="007B2E09">
            <w:pPr>
              <w:pStyle w:val="Heading3"/>
              <w:spacing w:after="0"/>
              <w:ind w:left="0" w:firstLine="0"/>
              <w:rPr>
                <w:rFonts w:ascii="Calibri" w:eastAsia="Calibri" w:hAnsi="Calibri" w:cs="Calibri"/>
                <w:sz w:val="24"/>
                <w:szCs w:val="24"/>
              </w:rPr>
            </w:pPr>
            <w:r>
              <w:rPr>
                <w:rFonts w:ascii="Calibri" w:eastAsia="Calibri" w:hAnsi="Calibri" w:cs="Calibri"/>
                <w:sz w:val="24"/>
                <w:szCs w:val="24"/>
              </w:rPr>
              <w:t xml:space="preserve">Federal </w:t>
            </w:r>
            <w:r w:rsidR="007B2E09">
              <w:rPr>
                <w:rFonts w:ascii="Calibri" w:eastAsia="Calibri" w:hAnsi="Calibri" w:cs="Calibri"/>
                <w:sz w:val="24"/>
                <w:szCs w:val="24"/>
              </w:rPr>
              <w:t>laws</w:t>
            </w:r>
            <w:r>
              <w:rPr>
                <w:rFonts w:ascii="Calibri" w:eastAsia="Calibri" w:hAnsi="Calibri" w:cs="Calibri"/>
                <w:sz w:val="24"/>
                <w:szCs w:val="24"/>
              </w:rPr>
              <w:t xml:space="preserve">: </w:t>
            </w:r>
          </w:p>
          <w:p w:rsidR="00DF3286" w:rsidRDefault="004712D6">
            <w:pPr>
              <w:rPr>
                <w:rFonts w:ascii="Calibri" w:eastAsia="Calibri" w:hAnsi="Calibri" w:cs="Calibri"/>
                <w:sz w:val="22"/>
                <w:szCs w:val="22"/>
              </w:rPr>
            </w:pPr>
            <w:r>
              <w:rPr>
                <w:rFonts w:ascii="Calibri" w:eastAsia="Calibri" w:hAnsi="Calibri" w:cs="Calibri"/>
                <w:sz w:val="22"/>
                <w:szCs w:val="22"/>
              </w:rPr>
              <w:t>The Comm. Human Rights and Equal Opportunity Commission Act 1986</w:t>
            </w:r>
          </w:p>
          <w:p w:rsidR="00DF3286" w:rsidRDefault="004712D6">
            <w:pPr>
              <w:rPr>
                <w:rFonts w:ascii="Calibri" w:eastAsia="Calibri" w:hAnsi="Calibri" w:cs="Calibri"/>
                <w:sz w:val="22"/>
                <w:szCs w:val="22"/>
              </w:rPr>
            </w:pPr>
            <w:r>
              <w:rPr>
                <w:rFonts w:ascii="Calibri" w:eastAsia="Calibri" w:hAnsi="Calibri" w:cs="Calibri"/>
                <w:sz w:val="22"/>
                <w:szCs w:val="22"/>
              </w:rPr>
              <w:t>The Commonwealth Sex Discrimination Act 1984</w:t>
            </w:r>
          </w:p>
          <w:p w:rsidR="00DF3286" w:rsidRDefault="004712D6">
            <w:pPr>
              <w:rPr>
                <w:rFonts w:ascii="Calibri" w:eastAsia="Calibri" w:hAnsi="Calibri" w:cs="Calibri"/>
                <w:sz w:val="22"/>
                <w:szCs w:val="22"/>
              </w:rPr>
            </w:pPr>
            <w:r>
              <w:rPr>
                <w:rFonts w:ascii="Calibri" w:eastAsia="Calibri" w:hAnsi="Calibri" w:cs="Calibri"/>
                <w:sz w:val="22"/>
                <w:szCs w:val="22"/>
              </w:rPr>
              <w:t>The Commonwealth Disability Discrimination Act 1992</w:t>
            </w:r>
          </w:p>
          <w:p w:rsidR="00DF3286" w:rsidRDefault="004712D6">
            <w:pPr>
              <w:rPr>
                <w:rFonts w:ascii="Calibri" w:eastAsia="Calibri" w:hAnsi="Calibri" w:cs="Calibri"/>
                <w:sz w:val="22"/>
                <w:szCs w:val="22"/>
              </w:rPr>
            </w:pPr>
            <w:r>
              <w:rPr>
                <w:rFonts w:ascii="Calibri" w:eastAsia="Calibri" w:hAnsi="Calibri" w:cs="Calibri"/>
                <w:sz w:val="22"/>
                <w:szCs w:val="22"/>
              </w:rPr>
              <w:t>The Commonwealth Racial Discrimination Act 1975</w:t>
            </w:r>
          </w:p>
          <w:p w:rsidR="00DF3286" w:rsidRDefault="004712D6">
            <w:pPr>
              <w:rPr>
                <w:rFonts w:ascii="Calibri" w:eastAsia="Calibri" w:hAnsi="Calibri" w:cs="Calibri"/>
                <w:sz w:val="22"/>
                <w:szCs w:val="22"/>
              </w:rPr>
            </w:pPr>
            <w:r>
              <w:rPr>
                <w:rFonts w:ascii="Calibri" w:eastAsia="Calibri" w:hAnsi="Calibri" w:cs="Calibri"/>
                <w:sz w:val="22"/>
                <w:szCs w:val="22"/>
              </w:rPr>
              <w:t>The Commonwealth Disability Discrimination Act 1992</w:t>
            </w:r>
          </w:p>
          <w:p w:rsidR="00DF3286" w:rsidRDefault="004712D6">
            <w:pPr>
              <w:rPr>
                <w:rFonts w:ascii="Calibri" w:eastAsia="Calibri" w:hAnsi="Calibri" w:cs="Calibri"/>
                <w:sz w:val="22"/>
                <w:szCs w:val="22"/>
              </w:rPr>
            </w:pPr>
            <w:r>
              <w:rPr>
                <w:rFonts w:ascii="Calibri" w:eastAsia="Calibri" w:hAnsi="Calibri" w:cs="Calibri"/>
                <w:sz w:val="22"/>
                <w:szCs w:val="22"/>
              </w:rPr>
              <w:t>Workplace Gender Equality Act 2012 (</w:t>
            </w:r>
            <w:r>
              <w:rPr>
                <w:rFonts w:ascii="Calibri" w:eastAsia="Calibri" w:hAnsi="Calibri" w:cs="Calibri"/>
                <w:b/>
                <w:sz w:val="22"/>
                <w:szCs w:val="22"/>
              </w:rPr>
              <w:t>WGE Act</w:t>
            </w:r>
            <w:r>
              <w:rPr>
                <w:rFonts w:ascii="Calibri" w:eastAsia="Calibri" w:hAnsi="Calibri" w:cs="Calibri"/>
                <w:sz w:val="22"/>
                <w:szCs w:val="22"/>
              </w:rPr>
              <w:t>)</w:t>
            </w:r>
            <w:r>
              <w:rPr>
                <w:rFonts w:ascii="Calibri" w:eastAsia="Calibri" w:hAnsi="Calibri" w:cs="Calibri"/>
              </w:rPr>
              <w:t xml:space="preserve"> </w:t>
            </w:r>
          </w:p>
          <w:p w:rsidR="00DF3286" w:rsidRDefault="004712D6">
            <w:pPr>
              <w:rPr>
                <w:rFonts w:ascii="Calibri" w:eastAsia="Calibri" w:hAnsi="Calibri" w:cs="Calibri"/>
                <w:sz w:val="22"/>
                <w:szCs w:val="22"/>
              </w:rPr>
            </w:pPr>
            <w:r>
              <w:rPr>
                <w:rFonts w:ascii="Calibri" w:eastAsia="Calibri" w:hAnsi="Calibri" w:cs="Calibri"/>
                <w:sz w:val="22"/>
                <w:szCs w:val="22"/>
              </w:rPr>
              <w:t>Age Discrimination Act 2004</w:t>
            </w:r>
          </w:p>
          <w:p w:rsidR="00DF3286" w:rsidRDefault="004712D6">
            <w:pPr>
              <w:rPr>
                <w:rFonts w:ascii="Calibri" w:eastAsia="Calibri" w:hAnsi="Calibri" w:cs="Calibri"/>
                <w:sz w:val="22"/>
                <w:szCs w:val="22"/>
              </w:rPr>
            </w:pPr>
            <w:r>
              <w:rPr>
                <w:rFonts w:ascii="Calibri" w:eastAsia="Calibri" w:hAnsi="Calibri" w:cs="Calibri"/>
                <w:sz w:val="22"/>
                <w:szCs w:val="22"/>
              </w:rPr>
              <w:t>Fair Work Act 2009</w:t>
            </w:r>
          </w:p>
          <w:p w:rsidR="00DF3286" w:rsidRDefault="004712D6" w:rsidP="007B2E09">
            <w:pPr>
              <w:pStyle w:val="Heading3"/>
              <w:spacing w:after="0"/>
              <w:ind w:left="0" w:firstLine="0"/>
              <w:rPr>
                <w:rFonts w:ascii="Calibri" w:eastAsia="Calibri" w:hAnsi="Calibri" w:cs="Calibri"/>
                <w:sz w:val="24"/>
                <w:szCs w:val="24"/>
              </w:rPr>
            </w:pPr>
            <w:r>
              <w:rPr>
                <w:rFonts w:ascii="Calibri" w:eastAsia="Calibri" w:hAnsi="Calibri" w:cs="Calibri"/>
                <w:sz w:val="24"/>
                <w:szCs w:val="24"/>
              </w:rPr>
              <w:t xml:space="preserve">State </w:t>
            </w:r>
            <w:r w:rsidR="007B2E09">
              <w:rPr>
                <w:rFonts w:ascii="Calibri" w:eastAsia="Calibri" w:hAnsi="Calibri" w:cs="Calibri"/>
                <w:sz w:val="24"/>
                <w:szCs w:val="24"/>
              </w:rPr>
              <w:t>laws</w:t>
            </w:r>
            <w:bookmarkStart w:id="0" w:name="_GoBack"/>
            <w:bookmarkEnd w:id="0"/>
            <w:r>
              <w:rPr>
                <w:rFonts w:ascii="Calibri" w:eastAsia="Calibri" w:hAnsi="Calibri" w:cs="Calibri"/>
                <w:sz w:val="24"/>
                <w:szCs w:val="24"/>
              </w:rPr>
              <w:t>:</w:t>
            </w:r>
          </w:p>
          <w:p w:rsidR="00DF3286" w:rsidRDefault="004712D6">
            <w:pPr>
              <w:rPr>
                <w:rFonts w:ascii="Calibri" w:eastAsia="Calibri" w:hAnsi="Calibri" w:cs="Calibri"/>
                <w:sz w:val="22"/>
                <w:szCs w:val="22"/>
              </w:rPr>
            </w:pPr>
            <w:r>
              <w:rPr>
                <w:rFonts w:ascii="Calibri" w:eastAsia="Calibri" w:hAnsi="Calibri" w:cs="Calibri"/>
                <w:sz w:val="22"/>
                <w:szCs w:val="22"/>
              </w:rPr>
              <w:t>The Victorian Equal Opportunity Act 2010</w:t>
            </w:r>
          </w:p>
          <w:p w:rsidR="00DF3286" w:rsidRDefault="004712D6">
            <w:pPr>
              <w:rPr>
                <w:rFonts w:ascii="Calibri" w:eastAsia="Calibri" w:hAnsi="Calibri" w:cs="Calibri"/>
                <w:sz w:val="22"/>
                <w:szCs w:val="22"/>
              </w:rPr>
            </w:pPr>
            <w:r>
              <w:rPr>
                <w:rFonts w:ascii="Calibri" w:eastAsia="Calibri" w:hAnsi="Calibri" w:cs="Calibri"/>
                <w:sz w:val="22"/>
                <w:szCs w:val="22"/>
              </w:rPr>
              <w:t>Racial and Religious Tolerance Act 2001</w:t>
            </w:r>
          </w:p>
          <w:p w:rsidR="00DF3286" w:rsidRDefault="004712D6">
            <w:pPr>
              <w:rPr>
                <w:rFonts w:ascii="Calibri" w:eastAsia="Calibri" w:hAnsi="Calibri" w:cs="Calibri"/>
                <w:sz w:val="22"/>
                <w:szCs w:val="22"/>
              </w:rPr>
            </w:pPr>
            <w:r>
              <w:rPr>
                <w:rFonts w:ascii="Calibri" w:eastAsia="Calibri" w:hAnsi="Calibri" w:cs="Calibri"/>
                <w:sz w:val="22"/>
                <w:szCs w:val="22"/>
              </w:rPr>
              <w:t xml:space="preserve">Charter of Human Rights and Responsibilities 2006 </w:t>
            </w:r>
          </w:p>
          <w:p w:rsidR="00DF3286" w:rsidRDefault="004712D6">
            <w:pPr>
              <w:rPr>
                <w:rFonts w:ascii="Calibri" w:eastAsia="Calibri" w:hAnsi="Calibri" w:cs="Calibri"/>
                <w:sz w:val="22"/>
                <w:szCs w:val="22"/>
              </w:rPr>
            </w:pPr>
            <w:r>
              <w:rPr>
                <w:rFonts w:ascii="Calibri" w:eastAsia="Calibri" w:hAnsi="Calibri" w:cs="Calibri"/>
                <w:sz w:val="22"/>
                <w:szCs w:val="22"/>
              </w:rPr>
              <w:t>Occupational Health and Safety Act 2004</w:t>
            </w:r>
          </w:p>
          <w:p w:rsidR="00DF3286" w:rsidRDefault="004712D6">
            <w:pPr>
              <w:rPr>
                <w:rFonts w:ascii="Calibri" w:eastAsia="Calibri" w:hAnsi="Calibri" w:cs="Calibri"/>
                <w:sz w:val="22"/>
                <w:szCs w:val="22"/>
              </w:rPr>
            </w:pPr>
            <w:r>
              <w:rPr>
                <w:rFonts w:ascii="Calibri" w:eastAsia="Calibri" w:hAnsi="Calibri" w:cs="Calibri"/>
                <w:sz w:val="22"/>
                <w:szCs w:val="22"/>
              </w:rPr>
              <w:t>Crimes Act 1958 (including ‘Brodie’s Law’)</w:t>
            </w:r>
          </w:p>
          <w:p w:rsidR="00DF3286" w:rsidRDefault="00DF328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libri" w:eastAsia="Calibri" w:hAnsi="Calibri" w:cs="Calibri"/>
                <w:color w:val="000000"/>
                <w:sz w:val="8"/>
                <w:szCs w:val="8"/>
              </w:rPr>
            </w:pPr>
          </w:p>
        </w:tc>
      </w:tr>
      <w:tr w:rsidR="00DF3286">
        <w:trPr>
          <w:trHeight w:val="500"/>
        </w:trPr>
        <w:tc>
          <w:tcPr>
            <w:tcW w:w="675" w:type="dxa"/>
          </w:tcPr>
          <w:p w:rsidR="00DF3286" w:rsidRDefault="00DF3286">
            <w:pPr>
              <w:rPr>
                <w:rFonts w:ascii="Calibri" w:eastAsia="Calibri" w:hAnsi="Calibri" w:cs="Calibri"/>
                <w:sz w:val="22"/>
                <w:szCs w:val="22"/>
              </w:rPr>
            </w:pPr>
          </w:p>
        </w:tc>
        <w:tc>
          <w:tcPr>
            <w:tcW w:w="2183" w:type="dxa"/>
          </w:tcPr>
          <w:p w:rsidR="00DF3286" w:rsidRDefault="004712D6">
            <w:pPr>
              <w:rPr>
                <w:rFonts w:ascii="Calibri" w:eastAsia="Calibri" w:hAnsi="Calibri" w:cs="Calibri"/>
                <w:sz w:val="22"/>
                <w:szCs w:val="22"/>
              </w:rPr>
            </w:pPr>
            <w:r>
              <w:rPr>
                <w:rFonts w:ascii="Calibri" w:eastAsia="Calibri" w:hAnsi="Calibri" w:cs="Calibri"/>
                <w:sz w:val="22"/>
                <w:szCs w:val="22"/>
              </w:rPr>
              <w:t>Industry Standard reference</w:t>
            </w:r>
          </w:p>
        </w:tc>
        <w:tc>
          <w:tcPr>
            <w:tcW w:w="5890" w:type="dxa"/>
          </w:tcPr>
          <w:p w:rsidR="00DF3286" w:rsidRDefault="004712D6">
            <w:pPr>
              <w:rPr>
                <w:rFonts w:ascii="Calibri" w:eastAsia="Calibri" w:hAnsi="Calibri" w:cs="Calibri"/>
                <w:sz w:val="22"/>
                <w:szCs w:val="22"/>
              </w:rPr>
            </w:pPr>
            <w:r>
              <w:rPr>
                <w:rFonts w:ascii="Calibri" w:eastAsia="Calibri" w:hAnsi="Calibri" w:cs="Calibri"/>
                <w:sz w:val="22"/>
                <w:szCs w:val="22"/>
              </w:rPr>
              <w:t>DHS Standards</w:t>
            </w:r>
          </w:p>
          <w:p w:rsidR="00DF3286" w:rsidRDefault="004712D6">
            <w:pPr>
              <w:rPr>
                <w:rFonts w:ascii="Calibri" w:eastAsia="Calibri" w:hAnsi="Calibri" w:cs="Calibri"/>
                <w:sz w:val="22"/>
                <w:szCs w:val="22"/>
              </w:rPr>
            </w:pPr>
            <w:r>
              <w:rPr>
                <w:rFonts w:ascii="Calibri" w:eastAsia="Calibri" w:hAnsi="Calibri" w:cs="Calibri"/>
                <w:sz w:val="22"/>
                <w:szCs w:val="22"/>
              </w:rPr>
              <w:t>National Standards for Disability Services</w:t>
            </w:r>
          </w:p>
          <w:p w:rsidR="00DF3286" w:rsidRDefault="004712D6">
            <w:pPr>
              <w:rPr>
                <w:rFonts w:ascii="Calibri" w:eastAsia="Calibri" w:hAnsi="Calibri" w:cs="Calibri"/>
                <w:sz w:val="22"/>
                <w:szCs w:val="22"/>
              </w:rPr>
            </w:pPr>
            <w:r>
              <w:rPr>
                <w:rFonts w:ascii="Calibri" w:eastAsia="Calibri" w:hAnsi="Calibri" w:cs="Calibri"/>
                <w:sz w:val="22"/>
                <w:szCs w:val="22"/>
              </w:rPr>
              <w:t>National Quality Framework Standards</w:t>
            </w:r>
          </w:p>
          <w:p w:rsidR="00DF3286" w:rsidRDefault="004712D6">
            <w:pPr>
              <w:rPr>
                <w:rFonts w:ascii="Calibri" w:eastAsia="Calibri" w:hAnsi="Calibri" w:cs="Calibri"/>
                <w:sz w:val="22"/>
                <w:szCs w:val="22"/>
              </w:rPr>
            </w:pPr>
            <w:r>
              <w:rPr>
                <w:rFonts w:ascii="Calibri" w:eastAsia="Calibri" w:hAnsi="Calibri" w:cs="Calibri"/>
                <w:sz w:val="22"/>
                <w:szCs w:val="22"/>
              </w:rPr>
              <w:t>National Home Care Standards</w:t>
            </w:r>
          </w:p>
          <w:p w:rsidR="00DF3286" w:rsidRDefault="004712D6">
            <w:pPr>
              <w:rPr>
                <w:rFonts w:ascii="Calibri" w:eastAsia="Calibri" w:hAnsi="Calibri" w:cs="Calibri"/>
                <w:sz w:val="22"/>
                <w:szCs w:val="22"/>
              </w:rPr>
            </w:pPr>
            <w:r>
              <w:rPr>
                <w:rFonts w:ascii="Calibri" w:eastAsia="Calibri" w:hAnsi="Calibri" w:cs="Calibri"/>
                <w:sz w:val="22"/>
                <w:szCs w:val="22"/>
              </w:rPr>
              <w:t>Aged Care Quality Standards, Ageing and Aged Care</w:t>
            </w:r>
          </w:p>
          <w:p w:rsidR="00DF3286" w:rsidRDefault="004712D6" w:rsidP="004712D6">
            <w:pPr>
              <w:rPr>
                <w:rFonts w:ascii="Calibri" w:eastAsia="Calibri" w:hAnsi="Calibri" w:cs="Calibri"/>
                <w:sz w:val="8"/>
                <w:szCs w:val="8"/>
              </w:rPr>
            </w:pPr>
            <w:r>
              <w:rPr>
                <w:rFonts w:ascii="Calibri" w:eastAsia="Calibri" w:hAnsi="Calibri" w:cs="Calibri"/>
                <w:sz w:val="22"/>
                <w:szCs w:val="22"/>
              </w:rPr>
              <w:t>Home Care Standards,  Ageing and Aged Care</w:t>
            </w:r>
          </w:p>
        </w:tc>
      </w:tr>
    </w:tbl>
    <w:p w:rsidR="00DF3286" w:rsidRDefault="00DF3286" w:rsidP="004712D6">
      <w:pPr>
        <w:jc w:val="both"/>
        <w:rPr>
          <w:rFonts w:ascii="Calibri" w:eastAsia="Calibri" w:hAnsi="Calibri" w:cs="Calibri"/>
        </w:rPr>
      </w:pPr>
    </w:p>
    <w:sectPr w:rsidR="00DF3286">
      <w:headerReference w:type="default" r:id="rId9"/>
      <w:footerReference w:type="default" r:id="rId10"/>
      <w:pgSz w:w="11907" w:h="16840"/>
      <w:pgMar w:top="1134" w:right="1701" w:bottom="1134" w:left="1701" w:header="9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EA4" w:rsidRDefault="004712D6">
      <w:r>
        <w:separator/>
      </w:r>
    </w:p>
  </w:endnote>
  <w:endnote w:type="continuationSeparator" w:id="0">
    <w:p w:rsidR="005F5EA4" w:rsidRDefault="0047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286" w:rsidRDefault="004712D6">
    <w:pPr>
      <w:pBdr>
        <w:top w:val="single" w:sz="4" w:space="1" w:color="000000"/>
        <w:left w:val="nil"/>
        <w:bottom w:val="nil"/>
        <w:right w:val="nil"/>
        <w:between w:val="nil"/>
      </w:pBdr>
      <w:tabs>
        <w:tab w:val="right" w:pos="8400"/>
      </w:tabs>
      <w:rPr>
        <w:i/>
        <w:color w:val="000000"/>
        <w:sz w:val="18"/>
        <w:szCs w:val="18"/>
      </w:rPr>
    </w:pPr>
    <w:r>
      <w:rPr>
        <w:i/>
        <w:color w:val="000000"/>
        <w:sz w:val="18"/>
        <w:szCs w:val="18"/>
      </w:rPr>
      <w:t>012 Workplace Bullying &amp; Harassment                                                               Version 1 = 22/01/2019</w:t>
    </w:r>
    <w:r>
      <w:rPr>
        <w:i/>
        <w:color w:val="000000"/>
        <w:sz w:val="18"/>
        <w:szCs w:val="18"/>
      </w:rPr>
      <w:tab/>
    </w:r>
    <w:r>
      <w:rPr>
        <w:i/>
        <w:color w:val="000000"/>
        <w:sz w:val="18"/>
        <w:szCs w:val="18"/>
      </w:rPr>
      <w:fldChar w:fldCharType="begin"/>
    </w:r>
    <w:r>
      <w:rPr>
        <w:i/>
        <w:color w:val="000000"/>
        <w:sz w:val="18"/>
        <w:szCs w:val="18"/>
      </w:rPr>
      <w:instrText>PAGE</w:instrText>
    </w:r>
    <w:r>
      <w:rPr>
        <w:i/>
        <w:color w:val="000000"/>
        <w:sz w:val="18"/>
        <w:szCs w:val="18"/>
      </w:rPr>
      <w:fldChar w:fldCharType="separate"/>
    </w:r>
    <w:r w:rsidR="002C0F4B">
      <w:rPr>
        <w:i/>
        <w:noProof/>
        <w:color w:val="000000"/>
        <w:sz w:val="18"/>
        <w:szCs w:val="18"/>
      </w:rPr>
      <w:t>1</w:t>
    </w:r>
    <w:r>
      <w:rPr>
        <w:i/>
        <w:color w:val="000000"/>
        <w:sz w:val="18"/>
        <w:szCs w:val="18"/>
      </w:rPr>
      <w:fldChar w:fldCharType="end"/>
    </w:r>
    <w:r>
      <w:rPr>
        <w:i/>
        <w:color w:val="000000"/>
        <w:sz w:val="18"/>
        <w:szCs w:val="18"/>
      </w:rPr>
      <w:t>/</w:t>
    </w:r>
    <w:r>
      <w:rPr>
        <w:i/>
        <w:color w:val="000000"/>
        <w:sz w:val="18"/>
        <w:szCs w:val="18"/>
      </w:rPr>
      <w:fldChar w:fldCharType="begin"/>
    </w:r>
    <w:r>
      <w:rPr>
        <w:i/>
        <w:color w:val="000000"/>
        <w:sz w:val="18"/>
        <w:szCs w:val="18"/>
      </w:rPr>
      <w:instrText>NUMPAGES</w:instrText>
    </w:r>
    <w:r>
      <w:rPr>
        <w:i/>
        <w:color w:val="000000"/>
        <w:sz w:val="18"/>
        <w:szCs w:val="18"/>
      </w:rPr>
      <w:fldChar w:fldCharType="separate"/>
    </w:r>
    <w:r w:rsidR="002C0F4B">
      <w:rPr>
        <w:i/>
        <w:noProof/>
        <w:color w:val="000000"/>
        <w:sz w:val="18"/>
        <w:szCs w:val="18"/>
      </w:rPr>
      <w:t>1</w:t>
    </w:r>
    <w:r>
      <w:rPr>
        <w:i/>
        <w:color w:val="000000"/>
        <w:sz w:val="18"/>
        <w:szCs w:val="18"/>
      </w:rPr>
      <w:fldChar w:fldCharType="end"/>
    </w:r>
  </w:p>
  <w:p w:rsidR="00DF3286" w:rsidRDefault="00DF3286">
    <w:pPr>
      <w:pBdr>
        <w:top w:val="nil"/>
        <w:left w:val="nil"/>
        <w:bottom w:val="nil"/>
        <w:right w:val="nil"/>
        <w:between w:val="nil"/>
      </w:pBdr>
      <w:tabs>
        <w:tab w:val="center" w:pos="4153"/>
        <w:tab w:val="right" w:pos="8306"/>
      </w:tabs>
      <w:rPr>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EA4" w:rsidRDefault="004712D6">
      <w:r>
        <w:separator/>
      </w:r>
    </w:p>
  </w:footnote>
  <w:footnote w:type="continuationSeparator" w:id="0">
    <w:p w:rsidR="005F5EA4" w:rsidRDefault="00471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286" w:rsidRDefault="00DF3286">
    <w:pPr>
      <w:widowControl w:val="0"/>
      <w:pBdr>
        <w:top w:val="nil"/>
        <w:left w:val="nil"/>
        <w:bottom w:val="nil"/>
        <w:right w:val="nil"/>
        <w:between w:val="nil"/>
      </w:pBdr>
      <w:spacing w:line="276" w:lineRule="auto"/>
      <w:rPr>
        <w:rFonts w:ascii="Calibri" w:eastAsia="Calibri" w:hAnsi="Calibri" w:cs="Calibri"/>
      </w:rPr>
    </w:pPr>
  </w:p>
  <w:tbl>
    <w:tblPr>
      <w:tblStyle w:val="a1"/>
      <w:tblW w:w="8721"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8721"/>
    </w:tblGrid>
    <w:tr w:rsidR="00DF3286">
      <w:tc>
        <w:tcPr>
          <w:tcW w:w="8721" w:type="dxa"/>
          <w:tcBorders>
            <w:bottom w:val="single" w:sz="4" w:space="0" w:color="000000"/>
          </w:tcBorders>
        </w:tcPr>
        <w:p w:rsidR="00DF3286" w:rsidRDefault="004712D6">
          <w:pPr>
            <w:pBdr>
              <w:top w:val="nil"/>
              <w:left w:val="nil"/>
              <w:bottom w:val="nil"/>
              <w:right w:val="nil"/>
              <w:between w:val="nil"/>
            </w:pBdr>
            <w:tabs>
              <w:tab w:val="center" w:pos="4320"/>
              <w:tab w:val="right" w:pos="8640"/>
            </w:tabs>
            <w:rPr>
              <w:color w:val="000000"/>
              <w:sz w:val="32"/>
              <w:szCs w:val="32"/>
            </w:rPr>
          </w:pPr>
          <w:r>
            <w:rPr>
              <w:rFonts w:ascii="Calibri" w:eastAsia="Calibri" w:hAnsi="Calibri" w:cs="Calibri"/>
              <w:noProof/>
              <w:sz w:val="22"/>
              <w:szCs w:val="22"/>
            </w:rPr>
            <w:drawing>
              <wp:anchor distT="0" distB="0" distL="114300" distR="114300" simplePos="0" relativeHeight="251659264" behindDoc="0" locked="0" layoutInCell="1" allowOverlap="1" wp14:anchorId="5BC88C09" wp14:editId="37B11794">
                <wp:simplePos x="0" y="0"/>
                <wp:positionH relativeFrom="column">
                  <wp:posOffset>3439871</wp:posOffset>
                </wp:positionH>
                <wp:positionV relativeFrom="paragraph">
                  <wp:posOffset>168379</wp:posOffset>
                </wp:positionV>
                <wp:extent cx="1849755" cy="4921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ndale logo v1.png"/>
                        <pic:cNvPicPr/>
                      </pic:nvPicPr>
                      <pic:blipFill>
                        <a:blip r:embed="rId1">
                          <a:extLst>
                            <a:ext uri="{28A0092B-C50C-407E-A947-70E740481C1C}">
                              <a14:useLocalDpi xmlns:a14="http://schemas.microsoft.com/office/drawing/2010/main" val="0"/>
                            </a:ext>
                          </a:extLst>
                        </a:blip>
                        <a:stretch>
                          <a:fillRect/>
                        </a:stretch>
                      </pic:blipFill>
                      <pic:spPr>
                        <a:xfrm>
                          <a:off x="0" y="0"/>
                          <a:ext cx="1849755" cy="492125"/>
                        </a:xfrm>
                        <a:prstGeom prst="rect">
                          <a:avLst/>
                        </a:prstGeom>
                      </pic:spPr>
                    </pic:pic>
                  </a:graphicData>
                </a:graphic>
                <wp14:sizeRelH relativeFrom="margin">
                  <wp14:pctWidth>0</wp14:pctWidth>
                </wp14:sizeRelH>
                <wp14:sizeRelV relativeFrom="margin">
                  <wp14:pctHeight>0</wp14:pctHeight>
                </wp14:sizeRelV>
              </wp:anchor>
            </w:drawing>
          </w:r>
        </w:p>
        <w:p w:rsidR="004712D6" w:rsidRDefault="004712D6">
          <w:pPr>
            <w:pBdr>
              <w:top w:val="nil"/>
              <w:left w:val="nil"/>
              <w:bottom w:val="nil"/>
              <w:right w:val="nil"/>
              <w:between w:val="nil"/>
            </w:pBdr>
            <w:tabs>
              <w:tab w:val="center" w:pos="4320"/>
              <w:tab w:val="right" w:pos="8640"/>
            </w:tabs>
            <w:rPr>
              <w:b/>
              <w:color w:val="000000"/>
              <w:sz w:val="32"/>
              <w:szCs w:val="32"/>
            </w:rPr>
          </w:pPr>
          <w:r>
            <w:rPr>
              <w:b/>
              <w:color w:val="000000"/>
              <w:sz w:val="32"/>
              <w:szCs w:val="32"/>
            </w:rPr>
            <w:t>Greendale Community</w:t>
          </w:r>
        </w:p>
        <w:p w:rsidR="00DF3286" w:rsidRDefault="004712D6">
          <w:pPr>
            <w:pBdr>
              <w:top w:val="nil"/>
              <w:left w:val="nil"/>
              <w:bottom w:val="nil"/>
              <w:right w:val="nil"/>
              <w:between w:val="nil"/>
            </w:pBdr>
            <w:tabs>
              <w:tab w:val="center" w:pos="4320"/>
              <w:tab w:val="right" w:pos="8640"/>
            </w:tabs>
            <w:rPr>
              <w:color w:val="000000"/>
              <w:sz w:val="32"/>
              <w:szCs w:val="32"/>
            </w:rPr>
          </w:pPr>
          <w:r>
            <w:rPr>
              <w:b/>
              <w:color w:val="000000"/>
              <w:sz w:val="32"/>
              <w:szCs w:val="32"/>
            </w:rPr>
            <w:t>Policies &amp; Procedures</w:t>
          </w:r>
        </w:p>
      </w:tc>
    </w:tr>
  </w:tbl>
  <w:p w:rsidR="00DF3286" w:rsidRDefault="00DF3286">
    <w:pPr>
      <w:pBdr>
        <w:top w:val="nil"/>
        <w:left w:val="nil"/>
        <w:bottom w:val="nil"/>
        <w:right w:val="nil"/>
        <w:between w:val="nil"/>
      </w:pBdr>
      <w:tabs>
        <w:tab w:val="center" w:pos="4320"/>
        <w:tab w:val="right" w:pos="8640"/>
      </w:tabs>
      <w:jc w:val="center"/>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732F"/>
    <w:multiLevelType w:val="multilevel"/>
    <w:tmpl w:val="4EC674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0875082"/>
    <w:multiLevelType w:val="multilevel"/>
    <w:tmpl w:val="B2364BA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E491084"/>
    <w:multiLevelType w:val="multilevel"/>
    <w:tmpl w:val="A832159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3E124A2"/>
    <w:multiLevelType w:val="multilevel"/>
    <w:tmpl w:val="1382AF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D705976"/>
    <w:multiLevelType w:val="hybridMultilevel"/>
    <w:tmpl w:val="88EEA31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A922C6F"/>
    <w:multiLevelType w:val="multilevel"/>
    <w:tmpl w:val="92684880"/>
    <w:lvl w:ilvl="0">
      <w:start w:val="1"/>
      <w:numFmt w:val="decimal"/>
      <w:lvlText w:val="%1."/>
      <w:lvlJc w:val="left"/>
      <w:pPr>
        <w:ind w:left="720" w:hanging="360"/>
      </w:pPr>
      <w:rPr>
        <w:rFonts w:ascii="Calibri" w:eastAsia="Calibri" w:hAnsi="Calibri" w:cs="Calibri"/>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02352A1"/>
    <w:multiLevelType w:val="hybridMultilevel"/>
    <w:tmpl w:val="803843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30555D6"/>
    <w:multiLevelType w:val="multilevel"/>
    <w:tmpl w:val="7F08E5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47CD3D1B"/>
    <w:multiLevelType w:val="multilevel"/>
    <w:tmpl w:val="D39EFDC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51E92725"/>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1FE4429"/>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2B06A3D"/>
    <w:multiLevelType w:val="hybridMultilevel"/>
    <w:tmpl w:val="94CE2A4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7D607D0"/>
    <w:multiLevelType w:val="multilevel"/>
    <w:tmpl w:val="EDD4983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B407944"/>
    <w:multiLevelType w:val="multilevel"/>
    <w:tmpl w:val="E070A34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B731DCB"/>
    <w:multiLevelType w:val="multilevel"/>
    <w:tmpl w:val="4A44912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EE231CC"/>
    <w:multiLevelType w:val="hybridMultilevel"/>
    <w:tmpl w:val="2700B8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6F5C6938"/>
    <w:multiLevelType w:val="hybridMultilevel"/>
    <w:tmpl w:val="9D0C48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7AED23EC"/>
    <w:multiLevelType w:val="multilevel"/>
    <w:tmpl w:val="BC081D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D95177A"/>
    <w:multiLevelType w:val="multilevel"/>
    <w:tmpl w:val="8EEA40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7E2949D0"/>
    <w:multiLevelType w:val="hybridMultilevel"/>
    <w:tmpl w:val="D432FF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13"/>
  </w:num>
  <w:num w:numId="5">
    <w:abstractNumId w:val="3"/>
  </w:num>
  <w:num w:numId="6">
    <w:abstractNumId w:val="5"/>
  </w:num>
  <w:num w:numId="7">
    <w:abstractNumId w:val="14"/>
  </w:num>
  <w:num w:numId="8">
    <w:abstractNumId w:val="12"/>
  </w:num>
  <w:num w:numId="9">
    <w:abstractNumId w:val="1"/>
  </w:num>
  <w:num w:numId="10">
    <w:abstractNumId w:val="18"/>
  </w:num>
  <w:num w:numId="11">
    <w:abstractNumId w:val="2"/>
  </w:num>
  <w:num w:numId="12">
    <w:abstractNumId w:val="8"/>
  </w:num>
  <w:num w:numId="13">
    <w:abstractNumId w:val="19"/>
  </w:num>
  <w:num w:numId="14">
    <w:abstractNumId w:val="15"/>
  </w:num>
  <w:num w:numId="15">
    <w:abstractNumId w:val="16"/>
  </w:num>
  <w:num w:numId="16">
    <w:abstractNumId w:val="4"/>
  </w:num>
  <w:num w:numId="17">
    <w:abstractNumId w:val="11"/>
  </w:num>
  <w:num w:numId="18">
    <w:abstractNumId w:val="17"/>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F3286"/>
    <w:rsid w:val="002C0F4B"/>
    <w:rsid w:val="004712D6"/>
    <w:rsid w:val="005F5EA4"/>
    <w:rsid w:val="007B2E09"/>
    <w:rsid w:val="00AB28F2"/>
    <w:rsid w:val="00AD17F5"/>
    <w:rsid w:val="00DF32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37E9"/>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ind w:left="432" w:hanging="432"/>
      <w:outlineLvl w:val="0"/>
    </w:pPr>
    <w:rPr>
      <w:b/>
      <w:sz w:val="28"/>
      <w:szCs w:val="28"/>
    </w:rPr>
  </w:style>
  <w:style w:type="paragraph" w:styleId="Heading2">
    <w:name w:val="heading 2"/>
    <w:basedOn w:val="Normal"/>
    <w:next w:val="Normal"/>
    <w:pPr>
      <w:keepNext/>
      <w:tabs>
        <w:tab w:val="left" w:pos="720"/>
      </w:tabs>
      <w:ind w:left="576" w:hanging="576"/>
      <w:outlineLvl w:val="1"/>
    </w:pPr>
    <w:rPr>
      <w:b/>
      <w:i/>
    </w:rPr>
  </w:style>
  <w:style w:type="paragraph" w:styleId="Heading3">
    <w:name w:val="heading 3"/>
    <w:basedOn w:val="Normal"/>
    <w:next w:val="Normal"/>
    <w:pPr>
      <w:tabs>
        <w:tab w:val="left" w:pos="720"/>
      </w:tabs>
      <w:spacing w:after="120"/>
      <w:ind w:left="1080" w:hanging="720"/>
      <w:outlineLvl w:val="2"/>
    </w:pPr>
    <w:rPr>
      <w:b/>
      <w:u w:val="single"/>
    </w:rPr>
  </w:style>
  <w:style w:type="paragraph" w:styleId="Heading4">
    <w:name w:val="heading 4"/>
    <w:basedOn w:val="Normal"/>
    <w:next w:val="Normal"/>
    <w:pPr>
      <w:keepNext/>
      <w:tabs>
        <w:tab w:val="left" w:pos="720"/>
      </w:tabs>
      <w:spacing w:after="120"/>
      <w:ind w:left="737" w:hanging="397"/>
      <w:outlineLvl w:val="3"/>
    </w:pPr>
    <w:rPr>
      <w:b/>
      <w:i/>
      <w:color w:val="0000CC"/>
    </w:rPr>
  </w:style>
  <w:style w:type="paragraph" w:styleId="Heading5">
    <w:name w:val="heading 5"/>
    <w:basedOn w:val="Normal"/>
    <w:next w:val="Normal"/>
    <w:pPr>
      <w:spacing w:after="120"/>
      <w:outlineLvl w:val="4"/>
    </w:pPr>
    <w:rPr>
      <w:b/>
    </w:rPr>
  </w:style>
  <w:style w:type="paragraph" w:styleId="Heading6">
    <w:name w:val="heading 6"/>
    <w:basedOn w:val="Normal"/>
    <w:next w:val="Normal"/>
    <w:pPr>
      <w:tabs>
        <w:tab w:val="left" w:pos="990"/>
      </w:tabs>
      <w:ind w:left="1935" w:hanging="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4712D6"/>
    <w:pPr>
      <w:tabs>
        <w:tab w:val="center" w:pos="4513"/>
        <w:tab w:val="right" w:pos="9026"/>
      </w:tabs>
    </w:pPr>
  </w:style>
  <w:style w:type="character" w:customStyle="1" w:styleId="HeaderChar">
    <w:name w:val="Header Char"/>
    <w:basedOn w:val="DefaultParagraphFont"/>
    <w:link w:val="Header"/>
    <w:uiPriority w:val="99"/>
    <w:rsid w:val="004712D6"/>
  </w:style>
  <w:style w:type="paragraph" w:styleId="Footer">
    <w:name w:val="footer"/>
    <w:basedOn w:val="Normal"/>
    <w:link w:val="FooterChar"/>
    <w:uiPriority w:val="99"/>
    <w:unhideWhenUsed/>
    <w:rsid w:val="004712D6"/>
    <w:pPr>
      <w:tabs>
        <w:tab w:val="center" w:pos="4513"/>
        <w:tab w:val="right" w:pos="9026"/>
      </w:tabs>
    </w:pPr>
  </w:style>
  <w:style w:type="character" w:customStyle="1" w:styleId="FooterChar">
    <w:name w:val="Footer Char"/>
    <w:basedOn w:val="DefaultParagraphFont"/>
    <w:link w:val="Footer"/>
    <w:uiPriority w:val="99"/>
    <w:rsid w:val="004712D6"/>
  </w:style>
  <w:style w:type="paragraph" w:styleId="ListParagraph">
    <w:name w:val="List Paragraph"/>
    <w:basedOn w:val="Normal"/>
    <w:uiPriority w:val="34"/>
    <w:qFormat/>
    <w:rsid w:val="00471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humanrightscommission.vic.gov.au/index.php/about-us/contact-u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Newhouse</cp:lastModifiedBy>
  <cp:revision>4</cp:revision>
  <dcterms:created xsi:type="dcterms:W3CDTF">2019-01-31T02:51:00Z</dcterms:created>
  <dcterms:modified xsi:type="dcterms:W3CDTF">2019-01-31T03:01:00Z</dcterms:modified>
</cp:coreProperties>
</file>