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424" w:rsidRDefault="00C22424" w:rsidP="00C22424">
      <w:pPr>
        <w:pStyle w:val="Heading2"/>
      </w:pPr>
      <w:r w:rsidRPr="00754BA5">
        <w:t xml:space="preserve">FORM A – Hazard inspection </w:t>
      </w:r>
      <w:r>
        <w:t>(initial)</w:t>
      </w:r>
    </w:p>
    <w:p w:rsidR="00C22424" w:rsidRPr="00754BA5" w:rsidRDefault="00C22424" w:rsidP="00153098">
      <w:pPr>
        <w:ind w:left="284"/>
      </w:pPr>
      <w:r w:rsidRPr="00754BA5">
        <w:rPr>
          <w:b/>
        </w:rPr>
        <w:t>Pl</w:t>
      </w:r>
      <w:r>
        <w:rPr>
          <w:b/>
        </w:rPr>
        <w:t>e</w:t>
      </w:r>
      <w:r w:rsidRPr="00754BA5">
        <w:rPr>
          <w:b/>
        </w:rPr>
        <w:t>ase note:</w:t>
      </w:r>
      <w:r>
        <w:t xml:space="preserve"> if you feel immediate action is required to prevent serious consequences, </w:t>
      </w:r>
      <w:r>
        <w:t xml:space="preserve">and you are not able to own the issue, </w:t>
      </w:r>
      <w:bookmarkStart w:id="0" w:name="_GoBack"/>
      <w:bookmarkEnd w:id="0"/>
      <w:r>
        <w:t>please stop completing this form and report to your supervisor or higher manager immediately.</w:t>
      </w:r>
    </w:p>
    <w:tbl>
      <w:tblPr>
        <w:tblStyle w:val="TableGrid"/>
        <w:tblW w:w="0" w:type="auto"/>
        <w:tblInd w:w="118" w:type="dxa"/>
        <w:tblLayout w:type="fixed"/>
        <w:tblLook w:val="04A0" w:firstRow="1" w:lastRow="0" w:firstColumn="1" w:lastColumn="0" w:noHBand="0" w:noVBand="1"/>
      </w:tblPr>
      <w:tblGrid>
        <w:gridCol w:w="1471"/>
        <w:gridCol w:w="2512"/>
        <w:gridCol w:w="851"/>
        <w:gridCol w:w="708"/>
        <w:gridCol w:w="851"/>
        <w:gridCol w:w="3520"/>
      </w:tblGrid>
      <w:tr w:rsidR="00C22424" w:rsidTr="0033743E">
        <w:trPr>
          <w:cantSplit/>
          <w:tblHeader/>
        </w:trPr>
        <w:tc>
          <w:tcPr>
            <w:tcW w:w="1471" w:type="dxa"/>
            <w:shd w:val="clear" w:color="auto" w:fill="BFBFBF" w:themeFill="background1" w:themeFillShade="BF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512" w:type="dxa"/>
            <w:shd w:val="clear" w:color="auto" w:fill="BFBFBF" w:themeFill="background1" w:themeFillShade="BF"/>
          </w:tcPr>
          <w:p w:rsidR="00C22424" w:rsidRPr="00754BA5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  <w:r w:rsidRPr="00754BA5">
              <w:rPr>
                <w:b/>
              </w:rPr>
              <w:t>Items to be checked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C22424" w:rsidRPr="00754BA5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  <w:r w:rsidRPr="00754BA5">
              <w:rPr>
                <w:b/>
              </w:rPr>
              <w:t>Yes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C22424" w:rsidRPr="00754BA5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  <w:r w:rsidRPr="00754BA5">
              <w:rPr>
                <w:b/>
              </w:rPr>
              <w:t>No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C22424" w:rsidRPr="00754BA5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  <w:r w:rsidRPr="00754BA5">
              <w:rPr>
                <w:b/>
              </w:rPr>
              <w:t>N/A</w:t>
            </w:r>
          </w:p>
        </w:tc>
        <w:tc>
          <w:tcPr>
            <w:tcW w:w="3520" w:type="dxa"/>
            <w:shd w:val="clear" w:color="auto" w:fill="BFBFBF" w:themeFill="background1" w:themeFillShade="BF"/>
          </w:tcPr>
          <w:p w:rsidR="00C22424" w:rsidRPr="00754BA5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22424" w:rsidTr="0033743E">
        <w:trPr>
          <w:cantSplit/>
        </w:trPr>
        <w:tc>
          <w:tcPr>
            <w:tcW w:w="1471" w:type="dxa"/>
            <w:vMerge w:val="restart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  <w:r>
              <w:rPr>
                <w:b/>
              </w:rPr>
              <w:t>Transfer and lifting equipment</w:t>
            </w:r>
          </w:p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>1.1 Hoists and beds electronically operated are in good working condition, including working brakes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RPr="0007745B" w:rsidTr="0033743E">
        <w:trPr>
          <w:cantSplit/>
        </w:trPr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 xml:space="preserve">1.2 Hoists </w:t>
            </w:r>
            <w:proofErr w:type="gramStart"/>
            <w:r>
              <w:t>are able to</w:t>
            </w:r>
            <w:proofErr w:type="gramEnd"/>
            <w:r>
              <w:t xml:space="preserve"> be wheeled under the bed with no obstruction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Pr="0007745B" w:rsidRDefault="00C22424" w:rsidP="0033743E">
            <w:pPr>
              <w:spacing w:before="0" w:beforeAutospacing="0" w:after="0" w:afterAutospacing="0" w:line="240" w:lineRule="auto"/>
              <w:rPr>
                <w:b/>
                <w:i/>
              </w:rPr>
            </w:pPr>
          </w:p>
        </w:tc>
      </w:tr>
      <w:tr w:rsidR="00C22424" w:rsidTr="0033743E">
        <w:trPr>
          <w:cantSplit/>
        </w:trPr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>1.3 Sling is appropriate for service user’s needs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rPr>
          <w:cantSplit/>
        </w:trPr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 xml:space="preserve">1.4 Standing lifters are in good working order, for example brakes, straps, battery &amp; remote control  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rPr>
          <w:cantSplit/>
        </w:trPr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 xml:space="preserve">1.5 Slide sheets are folded and readily accessible </w:t>
            </w:r>
            <w:proofErr w:type="gramStart"/>
            <w:r>
              <w:t>in service</w:t>
            </w:r>
            <w:proofErr w:type="gramEnd"/>
            <w:r>
              <w:t xml:space="preserve"> user’s room if appropriate 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rPr>
          <w:cantSplit/>
        </w:trPr>
        <w:tc>
          <w:tcPr>
            <w:tcW w:w="1471" w:type="dxa"/>
            <w:vMerge w:val="restart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  <w:r>
              <w:rPr>
                <w:b/>
              </w:rPr>
              <w:t>2.</w:t>
            </w:r>
          </w:p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rPr>
                <w:b/>
              </w:rPr>
              <w:t>Furniture</w:t>
            </w: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 xml:space="preserve">2.1 Furniture is in correct position and does not pose as pathway obstacles 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rPr>
          <w:cantSplit/>
        </w:trPr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>2.2 All brakes on furniture are in working condition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rPr>
          <w:cantSplit/>
        </w:trPr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>2.3 Floor is clean &amp; tidy and safe for service users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rPr>
          <w:cantSplit/>
        </w:trPr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>2.4 Floor is free of spills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rPr>
          <w:cantSplit/>
        </w:trPr>
        <w:tc>
          <w:tcPr>
            <w:tcW w:w="1471" w:type="dxa"/>
            <w:vMerge w:val="restart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  <w:r>
              <w:rPr>
                <w:b/>
              </w:rPr>
              <w:t xml:space="preserve">3. </w:t>
            </w:r>
          </w:p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rPr>
                <w:b/>
              </w:rPr>
              <w:t>Bathroom and Toilets</w:t>
            </w: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 xml:space="preserve">3.1 Handrails are positioned appropriately and are in required areas, such as the shower, bath and toilet 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rPr>
          <w:cantSplit/>
        </w:trPr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>3.2 Flooring in good condition, for example no tiles broken or cracked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rPr>
          <w:cantSplit/>
        </w:trPr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 xml:space="preserve">3.3 Raised toilet seats are available if appropriate 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rPr>
          <w:cantSplit/>
        </w:trPr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>3.4 Adjustable chairs and mobility aids are available, if appropriate, for service users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c>
          <w:tcPr>
            <w:tcW w:w="1471" w:type="dxa"/>
            <w:vMerge w:val="restart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  <w:r>
              <w:rPr>
                <w:b/>
              </w:rPr>
              <w:t xml:space="preserve">4. </w:t>
            </w:r>
          </w:p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rPr>
                <w:b/>
              </w:rPr>
              <w:t>Other hazards</w:t>
            </w: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>4.1 E</w:t>
            </w:r>
            <w:r w:rsidRPr="00741BE3">
              <w:t>lectrical eq</w:t>
            </w:r>
            <w:r>
              <w:t>uipment – plugs, cords, cables – not visibly damaged/frayed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Pr="00754BA5" w:rsidRDefault="00C22424" w:rsidP="0033743E">
            <w:pPr>
              <w:spacing w:before="0" w:beforeAutospacing="0" w:after="0" w:afterAutospacing="0" w:line="240" w:lineRule="auto"/>
            </w:pPr>
          </w:p>
        </w:tc>
      </w:tr>
      <w:tr w:rsidR="00C22424" w:rsidTr="0033743E"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>4.2 A</w:t>
            </w:r>
            <w:r w:rsidRPr="00741BE3">
              <w:t>ccess to emergency alarms and calling / communication systems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>4.3 A</w:t>
            </w:r>
            <w:r w:rsidRPr="00741BE3">
              <w:t>ntimicrobial hand-cleaner</w:t>
            </w:r>
            <w:r>
              <w:t xml:space="preserve"> present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>4.4 Non-slip mats where necessary on</w:t>
            </w:r>
          </w:p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>rug edges / trip hazards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  <w:tr w:rsidR="00C22424" w:rsidTr="0033743E">
        <w:tc>
          <w:tcPr>
            <w:tcW w:w="1471" w:type="dxa"/>
            <w:vMerge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</w:p>
        </w:tc>
        <w:tc>
          <w:tcPr>
            <w:tcW w:w="2512" w:type="dxa"/>
          </w:tcPr>
          <w:p w:rsidR="00C22424" w:rsidRDefault="00C22424" w:rsidP="0033743E">
            <w:pPr>
              <w:spacing w:before="0" w:beforeAutospacing="0" w:after="0" w:afterAutospacing="0" w:line="240" w:lineRule="auto"/>
            </w:pPr>
            <w:r>
              <w:t>4.5 O</w:t>
            </w:r>
            <w:r w:rsidRPr="00741BE3">
              <w:t>ther unspecified items in the room</w:t>
            </w:r>
            <w:r>
              <w:t>(s) – e.g. sharp edges, broken items</w:t>
            </w: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708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  <w:tc>
          <w:tcPr>
            <w:tcW w:w="3520" w:type="dxa"/>
          </w:tcPr>
          <w:p w:rsidR="00C22424" w:rsidRPr="00754BA5" w:rsidRDefault="00C22424" w:rsidP="0033743E">
            <w:pPr>
              <w:spacing w:before="0" w:beforeAutospacing="0" w:after="0" w:afterAutospacing="0" w:line="240" w:lineRule="auto"/>
              <w:ind w:left="0"/>
            </w:pPr>
            <w:r w:rsidRPr="00754BA5">
              <w:t>[you must specify what the hazard is]</w:t>
            </w:r>
          </w:p>
          <w:p w:rsidR="00C22424" w:rsidRDefault="00C22424" w:rsidP="0033743E">
            <w:pPr>
              <w:spacing w:before="0" w:beforeAutospacing="0" w:after="0" w:afterAutospacing="0" w:line="240" w:lineRule="auto"/>
              <w:rPr>
                <w:b/>
              </w:rPr>
            </w:pPr>
          </w:p>
        </w:tc>
      </w:tr>
    </w:tbl>
    <w:p w:rsidR="00207E88" w:rsidRDefault="00207E88"/>
    <w:sectPr w:rsidR="00207E88" w:rsidSect="00153098">
      <w:headerReference w:type="default" r:id="rId6"/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424" w:rsidRDefault="00C22424" w:rsidP="00C22424">
      <w:pPr>
        <w:spacing w:before="0" w:after="0" w:line="240" w:lineRule="auto"/>
      </w:pPr>
      <w:r>
        <w:separator/>
      </w:r>
    </w:p>
  </w:endnote>
  <w:endnote w:type="continuationSeparator" w:id="0">
    <w:p w:rsidR="00C22424" w:rsidRDefault="00C22424" w:rsidP="00C224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424" w:rsidRDefault="00C22424" w:rsidP="00C22424">
      <w:pPr>
        <w:spacing w:before="0" w:after="0" w:line="240" w:lineRule="auto"/>
      </w:pPr>
      <w:r>
        <w:separator/>
      </w:r>
    </w:p>
  </w:footnote>
  <w:footnote w:type="continuationSeparator" w:id="0">
    <w:p w:rsidR="00C22424" w:rsidRDefault="00C22424" w:rsidP="00C224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24" w:rsidRDefault="00C22424">
    <w:pPr>
      <w:pStyle w:val="Header"/>
    </w:pPr>
    <w:r>
      <w:rPr>
        <w:rFonts w:ascii="Calibri" w:eastAsia="Calibri" w:hAnsi="Calibri" w:cs="Calibri"/>
        <w:noProof/>
      </w:rPr>
      <w:drawing>
        <wp:anchor distT="0" distB="0" distL="114300" distR="114300" simplePos="0" relativeHeight="251659264" behindDoc="0" locked="0" layoutInCell="1" allowOverlap="1" wp14:anchorId="1F2A3FF6" wp14:editId="32E48813">
          <wp:simplePos x="0" y="0"/>
          <wp:positionH relativeFrom="column">
            <wp:posOffset>4290060</wp:posOffset>
          </wp:positionH>
          <wp:positionV relativeFrom="paragraph">
            <wp:posOffset>-69215</wp:posOffset>
          </wp:positionV>
          <wp:extent cx="1849755" cy="492125"/>
          <wp:effectExtent l="0" t="0" r="0" b="317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eendale logo 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975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24"/>
    <w:rsid w:val="00153098"/>
    <w:rsid w:val="00207E88"/>
    <w:rsid w:val="00C22424"/>
    <w:rsid w:val="00E4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143A"/>
  <w15:chartTrackingRefBased/>
  <w15:docId w15:val="{CC7E2E2F-F0CF-4F69-BF8F-5B5B16A1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22424"/>
    <w:pPr>
      <w:widowControl w:val="0"/>
      <w:tabs>
        <w:tab w:val="left" w:pos="4395"/>
        <w:tab w:val="left" w:pos="5812"/>
      </w:tabs>
      <w:spacing w:before="100" w:beforeAutospacing="1" w:after="100" w:afterAutospacing="1" w:line="271" w:lineRule="auto"/>
      <w:ind w:left="142"/>
    </w:pPr>
    <w:rPr>
      <w:rFonts w:ascii="Arial" w:hAnsi="Arial"/>
      <w:lang w:val="en-US"/>
    </w:rPr>
  </w:style>
  <w:style w:type="paragraph" w:styleId="Heading2">
    <w:name w:val="heading 2"/>
    <w:basedOn w:val="Normal"/>
    <w:next w:val="Normal"/>
    <w:link w:val="Heading2Char"/>
    <w:uiPriority w:val="19"/>
    <w:unhideWhenUsed/>
    <w:qFormat/>
    <w:rsid w:val="00C22424"/>
    <w:pPr>
      <w:keepNext/>
      <w:keepLines/>
      <w:pBdr>
        <w:bottom w:val="single" w:sz="12" w:space="5" w:color="595959" w:themeColor="text1" w:themeTint="A6"/>
      </w:pBdr>
      <w:spacing w:before="720" w:beforeAutospacing="0" w:after="240" w:afterAutospacing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9"/>
    <w:rsid w:val="00C22424"/>
    <w:rPr>
      <w:rFonts w:ascii="Arial" w:eastAsiaTheme="majorEastAsia" w:hAnsi="Arial" w:cstheme="majorBidi"/>
      <w:b/>
      <w:bCs/>
      <w:sz w:val="28"/>
      <w:szCs w:val="26"/>
      <w:lang w:val="en-US"/>
    </w:rPr>
  </w:style>
  <w:style w:type="table" w:styleId="TableGrid">
    <w:name w:val="Table Grid"/>
    <w:basedOn w:val="TableNormal"/>
    <w:uiPriority w:val="59"/>
    <w:rsid w:val="00C22424"/>
    <w:pPr>
      <w:widowControl w:val="0"/>
      <w:spacing w:after="0" w:line="240" w:lineRule="auto"/>
    </w:pPr>
    <w:rPr>
      <w:lang w:val="en-US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tcMar>
        <w:top w:w="113" w:type="dxa"/>
        <w:bottom w:w="113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C22424"/>
    <w:pPr>
      <w:tabs>
        <w:tab w:val="clear" w:pos="4395"/>
        <w:tab w:val="clear" w:pos="5812"/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24"/>
    <w:rPr>
      <w:rFonts w:ascii="Arial" w:hAnsi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2424"/>
    <w:pPr>
      <w:tabs>
        <w:tab w:val="clear" w:pos="4395"/>
        <w:tab w:val="clear" w:pos="5812"/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24"/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Newhouse</dc:creator>
  <cp:keywords/>
  <dc:description/>
  <cp:lastModifiedBy>Andrew Newhouse</cp:lastModifiedBy>
  <cp:revision>2</cp:revision>
  <dcterms:created xsi:type="dcterms:W3CDTF">2019-01-31T21:23:00Z</dcterms:created>
  <dcterms:modified xsi:type="dcterms:W3CDTF">2019-01-31T21:30:00Z</dcterms:modified>
</cp:coreProperties>
</file>