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b/>
          <w:color w:val="EF233C"/>
          <w:sz w:val="18"/>
        </w:rPr>
        <w:t>CLIENT WORKFLOW &amp; TEST GUIDE</w:t>
      </w:r>
    </w:p>
    <w:p>
      <w:pPr>
        <w:pStyle w:val="Title"/>
      </w:pPr>
      <w:r>
        <w:t>Section Measurements</w:t>
      </w:r>
    </w:p>
    <w:p>
      <w:pPr>
        <w:spacing w:after="260"/>
      </w:pPr>
      <w:r>
        <w:rPr>
          <w:color w:val="64748B"/>
          <w:sz w:val="24"/>
        </w:rPr>
        <w:t>Create a reusable measurement group once, count every occurrence, and keep the original measurements fully editable.</w:t>
      </w:r>
    </w:p>
    <w:p>
      <w:pPr>
        <w:spacing w:before="80" w:after="160" w:line="276" w:lineRule="auto"/>
        <w:ind w:left="173" w:right="173"/>
        <w:shd w:fill="FDECEF"/>
        <w:pBdr>
          <w:left w:val="single" w:sz="12" w:space="7" w:color="EF233C"/>
        </w:pBdr>
      </w:pPr>
      <w:r>
        <w:rPr>
          <w:b/>
          <w:color w:val="EF233C"/>
        </w:rPr>
        <w:t xml:space="preserve">Core result: </w:t>
      </w:r>
      <w:r>
        <w:rPr>
          <w:color w:val="0D1526"/>
        </w:rPr>
        <w:t>A section is a project-level counting group. It references existing measurements; it does not create duplicate measurement rows.</w:t>
      </w:r>
    </w:p>
    <w:p>
      <w:pPr>
        <w:pStyle w:val="Heading1"/>
      </w:pPr>
      <w:r>
        <w:t>Workflow at a glance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Measure the source area</w:t>
      </w:r>
      <w:r>
        <w:t xml:space="preserve"> — Create the normal line measurements first.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Select Section Measurements</w:t>
      </w:r>
      <w:r>
        <w:t xml:space="preserve"> — Choose the tool from the top toolbar.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Draw the boundary</w:t>
      </w:r>
      <w:r>
        <w:t xml:space="preserve"> — Drag a rectangle around the measurements that belong together.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Name and save</w:t>
      </w:r>
      <w:r>
        <w:t xml:space="preserve"> — Enter an editable Group / Section Name, then select Save &amp; Start Counting.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Count other occurrences</w:t>
      </w:r>
      <w:r>
        <w:t xml:space="preserve"> — Click each additional drawing location where the same section occurs; select Finish Placement or press Esc when done.</w:t>
      </w:r>
    </w:p>
    <w:p>
      <w:pPr>
        <w:pStyle w:val="Heading1"/>
      </w:pPr>
      <w:r>
        <w:t>How the totals work</w:t>
      </w:r>
    </w:p>
    <w:p>
      <w:pPr>
        <w:spacing w:before="80" w:after="160" w:line="276" w:lineRule="auto"/>
        <w:ind w:left="173" w:right="173"/>
        <w:shd w:fill="FFF7E6"/>
        <w:pBdr>
          <w:left w:val="single" w:sz="12" w:space="7" w:color="B45309"/>
        </w:pBdr>
      </w:pPr>
      <w:r>
        <w:rPr>
          <w:b/>
          <w:color w:val="B45309"/>
        </w:rPr>
        <w:t xml:space="preserve">Group Qty: </w:t>
      </w:r>
      <w:r>
        <w:rPr>
          <w:color w:val="0D1526"/>
        </w:rPr>
        <w:t>Measurements in the section × Used places. Example: 7 measurements × 3 places = 21.</w:t>
      </w:r>
    </w:p>
    <w:p>
      <w:pPr>
        <w:pStyle w:val="Heading1"/>
      </w:pPr>
      <w:r>
        <w:t>What stays unchanged</w:t>
      </w:r>
    </w:p>
    <w:p>
      <w:pPr>
        <w:pStyle w:val="ListBullet"/>
        <w:spacing w:after="80" w:line="288" w:lineRule="auto"/>
      </w:pPr>
      <w:r>
        <w:t>Original measurements remain individually selectable, editable, movable and deletable.</w:t>
      </w:r>
    </w:p>
    <w:p>
      <w:pPr>
        <w:pStyle w:val="ListBullet"/>
        <w:spacing w:after="80" w:line="288" w:lineRule="auto"/>
      </w:pPr>
      <w:r>
        <w:t>Member, length, label, color and other properties remain attached to each original measurement.</w:t>
      </w:r>
    </w:p>
    <w:p>
      <w:pPr>
        <w:pStyle w:val="ListBullet"/>
        <w:spacing w:after="80" w:line="288" w:lineRule="auto"/>
      </w:pPr>
      <w:r>
        <w:t>Counting a section does not add duplicate rows to the Measurements grid.</w:t>
      </w:r>
    </w:p>
    <w:p>
      <w:pPr>
        <w:pStyle w:val="ListBullet"/>
        <w:spacing w:after="80" w:line="288" w:lineRule="auto"/>
      </w:pPr>
      <w:r>
        <w:t>Zoom and pan remain available while creating, reviewing and placing sections.</w:t>
      </w:r>
    </w:p>
    <w:p>
      <w:r>
        <w:rPr>
          <w:i/>
        </w:rPr>
        <w:t>Use this guide with the current BuildTakeoff Pro interface. Button position may vary slightly with screen size and zoom.</w:t>
      </w:r>
    </w:p>
    <w:p>
      <w:r>
        <w:br w:type="page"/>
      </w:r>
    </w:p>
    <w:p>
      <w:pPr>
        <w:pStyle w:val="Heading1"/>
      </w:pPr>
      <w:r>
        <w:t>1. Create and place a section</w:t>
      </w:r>
    </w:p>
    <w:p>
      <w:r>
        <w:rPr>
          <w:b/>
        </w:rPr>
        <w:t xml:space="preserve">Example shown: </w:t>
      </w:r>
      <w:r>
        <w:t>Section 1 contains 7 measurements and is recorded at 3 places, so Group Qty is 21.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49796"/>
            <wp:docPr id="1" name="Section Measurements creation and counted locations" title="Section Measurements creation and counted locations" descr="BuildTakeoff Pro showing an orange section boundary around seven measurements, three counted-place markers and a Section View row with Used 3 Places and Group Qty 2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0275686-bb33-438c-ae32-75aff43a26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4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1. A saved section with its source boundary and counted locations.</w:t>
      </w:r>
    </w:p>
    <w:p>
      <w:pPr>
        <w:pStyle w:val="Heading2"/>
      </w:pPr>
      <w:r>
        <w:t>Create the group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Prepare measurements</w:t>
      </w:r>
      <w:r>
        <w:t xml:space="preserve"> — Make sure every item to include already appears on the PDF and in the Measurements grid.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Choose the tool</w:t>
      </w:r>
      <w:r>
        <w:t xml:space="preserve"> — Select Section Measurements in the toolbar.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Drag a rectangle</w:t>
      </w:r>
      <w:r>
        <w:t xml:space="preserve"> — Start outside the first item and finish outside the last item. Every measurement inside the boundary is selected.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Confirm the name</w:t>
      </w:r>
      <w:r>
        <w:t xml:space="preserve"> — Review the selected count, edit the suggested name if required, and choose Save &amp; Start Counting.</w:t>
      </w:r>
    </w:p>
    <w:p>
      <w:pPr>
        <w:pStyle w:val="Heading2"/>
      </w:pPr>
      <w:r>
        <w:t>Count repeated locations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Keep the section active</w:t>
      </w:r>
      <w:r>
        <w:t xml:space="preserve"> — The green action button starts placement mode for the selected section.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Mark each occurrence</w:t>
      </w:r>
      <w:r>
        <w:t xml:space="preserve"> — Click each location where the complete group occurs. The Used total and Group Qty update immediately.</w:t>
      </w:r>
    </w:p>
    <w:p>
      <w:pPr>
        <w:pStyle w:val="ListNumber"/>
        <w:spacing w:after="100" w:line="288" w:lineRule="auto"/>
      </w:pPr>
      <w:r>
        <w:rPr>
          <w:b/>
          <w:color w:val="0D1526"/>
        </w:rPr>
        <w:t>Finish safely</w:t>
      </w:r>
      <w:r>
        <w:t xml:space="preserve"> — Choose Finish Placement or press Esc. Existing measurements and rows remain unchanged.</w:t>
      </w:r>
    </w:p>
    <w:p>
      <w:pPr>
        <w:spacing w:before="80" w:after="160" w:line="276" w:lineRule="auto"/>
        <w:ind w:left="173" w:right="173"/>
        <w:shd w:fill="EAF2F8"/>
        <w:pBdr>
          <w:left w:val="single" w:sz="12" w:space="7" w:color="2E74B5"/>
        </w:pBdr>
      </w:pPr>
      <w:r>
        <w:rPr>
          <w:b/>
          <w:color w:val="2E74B5"/>
        </w:rPr>
        <w:t xml:space="preserve">Tip: </w:t>
      </w:r>
      <w:r>
        <w:rPr>
          <w:color w:val="0D1526"/>
        </w:rPr>
        <w:t>The source PDF and page are stored with the section, making it easy to identify where the group was created.</w:t>
      </w:r>
    </w:p>
    <w:p>
      <w:r>
        <w:br w:type="page"/>
      </w:r>
    </w:p>
    <w:p>
      <w:pPr>
        <w:pStyle w:val="Heading1"/>
      </w:pPr>
      <w:r>
        <w:t>2. Review, reuse and manage sections</w:t>
      </w:r>
    </w:p>
    <w:p>
      <w:r>
        <w:t>The Sections view provides the section name, source drawing/page, member summary, measurements, Used places and calculated Group Qty.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61278"/>
            <wp:docPr id="2" name="Project Sections list with reusable groups" title="Project Sections list with reusable groups" descr="BuildTakeoff Pro showing two reusable project sections. The first contains one measurement used at one place; the second contains two measurements used at three places with Group Qty si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1252f4c-e5e3-4c6f-9bc6-7459a25e7f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61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64748B"/>
          <w:sz w:val="17"/>
        </w:rPr>
        <w:t>Figure 2. Project Sections view used to review and reuse saved groups.</w:t>
      </w:r>
    </w:p>
    <w:p>
      <w:pPr>
        <w:pStyle w:val="Heading2"/>
      </w:pPr>
      <w:r>
        <w:t>Section View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D1526"/>
                <w:sz w:val="18"/>
              </w:rPr>
              <w:t>Action</w:t>
            </w:r>
          </w:p>
        </w:tc>
        <w:tc>
          <w:tcPr>
            <w:tcW w:type="dxa" w:w="29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D1526"/>
                <w:sz w:val="18"/>
              </w:rPr>
              <w:t>Purpose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D1526"/>
                <w:sz w:val="18"/>
              </w:rPr>
              <w:t>Expected result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Eye / Used places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locations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Opens the source drawing and toggles all section/place highlights on or off.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Edit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Resize or update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Shows resize handles. Updating the boundary refreshes included measurements while counted places remain.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Play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Add occurrences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Activates placement mode so additional project locations can be counted.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Undo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Remove last extra place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Removes only the most recent additional counted location.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Delete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Remove the group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Deletes the section group after confirmation; original measurements remain separate.</w:t>
            </w:r>
          </w:p>
        </w:tc>
      </w:tr>
    </w:tbl>
    <w:p>
      <w:pPr>
        <w:pStyle w:val="Heading2"/>
      </w:pPr>
      <w:r>
        <w:t>Client acceptance checklist</w:t>
      </w:r>
    </w:p>
    <w:p>
      <w:pPr>
        <w:pStyle w:val="ListBullet"/>
        <w:spacing w:after="80" w:line="288" w:lineRule="auto"/>
      </w:pPr>
      <w:r>
        <w:t>☐ Create a section around several existing measurements and save a custom name.</w:t>
      </w:r>
    </w:p>
    <w:p>
      <w:pPr>
        <w:pStyle w:val="ListBullet"/>
        <w:spacing w:after="80" w:line="288" w:lineRule="auto"/>
      </w:pPr>
      <w:r>
        <w:t>☐ Confirm the original measurements can still be selected and edited individually.</w:t>
      </w:r>
    </w:p>
    <w:p>
      <w:pPr>
        <w:pStyle w:val="ListBullet"/>
        <w:spacing w:after="80" w:line="288" w:lineRule="auto"/>
      </w:pPr>
      <w:r>
        <w:t>☐ Activate the section and mark at least two additional locations.</w:t>
      </w:r>
    </w:p>
    <w:p>
      <w:pPr>
        <w:pStyle w:val="ListBullet"/>
        <w:spacing w:after="80" w:line="288" w:lineRule="auto"/>
      </w:pPr>
      <w:r>
        <w:t>☐ Confirm Used places and Group Qty match: measurements × places.</w:t>
      </w:r>
    </w:p>
    <w:p>
      <w:pPr>
        <w:pStyle w:val="ListBullet"/>
        <w:spacing w:after="80" w:line="288" w:lineRule="auto"/>
      </w:pPr>
      <w:r>
        <w:t>☐ Use Eye/Used places to show and hide all saved locations; use Edit to resize and update the section.</w:t>
      </w:r>
    </w:p>
    <w:p>
      <w:pPr>
        <w:pStyle w:val="ListBullet"/>
        <w:spacing w:after="80" w:line="288" w:lineRule="auto"/>
      </w:pPr>
      <w:r>
        <w:t>☐ Confirm no duplicate individual measurement rows are created by section counting.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32" w:val="left"/>
      </w:tabs>
    </w:pPr>
    <w:r>
      <w:rPr>
        <w:color w:val="64748B"/>
        <w:sz w:val="16"/>
      </w:rPr>
      <w:t>Section Measurements · Client Test Guide</w:t>
    </w:r>
    <w:r>
      <w:rPr>
        <w:color w:val="64748B"/>
        <w:sz w:val="16"/>
      </w:rPr>
      <w:tab/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left"/>
      </w:tabs>
      <w:spacing w:after="0"/>
      <w:jc w:val="left"/>
      <w:pBdr>
        <w:bottom w:val="single" w:sz="8" w:space="3" w:color="EF233C"/>
      </w:pBdr>
    </w:pPr>
    <w:r>
      <w:rPr>
        <w:b/>
        <w:color w:val="0D1526"/>
        <w:sz w:val="18"/>
      </w:rPr>
      <w:t xml:space="preserve">BUILTAKEOFF </w:t>
    </w:r>
    <w:r>
      <w:rPr>
        <w:b/>
        <w:color w:val="EF233C"/>
        <w:sz w:val="18"/>
      </w:rPr>
      <w:t>PRO</w:t>
    </w:r>
    <w:r>
      <w:rPr>
        <w:color w:val="64748B"/>
        <w:sz w:val="16"/>
      </w:rPr>
      <w:tab/>
      <w:t>CLIENT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0D15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EF23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D15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D152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Calibri" w:hAnsi="Calibri"/>
      <w:color w:val="0D152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Calibri" w:hAnsi="Calibri"/>
      <w:color w:val="0D152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