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MergeConflict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MergeConflict/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README.md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"echo Hello" &gt; README.md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-m"first commit on master"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checkout -b new-branch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"Hello World" &gt; README.md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commit -m"first commit on new-branch"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"Hola" &gt; README.md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commit -m"second commit on master"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merge new-branch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371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