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0CEAA" w14:textId="1FDB9599" w:rsidR="00DE5A81" w:rsidRPr="00DE5A81" w:rsidRDefault="00DE5A81" w:rsidP="00DE5A81">
      <w:pPr>
        <w:jc w:val="both"/>
        <w:rPr>
          <w:rFonts w:ascii="Times New Roman" w:hAnsi="Times New Roman" w:cs="Times New Roman"/>
          <w:b/>
          <w:bCs/>
          <w:sz w:val="28"/>
          <w:szCs w:val="28"/>
          <w:lang w:eastAsia="en-GB"/>
        </w:rPr>
      </w:pPr>
      <w:r w:rsidRPr="00DE5A81">
        <w:rPr>
          <w:rFonts w:ascii="Times New Roman" w:hAnsi="Times New Roman" w:cs="Times New Roman"/>
          <w:b/>
          <w:bCs/>
          <w:sz w:val="28"/>
          <w:szCs w:val="28"/>
          <w:lang w:eastAsia="en-GB"/>
        </w:rPr>
        <w:t>Overview and Verdict</w:t>
      </w:r>
    </w:p>
    <w:p w14:paraId="23BFCB55" w14:textId="275C4803" w:rsidR="00DE5A81" w:rsidRPr="00DE5A81" w:rsidRDefault="00DE5A81" w:rsidP="00DE5A81">
      <w:pPr>
        <w:ind w:firstLine="720"/>
        <w:jc w:val="both"/>
        <w:rPr>
          <w:rFonts w:ascii="Times New Roman" w:hAnsi="Times New Roman" w:cs="Times New Roman"/>
          <w:lang w:eastAsia="en-GB"/>
        </w:rPr>
      </w:pPr>
      <w:r w:rsidRPr="00DE5A81">
        <w:rPr>
          <w:rFonts w:ascii="Times New Roman" w:hAnsi="Times New Roman" w:cs="Times New Roman"/>
          <w:lang w:eastAsia="en-GB"/>
        </w:rPr>
        <w:t xml:space="preserve">In our analysis of predictive maintenance for a ship's main engine, we evaluated three methods to detect anomalies in engine performance: the Interquartile Range (IQR) method, Support Vector Machines (SVM), and Isolation Forest. Our findings indicate that the IQR method was not suitable for this task, as it either identified too few or too many outliers, making it unreliable. On the other hand, both SVM and Isolation Forest provided consistent results, identifying approximately 5% of the data points as outliers. Interestingly, SVM and IQR produced almost the same thresholds for detecting anomalies. Based on these results, we recommend that the company should monitor all features closely and pay particular attention when any of these features fall below the established thresholds. A crucial point of concern is when all features, one after another, pass their respective thresholds, </w:t>
      </w:r>
      <w:r w:rsidRPr="00DE5A81">
        <w:rPr>
          <w:rFonts w:ascii="Times New Roman" w:hAnsi="Times New Roman" w:cs="Times New Roman"/>
          <w:lang w:eastAsia="en-GB"/>
        </w:rPr>
        <w:t>signalling</w:t>
      </w:r>
      <w:r w:rsidRPr="00DE5A81">
        <w:rPr>
          <w:rFonts w:ascii="Times New Roman" w:hAnsi="Times New Roman" w:cs="Times New Roman"/>
          <w:lang w:eastAsia="en-GB"/>
        </w:rPr>
        <w:t xml:space="preserve"> a critical alert.</w:t>
      </w:r>
    </w:p>
    <w:p w14:paraId="0FE836C7" w14:textId="77777777" w:rsidR="00DE5A81" w:rsidRPr="00DE5A81" w:rsidRDefault="00DE5A81" w:rsidP="00DE5A81">
      <w:pPr>
        <w:ind w:firstLine="720"/>
        <w:jc w:val="both"/>
        <w:rPr>
          <w:rFonts w:ascii="Times New Roman" w:hAnsi="Times New Roman" w:cs="Times New Roman"/>
          <w:b/>
          <w:bCs/>
          <w:lang w:eastAsia="en-GB"/>
        </w:rPr>
      </w:pPr>
      <w:r w:rsidRPr="00DE5A81">
        <w:rPr>
          <w:rFonts w:ascii="Times New Roman" w:hAnsi="Times New Roman" w:cs="Times New Roman"/>
          <w:b/>
          <w:bCs/>
          <w:lang w:eastAsia="en-GB"/>
        </w:rPr>
        <w:t>Explanation</w:t>
      </w:r>
    </w:p>
    <w:p w14:paraId="5A8A1AED" w14:textId="4289E836" w:rsidR="00DE5A81" w:rsidRPr="00DE5A81" w:rsidRDefault="00DE5A81" w:rsidP="00DE5A81">
      <w:pPr>
        <w:ind w:firstLine="720"/>
        <w:jc w:val="both"/>
        <w:rPr>
          <w:rFonts w:ascii="Times New Roman" w:hAnsi="Times New Roman" w:cs="Times New Roman"/>
          <w:lang w:eastAsia="en-GB"/>
        </w:rPr>
      </w:pPr>
      <w:r w:rsidRPr="00DE5A81">
        <w:rPr>
          <w:rFonts w:ascii="Times New Roman" w:hAnsi="Times New Roman" w:cs="Times New Roman"/>
          <w:lang w:eastAsia="en-GB"/>
        </w:rPr>
        <w:t xml:space="preserve">To identify anomalies in the engine performance data, we applied three different methods: IQR, SVM, and Isolation Forest. The dataset included various features such as engine rpm, </w:t>
      </w:r>
      <w:proofErr w:type="spellStart"/>
      <w:r w:rsidRPr="00DE5A81">
        <w:rPr>
          <w:rFonts w:ascii="Times New Roman" w:hAnsi="Times New Roman" w:cs="Times New Roman"/>
          <w:lang w:eastAsia="en-GB"/>
        </w:rPr>
        <w:t>lub</w:t>
      </w:r>
      <w:proofErr w:type="spellEnd"/>
      <w:r w:rsidRPr="00DE5A81">
        <w:rPr>
          <w:rFonts w:ascii="Times New Roman" w:hAnsi="Times New Roman" w:cs="Times New Roman"/>
          <w:lang w:eastAsia="en-GB"/>
        </w:rPr>
        <w:t xml:space="preserve"> oil pressure, fuel pressure, coolant pressure, </w:t>
      </w:r>
      <w:proofErr w:type="spellStart"/>
      <w:r w:rsidRPr="00DE5A81">
        <w:rPr>
          <w:rFonts w:ascii="Times New Roman" w:hAnsi="Times New Roman" w:cs="Times New Roman"/>
          <w:lang w:eastAsia="en-GB"/>
        </w:rPr>
        <w:t>lub</w:t>
      </w:r>
      <w:proofErr w:type="spellEnd"/>
      <w:r w:rsidRPr="00DE5A81">
        <w:rPr>
          <w:rFonts w:ascii="Times New Roman" w:hAnsi="Times New Roman" w:cs="Times New Roman"/>
          <w:lang w:eastAsia="en-GB"/>
        </w:rPr>
        <w:t xml:space="preserve"> oil temperature, and coolant temperature. These features are critical indicators of engine health, and detecting anomalies in these metrics is essential for predictive maintenance.</w:t>
      </w:r>
    </w:p>
    <w:p w14:paraId="7F37DD7F" w14:textId="77777777" w:rsidR="00DE5A81" w:rsidRPr="00DE5A81" w:rsidRDefault="00DE5A81" w:rsidP="00DE5A81">
      <w:pPr>
        <w:ind w:firstLine="720"/>
        <w:jc w:val="both"/>
        <w:rPr>
          <w:rFonts w:ascii="Times New Roman" w:hAnsi="Times New Roman" w:cs="Times New Roman"/>
          <w:b/>
          <w:bCs/>
          <w:lang w:eastAsia="en-GB"/>
        </w:rPr>
      </w:pPr>
      <w:r w:rsidRPr="00DE5A81">
        <w:rPr>
          <w:rFonts w:ascii="Times New Roman" w:hAnsi="Times New Roman" w:cs="Times New Roman"/>
          <w:b/>
          <w:bCs/>
          <w:lang w:eastAsia="en-GB"/>
        </w:rPr>
        <w:t>Interquartile Range (IQR) Method:</w:t>
      </w:r>
    </w:p>
    <w:p w14:paraId="1D394474" w14:textId="471CD2C6" w:rsidR="00DE5A81" w:rsidRPr="00DE5A81" w:rsidRDefault="00DE5A81" w:rsidP="006004DD">
      <w:pPr>
        <w:ind w:firstLine="720"/>
        <w:jc w:val="both"/>
        <w:rPr>
          <w:rFonts w:ascii="Times New Roman" w:hAnsi="Times New Roman" w:cs="Times New Roman"/>
          <w:lang w:eastAsia="en-GB"/>
        </w:rPr>
      </w:pPr>
      <w:r w:rsidRPr="00DE5A81">
        <w:rPr>
          <w:rFonts w:ascii="Times New Roman" w:hAnsi="Times New Roman" w:cs="Times New Roman"/>
          <w:lang w:eastAsia="en-GB"/>
        </w:rPr>
        <w:t>The IQR method is a common statistical technique used to identify outliers by determining the range within which the central portion of the data lies. It is calculated by finding the difference between the first quartile (Q1) and the third quartile (Q3) values of the data. Data points that fall below Q1 - 1.5 * IQR or above Q3 + 1.5 * IQR are considered outliers.</w:t>
      </w:r>
    </w:p>
    <w:p w14:paraId="689C9BD5" w14:textId="6C88EEF9" w:rsidR="00DE5A81" w:rsidRDefault="00DE5A81" w:rsidP="006004DD">
      <w:pPr>
        <w:ind w:firstLine="720"/>
        <w:jc w:val="both"/>
        <w:rPr>
          <w:rFonts w:ascii="Times New Roman" w:hAnsi="Times New Roman" w:cs="Times New Roman"/>
          <w:lang w:eastAsia="en-GB"/>
        </w:rPr>
      </w:pPr>
      <w:r w:rsidRPr="00DE5A81">
        <w:rPr>
          <w:rFonts w:ascii="Times New Roman" w:hAnsi="Times New Roman" w:cs="Times New Roman"/>
          <w:lang w:eastAsia="en-GB"/>
        </w:rPr>
        <w:t xml:space="preserve">However, the IQR method proved to be ineffective for our dataset. When applied, it either detected an excessive number of outliers or too few, which compromised its reliability. This inconsistency suggests that the IQR method is not robust enough to handle the variability and complexity of engine performance data. </w:t>
      </w:r>
    </w:p>
    <w:p w14:paraId="57C2D466" w14:textId="445F7A20" w:rsidR="00DE5A81" w:rsidRPr="00DE5A81" w:rsidRDefault="00DE5A81" w:rsidP="00DE5A81">
      <w:pPr>
        <w:rPr>
          <w:rFonts w:ascii="Times New Roman" w:hAnsi="Times New Roman" w:cs="Times New Roman"/>
          <w:b/>
          <w:bCs/>
        </w:rPr>
      </w:pPr>
      <w:r w:rsidRPr="00DE5A81">
        <w:rPr>
          <w:rFonts w:ascii="Times New Roman" w:hAnsi="Times New Roman" w:cs="Times New Roman"/>
          <w:b/>
          <w:bCs/>
        </w:rPr>
        <w:tab/>
      </w:r>
      <w:r w:rsidRPr="00DE5A81">
        <w:rPr>
          <w:rFonts w:ascii="Times New Roman" w:hAnsi="Times New Roman" w:cs="Times New Roman"/>
          <w:b/>
          <w:bCs/>
        </w:rPr>
        <w:t>Support Vector Machines (SVM):</w:t>
      </w:r>
    </w:p>
    <w:p w14:paraId="4F8260EA" w14:textId="57CCD81C" w:rsidR="006004DD" w:rsidRPr="00DE5A81" w:rsidRDefault="00DE5A81" w:rsidP="006004DD">
      <w:pPr>
        <w:ind w:firstLine="720"/>
        <w:jc w:val="both"/>
        <w:rPr>
          <w:rFonts w:ascii="Times New Roman" w:hAnsi="Times New Roman" w:cs="Times New Roman"/>
          <w:i/>
          <w:iCs/>
          <w:lang w:val="ru-RU" w:eastAsia="en-GB"/>
        </w:rPr>
      </w:pPr>
      <w:r>
        <w:rPr>
          <w:rFonts w:ascii="Times New Roman" w:hAnsi="Times New Roman" w:cs="Times New Roman"/>
          <w:lang w:eastAsia="en-GB"/>
        </w:rPr>
        <w:t>S</w:t>
      </w:r>
      <w:r w:rsidRPr="00DE5A81">
        <w:rPr>
          <w:rFonts w:ascii="Times New Roman" w:hAnsi="Times New Roman" w:cs="Times New Roman"/>
          <w:lang w:eastAsia="en-GB"/>
        </w:rPr>
        <w:t>VM is a powerful machine learning algorithm that can be used for classification and regression tasks. For anomaly detection, we used a one-class SVM, which is trained on the normal data and identifies data points that deviate significantly from this norm. The one-class SVM constructs a boundary around the normal data points, and any point outside this boundary is considered an anomaly</w:t>
      </w:r>
      <w:r w:rsidR="00223B5B">
        <w:rPr>
          <w:rFonts w:ascii="Times New Roman" w:hAnsi="Times New Roman" w:cs="Times New Roman"/>
          <w:lang w:eastAsia="en-GB"/>
        </w:rPr>
        <w:t xml:space="preserve"> </w:t>
      </w:r>
      <w:r w:rsidR="00223B5B" w:rsidRPr="00223B5B">
        <w:rPr>
          <w:rFonts w:ascii="Times New Roman" w:hAnsi="Times New Roman" w:cs="Times New Roman"/>
          <w:i/>
          <w:iCs/>
          <w:lang w:eastAsia="en-GB"/>
        </w:rPr>
        <w:t>(fig.1)</w:t>
      </w:r>
      <w:r w:rsidRPr="00DE5A81">
        <w:rPr>
          <w:rFonts w:ascii="Times New Roman" w:hAnsi="Times New Roman" w:cs="Times New Roman"/>
          <w:i/>
          <w:iCs/>
          <w:lang w:eastAsia="en-GB"/>
        </w:rPr>
        <w:t>.</w:t>
      </w:r>
    </w:p>
    <w:p w14:paraId="3412F115" w14:textId="40396C0D" w:rsidR="00DE5A81" w:rsidRDefault="00DE5A81" w:rsidP="006004DD">
      <w:pPr>
        <w:ind w:firstLine="720"/>
        <w:jc w:val="both"/>
        <w:rPr>
          <w:rFonts w:ascii="Times New Roman" w:hAnsi="Times New Roman" w:cs="Times New Roman"/>
          <w:lang w:val="ru-RU" w:eastAsia="en-GB"/>
        </w:rPr>
      </w:pPr>
      <w:r w:rsidRPr="00DE5A81">
        <w:rPr>
          <w:rFonts w:ascii="Times New Roman" w:hAnsi="Times New Roman" w:cs="Times New Roman"/>
          <w:lang w:eastAsia="en-GB"/>
        </w:rPr>
        <w:t>The SVM method identified approximately 5% of the data as outliers, indicating that these points deviate from the normal operational patterns. This consistency in the detection rate suggests that SVM is a reliable method for identifying anomalies in engine performance data. The mean thresholds determined by SVM were as follows:</w:t>
      </w:r>
    </w:p>
    <w:p w14:paraId="4AF83CE6" w14:textId="77777777" w:rsidR="006004DD" w:rsidRDefault="006004DD" w:rsidP="006004DD">
      <w:pPr>
        <w:ind w:firstLine="720"/>
        <w:jc w:val="both"/>
        <w:rPr>
          <w:rFonts w:ascii="Times New Roman" w:hAnsi="Times New Roman" w:cs="Times New Roman"/>
          <w:lang w:val="ru-RU" w:eastAsia="en-GB"/>
        </w:rPr>
      </w:pPr>
    </w:p>
    <w:p w14:paraId="68F8212B" w14:textId="77777777" w:rsidR="006004DD" w:rsidRPr="006004DD" w:rsidRDefault="006004DD" w:rsidP="006004DD">
      <w:pPr>
        <w:ind w:firstLine="720"/>
        <w:jc w:val="both"/>
        <w:rPr>
          <w:rFonts w:ascii="Times New Roman" w:hAnsi="Times New Roman" w:cs="Times New Roman"/>
          <w:lang w:val="ru-RU" w:eastAsia="en-GB"/>
        </w:rPr>
      </w:pPr>
    </w:p>
    <w:tbl>
      <w:tblPr>
        <w:tblStyle w:val="TableGrid"/>
        <w:tblW w:w="0" w:type="auto"/>
        <w:tblLook w:val="04A0" w:firstRow="1" w:lastRow="0" w:firstColumn="1" w:lastColumn="0" w:noHBand="0" w:noVBand="1"/>
      </w:tblPr>
      <w:tblGrid>
        <w:gridCol w:w="4508"/>
        <w:gridCol w:w="4508"/>
      </w:tblGrid>
      <w:tr w:rsidR="00DE5A81" w14:paraId="007ED7F4" w14:textId="77777777" w:rsidTr="00DE5A81">
        <w:tc>
          <w:tcPr>
            <w:tcW w:w="4508" w:type="dxa"/>
          </w:tcPr>
          <w:p w14:paraId="00AF214D" w14:textId="0E4A362E" w:rsidR="00DE5A81" w:rsidRDefault="00DE5A81" w:rsidP="00DE5A81">
            <w:pPr>
              <w:jc w:val="both"/>
              <w:rPr>
                <w:rFonts w:ascii="Times New Roman" w:hAnsi="Times New Roman" w:cs="Times New Roman"/>
                <w:lang w:eastAsia="en-GB"/>
              </w:rPr>
            </w:pPr>
            <w:r>
              <w:rPr>
                <w:rFonts w:ascii="Times New Roman" w:hAnsi="Times New Roman" w:cs="Times New Roman"/>
                <w:lang w:eastAsia="en-GB"/>
              </w:rPr>
              <w:t>Engine rpm</w:t>
            </w:r>
          </w:p>
        </w:tc>
        <w:tc>
          <w:tcPr>
            <w:tcW w:w="4508" w:type="dxa"/>
          </w:tcPr>
          <w:p w14:paraId="599D3ECB" w14:textId="23F7CDEA" w:rsidR="00DE5A81" w:rsidRDefault="00DE5A81" w:rsidP="00DE5A81">
            <w:pPr>
              <w:jc w:val="both"/>
              <w:rPr>
                <w:rFonts w:ascii="Times New Roman" w:hAnsi="Times New Roman" w:cs="Times New Roman"/>
                <w:lang w:eastAsia="en-GB"/>
              </w:rPr>
            </w:pPr>
            <w:r>
              <w:rPr>
                <w:rFonts w:ascii="Times New Roman" w:hAnsi="Times New Roman" w:cs="Times New Roman"/>
                <w:lang w:eastAsia="en-GB"/>
              </w:rPr>
              <w:t>791</w:t>
            </w:r>
          </w:p>
        </w:tc>
      </w:tr>
      <w:tr w:rsidR="00DE5A81" w14:paraId="449B6BC2" w14:textId="77777777" w:rsidTr="00DE5A81">
        <w:tc>
          <w:tcPr>
            <w:tcW w:w="4508" w:type="dxa"/>
          </w:tcPr>
          <w:p w14:paraId="1D2F614B" w14:textId="1E5D9AE3" w:rsidR="00DE5A81" w:rsidRDefault="00DE5A81" w:rsidP="00DE5A81">
            <w:pPr>
              <w:jc w:val="both"/>
              <w:rPr>
                <w:rFonts w:ascii="Times New Roman" w:hAnsi="Times New Roman" w:cs="Times New Roman"/>
                <w:lang w:eastAsia="en-GB"/>
              </w:rPr>
            </w:pPr>
            <w:proofErr w:type="spellStart"/>
            <w:r w:rsidRPr="00DE5A81">
              <w:rPr>
                <w:rFonts w:ascii="Times New Roman" w:hAnsi="Times New Roman" w:cs="Times New Roman"/>
                <w:lang w:eastAsia="en-GB"/>
              </w:rPr>
              <w:t>Lub</w:t>
            </w:r>
            <w:proofErr w:type="spellEnd"/>
            <w:r w:rsidRPr="00DE5A81">
              <w:rPr>
                <w:rFonts w:ascii="Times New Roman" w:hAnsi="Times New Roman" w:cs="Times New Roman"/>
                <w:lang w:eastAsia="en-GB"/>
              </w:rPr>
              <w:t xml:space="preserve"> oil pressure</w:t>
            </w:r>
          </w:p>
        </w:tc>
        <w:tc>
          <w:tcPr>
            <w:tcW w:w="4508" w:type="dxa"/>
          </w:tcPr>
          <w:p w14:paraId="3DB42FD2" w14:textId="5C7BDD81" w:rsidR="00DE5A81" w:rsidRDefault="00DE5A81" w:rsidP="00DE5A81">
            <w:pPr>
              <w:jc w:val="both"/>
              <w:rPr>
                <w:rFonts w:ascii="Times New Roman" w:hAnsi="Times New Roman" w:cs="Times New Roman"/>
                <w:lang w:eastAsia="en-GB"/>
              </w:rPr>
            </w:pPr>
            <w:r>
              <w:rPr>
                <w:rFonts w:ascii="Times New Roman" w:hAnsi="Times New Roman" w:cs="Times New Roman"/>
                <w:lang w:eastAsia="en-GB"/>
              </w:rPr>
              <w:t>3,3</w:t>
            </w:r>
          </w:p>
        </w:tc>
      </w:tr>
      <w:tr w:rsidR="00DE5A81" w14:paraId="2729823F" w14:textId="77777777" w:rsidTr="00DE5A81">
        <w:tc>
          <w:tcPr>
            <w:tcW w:w="4508" w:type="dxa"/>
          </w:tcPr>
          <w:p w14:paraId="1981D92E" w14:textId="6EE21FFA" w:rsidR="00DE5A81" w:rsidRDefault="00DE5A81" w:rsidP="00DE5A81">
            <w:pPr>
              <w:jc w:val="both"/>
              <w:rPr>
                <w:rFonts w:ascii="Times New Roman" w:hAnsi="Times New Roman" w:cs="Times New Roman"/>
                <w:lang w:eastAsia="en-GB"/>
              </w:rPr>
            </w:pPr>
            <w:r w:rsidRPr="00DE5A81">
              <w:rPr>
                <w:rFonts w:ascii="Times New Roman" w:hAnsi="Times New Roman" w:cs="Times New Roman"/>
                <w:lang w:eastAsia="en-GB"/>
              </w:rPr>
              <w:t>Fuel pressure</w:t>
            </w:r>
          </w:p>
        </w:tc>
        <w:tc>
          <w:tcPr>
            <w:tcW w:w="4508" w:type="dxa"/>
          </w:tcPr>
          <w:p w14:paraId="25757C2D" w14:textId="33612E1E" w:rsidR="00DE5A81" w:rsidRDefault="00DE5A81" w:rsidP="00DE5A81">
            <w:pPr>
              <w:jc w:val="both"/>
              <w:rPr>
                <w:rFonts w:ascii="Times New Roman" w:hAnsi="Times New Roman" w:cs="Times New Roman"/>
                <w:lang w:eastAsia="en-GB"/>
              </w:rPr>
            </w:pPr>
            <w:r>
              <w:rPr>
                <w:rFonts w:ascii="Times New Roman" w:hAnsi="Times New Roman" w:cs="Times New Roman"/>
                <w:lang w:eastAsia="en-GB"/>
              </w:rPr>
              <w:t>6,6</w:t>
            </w:r>
          </w:p>
        </w:tc>
      </w:tr>
      <w:tr w:rsidR="00DE5A81" w14:paraId="5FC904AF" w14:textId="77777777" w:rsidTr="00DE5A81">
        <w:tc>
          <w:tcPr>
            <w:tcW w:w="4508" w:type="dxa"/>
          </w:tcPr>
          <w:p w14:paraId="7E7671B1" w14:textId="47CC49BA" w:rsidR="00DE5A81" w:rsidRDefault="00DE5A81" w:rsidP="00DE5A81">
            <w:pPr>
              <w:jc w:val="both"/>
              <w:rPr>
                <w:rFonts w:ascii="Times New Roman" w:hAnsi="Times New Roman" w:cs="Times New Roman"/>
                <w:lang w:eastAsia="en-GB"/>
              </w:rPr>
            </w:pPr>
            <w:r w:rsidRPr="00DE5A81">
              <w:rPr>
                <w:rFonts w:ascii="Times New Roman" w:hAnsi="Times New Roman" w:cs="Times New Roman"/>
                <w:lang w:eastAsia="en-GB"/>
              </w:rPr>
              <w:t>Coolant pressure</w:t>
            </w:r>
          </w:p>
        </w:tc>
        <w:tc>
          <w:tcPr>
            <w:tcW w:w="4508" w:type="dxa"/>
          </w:tcPr>
          <w:p w14:paraId="20F48618" w14:textId="4D568E20" w:rsidR="00DE5A81" w:rsidRDefault="00DE5A81" w:rsidP="00DE5A81">
            <w:pPr>
              <w:jc w:val="both"/>
              <w:rPr>
                <w:rFonts w:ascii="Times New Roman" w:hAnsi="Times New Roman" w:cs="Times New Roman"/>
                <w:lang w:eastAsia="en-GB"/>
              </w:rPr>
            </w:pPr>
            <w:r>
              <w:rPr>
                <w:rFonts w:ascii="Times New Roman" w:hAnsi="Times New Roman" w:cs="Times New Roman"/>
                <w:lang w:eastAsia="en-GB"/>
              </w:rPr>
              <w:t>2,33</w:t>
            </w:r>
          </w:p>
        </w:tc>
      </w:tr>
      <w:tr w:rsidR="00DE5A81" w14:paraId="15830AF8" w14:textId="77777777" w:rsidTr="00DE5A81">
        <w:tc>
          <w:tcPr>
            <w:tcW w:w="4508" w:type="dxa"/>
          </w:tcPr>
          <w:p w14:paraId="3DC58FBB" w14:textId="182E4367" w:rsidR="00DE5A81" w:rsidRDefault="00DE5A81" w:rsidP="00DE5A81">
            <w:pPr>
              <w:jc w:val="both"/>
              <w:rPr>
                <w:rFonts w:ascii="Times New Roman" w:hAnsi="Times New Roman" w:cs="Times New Roman"/>
                <w:lang w:eastAsia="en-GB"/>
              </w:rPr>
            </w:pPr>
            <w:proofErr w:type="spellStart"/>
            <w:r w:rsidRPr="00DE5A81">
              <w:rPr>
                <w:rFonts w:ascii="Times New Roman" w:hAnsi="Times New Roman" w:cs="Times New Roman"/>
                <w:lang w:eastAsia="en-GB"/>
              </w:rPr>
              <w:t>Lub</w:t>
            </w:r>
            <w:proofErr w:type="spellEnd"/>
            <w:r w:rsidRPr="00DE5A81">
              <w:rPr>
                <w:rFonts w:ascii="Times New Roman" w:hAnsi="Times New Roman" w:cs="Times New Roman"/>
                <w:lang w:eastAsia="en-GB"/>
              </w:rPr>
              <w:t xml:space="preserve"> oil temperature</w:t>
            </w:r>
          </w:p>
        </w:tc>
        <w:tc>
          <w:tcPr>
            <w:tcW w:w="4508" w:type="dxa"/>
          </w:tcPr>
          <w:p w14:paraId="5F27D0D3" w14:textId="325072CE" w:rsidR="00DE5A81" w:rsidRDefault="00DE5A81" w:rsidP="00DE5A81">
            <w:pPr>
              <w:jc w:val="both"/>
              <w:rPr>
                <w:rFonts w:ascii="Times New Roman" w:hAnsi="Times New Roman" w:cs="Times New Roman"/>
                <w:lang w:eastAsia="en-GB"/>
              </w:rPr>
            </w:pPr>
            <w:r>
              <w:rPr>
                <w:rFonts w:ascii="Times New Roman" w:hAnsi="Times New Roman" w:cs="Times New Roman"/>
                <w:lang w:eastAsia="en-GB"/>
              </w:rPr>
              <w:t>78</w:t>
            </w:r>
          </w:p>
        </w:tc>
      </w:tr>
      <w:tr w:rsidR="00DE5A81" w14:paraId="750F2CC0" w14:textId="77777777" w:rsidTr="00DE5A81">
        <w:tc>
          <w:tcPr>
            <w:tcW w:w="4508" w:type="dxa"/>
          </w:tcPr>
          <w:p w14:paraId="5F48772D" w14:textId="431E2E3E" w:rsidR="00DE5A81" w:rsidRDefault="00DE5A81" w:rsidP="00DE5A81">
            <w:pPr>
              <w:jc w:val="both"/>
              <w:rPr>
                <w:rFonts w:ascii="Times New Roman" w:hAnsi="Times New Roman" w:cs="Times New Roman"/>
                <w:lang w:eastAsia="en-GB"/>
              </w:rPr>
            </w:pPr>
            <w:r w:rsidRPr="00DE5A81">
              <w:rPr>
                <w:rFonts w:ascii="Times New Roman" w:hAnsi="Times New Roman" w:cs="Times New Roman"/>
                <w:lang w:eastAsia="en-GB"/>
              </w:rPr>
              <w:t>Coolant temperature</w:t>
            </w:r>
          </w:p>
        </w:tc>
        <w:tc>
          <w:tcPr>
            <w:tcW w:w="4508" w:type="dxa"/>
          </w:tcPr>
          <w:p w14:paraId="7A10E431" w14:textId="6A80FA75" w:rsidR="00DE5A81" w:rsidRDefault="00DE5A81" w:rsidP="00DE5A81">
            <w:pPr>
              <w:jc w:val="both"/>
              <w:rPr>
                <w:rFonts w:ascii="Times New Roman" w:hAnsi="Times New Roman" w:cs="Times New Roman"/>
                <w:lang w:eastAsia="en-GB"/>
              </w:rPr>
            </w:pPr>
            <w:r w:rsidRPr="00DE5A81">
              <w:rPr>
                <w:rFonts w:ascii="Times New Roman" w:hAnsi="Times New Roman" w:cs="Times New Roman"/>
                <w:lang w:eastAsia="en-GB"/>
              </w:rPr>
              <w:t>7</w:t>
            </w:r>
            <w:r>
              <w:rPr>
                <w:rFonts w:ascii="Times New Roman" w:hAnsi="Times New Roman" w:cs="Times New Roman"/>
                <w:lang w:eastAsia="en-GB"/>
              </w:rPr>
              <w:t>8</w:t>
            </w:r>
          </w:p>
        </w:tc>
      </w:tr>
    </w:tbl>
    <w:p w14:paraId="4F3D2048" w14:textId="77777777" w:rsidR="00DE5A81" w:rsidRPr="00DE5A81" w:rsidRDefault="00DE5A81" w:rsidP="00DE5A81">
      <w:pPr>
        <w:ind w:firstLine="720"/>
        <w:jc w:val="both"/>
        <w:rPr>
          <w:rFonts w:ascii="Times New Roman" w:hAnsi="Times New Roman" w:cs="Times New Roman"/>
          <w:lang w:eastAsia="en-GB"/>
        </w:rPr>
      </w:pPr>
    </w:p>
    <w:p w14:paraId="3D5354D8" w14:textId="77777777" w:rsidR="00DE5A81" w:rsidRPr="00DE5A81" w:rsidRDefault="00DE5A81" w:rsidP="00DE5A81">
      <w:pPr>
        <w:jc w:val="both"/>
        <w:rPr>
          <w:rFonts w:ascii="Times New Roman" w:hAnsi="Times New Roman" w:cs="Times New Roman"/>
          <w:b/>
          <w:bCs/>
          <w:lang w:eastAsia="en-GB"/>
        </w:rPr>
      </w:pPr>
      <w:r w:rsidRPr="00DE5A81">
        <w:rPr>
          <w:rFonts w:ascii="Times New Roman" w:hAnsi="Times New Roman" w:cs="Times New Roman"/>
          <w:b/>
          <w:bCs/>
          <w:lang w:eastAsia="en-GB"/>
        </w:rPr>
        <w:t>Isolation Forest:</w:t>
      </w:r>
    </w:p>
    <w:p w14:paraId="40EABF9B" w14:textId="77777777" w:rsidR="00DE5A81" w:rsidRPr="00DE5A81" w:rsidRDefault="00DE5A81" w:rsidP="00DE5A81">
      <w:pPr>
        <w:jc w:val="both"/>
        <w:rPr>
          <w:rFonts w:ascii="Times New Roman" w:hAnsi="Times New Roman" w:cs="Times New Roman"/>
          <w:lang w:eastAsia="en-GB"/>
        </w:rPr>
      </w:pPr>
      <w:r w:rsidRPr="00DE5A81">
        <w:rPr>
          <w:rFonts w:ascii="Times New Roman" w:hAnsi="Times New Roman" w:cs="Times New Roman"/>
          <w:lang w:eastAsia="en-GB"/>
        </w:rPr>
        <w:t>Isolation Forest is an ensemble learning method specifically designed for anomaly detection. It works by isolating observations by randomly selecting a feature and then randomly selecting a split value between the maximum and minimum values of the selected feature. The process of isolating anomalies is more efficient because anomalies are fewer and different, thus requiring fewer splits to isolate.</w:t>
      </w:r>
    </w:p>
    <w:p w14:paraId="08C56EAF" w14:textId="77777777" w:rsidR="00DE5A81" w:rsidRPr="00DE5A81" w:rsidRDefault="00DE5A81" w:rsidP="00DE5A81">
      <w:pPr>
        <w:jc w:val="both"/>
        <w:rPr>
          <w:rFonts w:ascii="Times New Roman" w:hAnsi="Times New Roman" w:cs="Times New Roman"/>
          <w:lang w:eastAsia="en-GB"/>
        </w:rPr>
      </w:pPr>
      <w:proofErr w:type="gramStart"/>
      <w:r w:rsidRPr="00DE5A81">
        <w:rPr>
          <w:rFonts w:ascii="Times New Roman" w:hAnsi="Times New Roman" w:cs="Times New Roman"/>
          <w:lang w:eastAsia="en-GB"/>
        </w:rPr>
        <w:t>Similar to</w:t>
      </w:r>
      <w:proofErr w:type="gramEnd"/>
      <w:r w:rsidRPr="00DE5A81">
        <w:rPr>
          <w:rFonts w:ascii="Times New Roman" w:hAnsi="Times New Roman" w:cs="Times New Roman"/>
          <w:lang w:eastAsia="en-GB"/>
        </w:rPr>
        <w:t xml:space="preserve"> SVM, the Isolation Forest method identified around 5% of the data as outliers. This alignment with the SVM results further supports the reliability of Isolation Forest in detecting anomalies within the engine performance data. The thresholds identified by Isolation Forest also aligned closely with those determined by SVM.</w:t>
      </w:r>
    </w:p>
    <w:p w14:paraId="1933ED18" w14:textId="77777777" w:rsidR="00DE5A81" w:rsidRPr="00DE5A81" w:rsidRDefault="00DE5A81" w:rsidP="00DE5A81">
      <w:pPr>
        <w:jc w:val="both"/>
        <w:rPr>
          <w:rFonts w:ascii="Times New Roman" w:hAnsi="Times New Roman" w:cs="Times New Roman"/>
          <w:b/>
          <w:bCs/>
          <w:lang w:eastAsia="en-GB"/>
        </w:rPr>
      </w:pPr>
      <w:r w:rsidRPr="00DE5A81">
        <w:rPr>
          <w:rFonts w:ascii="Times New Roman" w:hAnsi="Times New Roman" w:cs="Times New Roman"/>
          <w:b/>
          <w:bCs/>
          <w:lang w:eastAsia="en-GB"/>
        </w:rPr>
        <w:t>Conclusion</w:t>
      </w:r>
    </w:p>
    <w:p w14:paraId="781B6A10" w14:textId="77777777" w:rsidR="00DE5A81" w:rsidRPr="00DE5A81" w:rsidRDefault="00DE5A81" w:rsidP="00DE5A81">
      <w:pPr>
        <w:jc w:val="both"/>
        <w:rPr>
          <w:rFonts w:ascii="Times New Roman" w:hAnsi="Times New Roman" w:cs="Times New Roman"/>
          <w:lang w:eastAsia="en-GB"/>
        </w:rPr>
      </w:pPr>
      <w:r w:rsidRPr="00DE5A81">
        <w:rPr>
          <w:rFonts w:ascii="Times New Roman" w:hAnsi="Times New Roman" w:cs="Times New Roman"/>
          <w:lang w:eastAsia="en-GB"/>
        </w:rPr>
        <w:t xml:space="preserve">Based on our analysis, </w:t>
      </w:r>
      <w:r w:rsidRPr="00DE5A81">
        <w:rPr>
          <w:rFonts w:ascii="Times New Roman" w:hAnsi="Times New Roman" w:cs="Times New Roman"/>
          <w:b/>
          <w:bCs/>
          <w:lang w:eastAsia="en-GB"/>
        </w:rPr>
        <w:t>we recommend</w:t>
      </w:r>
      <w:r w:rsidRPr="00DE5A81">
        <w:rPr>
          <w:rFonts w:ascii="Times New Roman" w:hAnsi="Times New Roman" w:cs="Times New Roman"/>
          <w:lang w:eastAsia="en-GB"/>
        </w:rPr>
        <w:t xml:space="preserve"> the following actions:</w:t>
      </w:r>
    </w:p>
    <w:p w14:paraId="4EC0D86E" w14:textId="1603F9CE" w:rsidR="00DE5A81" w:rsidRPr="00DE5A81" w:rsidRDefault="00DE5A81" w:rsidP="00DE5A81">
      <w:pPr>
        <w:pStyle w:val="ListParagraph"/>
        <w:numPr>
          <w:ilvl w:val="0"/>
          <w:numId w:val="6"/>
        </w:numPr>
        <w:jc w:val="both"/>
        <w:rPr>
          <w:rFonts w:ascii="Times New Roman" w:hAnsi="Times New Roman" w:cs="Times New Roman"/>
          <w:lang w:eastAsia="en-GB"/>
        </w:rPr>
      </w:pPr>
      <w:r w:rsidRPr="00DE5A81">
        <w:rPr>
          <w:rFonts w:ascii="Times New Roman" w:hAnsi="Times New Roman" w:cs="Times New Roman"/>
          <w:lang w:eastAsia="en-GB"/>
        </w:rPr>
        <w:t xml:space="preserve">Monitor All Features: The company should continuously monitor all the features of engine performance. These features include engine rpm, </w:t>
      </w:r>
      <w:proofErr w:type="spellStart"/>
      <w:r w:rsidRPr="00DE5A81">
        <w:rPr>
          <w:rFonts w:ascii="Times New Roman" w:hAnsi="Times New Roman" w:cs="Times New Roman"/>
          <w:lang w:eastAsia="en-GB"/>
        </w:rPr>
        <w:t>lub</w:t>
      </w:r>
      <w:proofErr w:type="spellEnd"/>
      <w:r w:rsidRPr="00DE5A81">
        <w:rPr>
          <w:rFonts w:ascii="Times New Roman" w:hAnsi="Times New Roman" w:cs="Times New Roman"/>
          <w:lang w:eastAsia="en-GB"/>
        </w:rPr>
        <w:t xml:space="preserve"> oil pressure, fuel pressure, coolant pressure, </w:t>
      </w:r>
      <w:proofErr w:type="spellStart"/>
      <w:r w:rsidRPr="00DE5A81">
        <w:rPr>
          <w:rFonts w:ascii="Times New Roman" w:hAnsi="Times New Roman" w:cs="Times New Roman"/>
          <w:lang w:eastAsia="en-GB"/>
        </w:rPr>
        <w:t>lub</w:t>
      </w:r>
      <w:proofErr w:type="spellEnd"/>
      <w:r w:rsidRPr="00DE5A81">
        <w:rPr>
          <w:rFonts w:ascii="Times New Roman" w:hAnsi="Times New Roman" w:cs="Times New Roman"/>
          <w:lang w:eastAsia="en-GB"/>
        </w:rPr>
        <w:t xml:space="preserve"> oil temperature, and coolant temperature.</w:t>
      </w:r>
    </w:p>
    <w:p w14:paraId="573BCE19" w14:textId="5E2C5FAD" w:rsidR="00DE5A81" w:rsidRPr="00DE5A81" w:rsidRDefault="00DE5A81" w:rsidP="00DE5A81">
      <w:pPr>
        <w:pStyle w:val="ListParagraph"/>
        <w:numPr>
          <w:ilvl w:val="0"/>
          <w:numId w:val="6"/>
        </w:numPr>
        <w:jc w:val="both"/>
        <w:rPr>
          <w:rFonts w:ascii="Times New Roman" w:hAnsi="Times New Roman" w:cs="Times New Roman"/>
          <w:lang w:eastAsia="en-GB"/>
        </w:rPr>
      </w:pPr>
      <w:r w:rsidRPr="00DE5A81">
        <w:rPr>
          <w:rFonts w:ascii="Times New Roman" w:hAnsi="Times New Roman" w:cs="Times New Roman"/>
          <w:lang w:eastAsia="en-GB"/>
        </w:rPr>
        <w:t>Thresholds for Anomalies: Special attention should be given to data points that fall below the established thresholds for each feature. The thresholds are determined based on the normal operational range of the engine parameters, and are as follows:</w:t>
      </w:r>
    </w:p>
    <w:p w14:paraId="5E1905EA" w14:textId="5A7A6EC5" w:rsidR="00DE5A81" w:rsidRPr="00DE5A81" w:rsidRDefault="00DE5A81" w:rsidP="00DE5A81">
      <w:pPr>
        <w:pStyle w:val="ListParagraph"/>
        <w:numPr>
          <w:ilvl w:val="0"/>
          <w:numId w:val="6"/>
        </w:numPr>
        <w:jc w:val="both"/>
        <w:rPr>
          <w:rFonts w:ascii="Times New Roman" w:hAnsi="Times New Roman" w:cs="Times New Roman"/>
          <w:lang w:eastAsia="en-GB"/>
        </w:rPr>
      </w:pPr>
      <w:r>
        <w:rPr>
          <w:rFonts w:ascii="Times New Roman" w:hAnsi="Times New Roman" w:cs="Times New Roman"/>
          <w:lang w:eastAsia="en-GB"/>
        </w:rPr>
        <w:t>B</w:t>
      </w:r>
      <w:r w:rsidRPr="00DE5A81">
        <w:rPr>
          <w:rFonts w:ascii="Times New Roman" w:hAnsi="Times New Roman" w:cs="Times New Roman"/>
          <w:lang w:eastAsia="en-GB"/>
        </w:rPr>
        <w:t>e particularly vigilant when all features, one after another, pass their respective thresholds. This sequential crossing of thresholds is a critical alert that requires immediate attention to prevent potential failures.</w:t>
      </w:r>
    </w:p>
    <w:p w14:paraId="2E81BBAD" w14:textId="09626BE3" w:rsidR="00DE5A81" w:rsidRPr="00DE5A81" w:rsidRDefault="00DE5A81" w:rsidP="00DE5A81">
      <w:pPr>
        <w:pStyle w:val="ListParagraph"/>
        <w:numPr>
          <w:ilvl w:val="0"/>
          <w:numId w:val="6"/>
        </w:numPr>
        <w:jc w:val="both"/>
        <w:rPr>
          <w:rFonts w:ascii="Times New Roman" w:hAnsi="Times New Roman" w:cs="Times New Roman"/>
          <w:lang w:eastAsia="en-GB"/>
        </w:rPr>
      </w:pPr>
      <w:r w:rsidRPr="00DE5A81">
        <w:rPr>
          <w:rFonts w:ascii="Times New Roman" w:hAnsi="Times New Roman" w:cs="Times New Roman"/>
          <w:lang w:eastAsia="en-GB"/>
        </w:rPr>
        <w:t xml:space="preserve">Regularly Update </w:t>
      </w:r>
      <w:r w:rsidRPr="00DE5A81">
        <w:rPr>
          <w:rFonts w:ascii="Times New Roman" w:hAnsi="Times New Roman" w:cs="Times New Roman"/>
          <w:lang w:eastAsia="en-GB"/>
        </w:rPr>
        <w:t>Data</w:t>
      </w:r>
      <w:r w:rsidRPr="00DE5A81">
        <w:rPr>
          <w:rFonts w:ascii="Times New Roman" w:hAnsi="Times New Roman" w:cs="Times New Roman"/>
          <w:lang w:eastAsia="en-GB"/>
        </w:rPr>
        <w:t>: The SVM and Isolation Forest models should be regularly updated with new data to ensure they remain accurate and reflective of the current operational state of the engines.</w:t>
      </w:r>
    </w:p>
    <w:p w14:paraId="4209AEF2" w14:textId="3017CE67" w:rsidR="00DE5A81" w:rsidRPr="00DE5A81" w:rsidRDefault="00DE5A81" w:rsidP="00DE5A81">
      <w:pPr>
        <w:pStyle w:val="ListParagraph"/>
        <w:numPr>
          <w:ilvl w:val="0"/>
          <w:numId w:val="6"/>
        </w:numPr>
        <w:jc w:val="both"/>
        <w:rPr>
          <w:rFonts w:ascii="Times New Roman" w:hAnsi="Times New Roman" w:cs="Times New Roman"/>
          <w:lang w:eastAsia="en-GB"/>
        </w:rPr>
      </w:pPr>
      <w:r w:rsidRPr="00DE5A81">
        <w:rPr>
          <w:rFonts w:ascii="Times New Roman" w:hAnsi="Times New Roman" w:cs="Times New Roman"/>
          <w:lang w:eastAsia="en-GB"/>
        </w:rPr>
        <w:t>Investigate Detected Anomalies: Any anomalies detected by SVM and Isolation Forest should be promptly investigated to prevent potential failures and ensure the longevity and reliability of the engine.</w:t>
      </w:r>
    </w:p>
    <w:p w14:paraId="088949C1" w14:textId="1A4282D4" w:rsidR="00DE5A81" w:rsidRDefault="00DE5A81" w:rsidP="00DE5A81">
      <w:pPr>
        <w:jc w:val="both"/>
        <w:rPr>
          <w:rFonts w:ascii="Times New Roman" w:hAnsi="Times New Roman" w:cs="Times New Roman"/>
          <w:lang w:val="ru-RU" w:eastAsia="en-GB"/>
        </w:rPr>
      </w:pPr>
      <w:r w:rsidRPr="00DE5A81">
        <w:rPr>
          <w:rFonts w:ascii="Times New Roman" w:hAnsi="Times New Roman" w:cs="Times New Roman"/>
          <w:lang w:eastAsia="en-GB"/>
        </w:rPr>
        <w:t>By implementing these recommendations, the company can enhance its predictive maintenance strategy, ensuring more reliable operation of its ship's main engine and reducing the risk of unexpected breakdowns.</w:t>
      </w:r>
    </w:p>
    <w:p w14:paraId="044C5424" w14:textId="77777777" w:rsidR="006004DD" w:rsidRDefault="006004DD" w:rsidP="00DE5A81">
      <w:pPr>
        <w:jc w:val="both"/>
        <w:rPr>
          <w:rFonts w:ascii="Times New Roman" w:hAnsi="Times New Roman" w:cs="Times New Roman"/>
          <w:lang w:val="ru-RU" w:eastAsia="en-GB"/>
        </w:rPr>
      </w:pPr>
    </w:p>
    <w:p w14:paraId="045F5A79" w14:textId="77777777" w:rsidR="006004DD" w:rsidRPr="00DE5A81" w:rsidRDefault="006004DD" w:rsidP="00DE5A81">
      <w:pPr>
        <w:jc w:val="both"/>
        <w:rPr>
          <w:rFonts w:ascii="Times New Roman" w:hAnsi="Times New Roman" w:cs="Times New Roman"/>
          <w:lang w:val="ru-RU" w:eastAsia="en-GB"/>
        </w:rPr>
      </w:pPr>
    </w:p>
    <w:p w14:paraId="129991B8" w14:textId="05604116" w:rsidR="004B72FC" w:rsidRDefault="00223B5B" w:rsidP="00DE5A81">
      <w:pPr>
        <w:pBdr>
          <w:bottom w:val="single" w:sz="12" w:space="1" w:color="auto"/>
        </w:pBdr>
        <w:jc w:val="both"/>
        <w:rPr>
          <w:rFonts w:ascii="Times New Roman" w:hAnsi="Times New Roman" w:cs="Times New Roman"/>
          <w:b/>
          <w:bCs/>
        </w:rPr>
      </w:pPr>
      <w:r w:rsidRPr="00223B5B">
        <w:rPr>
          <w:rFonts w:ascii="Times New Roman" w:hAnsi="Times New Roman" w:cs="Times New Roman"/>
          <w:b/>
          <w:bCs/>
        </w:rPr>
        <w:t>APPENDIX</w:t>
      </w:r>
    </w:p>
    <w:p w14:paraId="30AE00E4" w14:textId="37ABFB02" w:rsidR="00223B5B" w:rsidRDefault="00223B5B" w:rsidP="00DE5A81">
      <w:pPr>
        <w:jc w:val="both"/>
        <w:rPr>
          <w:rFonts w:ascii="Times New Roman" w:hAnsi="Times New Roman" w:cs="Times New Roman"/>
          <w:b/>
          <w:bCs/>
        </w:rPr>
      </w:pPr>
      <w:r w:rsidRPr="00223B5B">
        <w:rPr>
          <w:rFonts w:ascii="Times New Roman" w:hAnsi="Times New Roman" w:cs="Times New Roman"/>
          <w:b/>
          <w:bCs/>
          <w:lang w:eastAsia="en-GB"/>
        </w:rPr>
        <w:drawing>
          <wp:anchor distT="0" distB="0" distL="114300" distR="114300" simplePos="0" relativeHeight="251658240" behindDoc="1" locked="0" layoutInCell="1" allowOverlap="1" wp14:anchorId="4414C3A9" wp14:editId="15BB8375">
            <wp:simplePos x="0" y="0"/>
            <wp:positionH relativeFrom="margin">
              <wp:align>center</wp:align>
            </wp:positionH>
            <wp:positionV relativeFrom="paragraph">
              <wp:posOffset>117475</wp:posOffset>
            </wp:positionV>
            <wp:extent cx="3829050" cy="2742565"/>
            <wp:effectExtent l="0" t="0" r="0" b="635"/>
            <wp:wrapTight wrapText="bothSides">
              <wp:wrapPolygon edited="0">
                <wp:start x="0" y="0"/>
                <wp:lineTo x="0" y="21455"/>
                <wp:lineTo x="21493" y="21455"/>
                <wp:lineTo x="21493" y="0"/>
                <wp:lineTo x="0" y="0"/>
              </wp:wrapPolygon>
            </wp:wrapTight>
            <wp:docPr id="166027127" name="Picture 1" descr="A blue and red d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7127" name="Picture 1" descr="A blue and red dot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9050" cy="2742565"/>
                    </a:xfrm>
                    <a:prstGeom prst="rect">
                      <a:avLst/>
                    </a:prstGeom>
                  </pic:spPr>
                </pic:pic>
              </a:graphicData>
            </a:graphic>
            <wp14:sizeRelH relativeFrom="margin">
              <wp14:pctWidth>0</wp14:pctWidth>
            </wp14:sizeRelH>
            <wp14:sizeRelV relativeFrom="margin">
              <wp14:pctHeight>0</wp14:pctHeight>
            </wp14:sizeRelV>
          </wp:anchor>
        </w:drawing>
      </w:r>
    </w:p>
    <w:p w14:paraId="2206E19A" w14:textId="26AF187C" w:rsidR="00223B5B" w:rsidRDefault="00223B5B" w:rsidP="00DE5A81">
      <w:pPr>
        <w:jc w:val="both"/>
        <w:rPr>
          <w:rFonts w:ascii="Times New Roman" w:hAnsi="Times New Roman" w:cs="Times New Roman"/>
          <w:b/>
          <w:bCs/>
        </w:rPr>
      </w:pPr>
    </w:p>
    <w:p w14:paraId="71A58F58" w14:textId="77777777" w:rsidR="00223B5B" w:rsidRDefault="00223B5B" w:rsidP="00DE5A81">
      <w:pPr>
        <w:jc w:val="both"/>
        <w:rPr>
          <w:rFonts w:ascii="Times New Roman" w:hAnsi="Times New Roman" w:cs="Times New Roman"/>
          <w:b/>
          <w:bCs/>
        </w:rPr>
      </w:pPr>
    </w:p>
    <w:p w14:paraId="79A98A5F" w14:textId="77777777" w:rsidR="00223B5B" w:rsidRDefault="00223B5B" w:rsidP="00DE5A81">
      <w:pPr>
        <w:jc w:val="both"/>
        <w:rPr>
          <w:rFonts w:ascii="Times New Roman" w:hAnsi="Times New Roman" w:cs="Times New Roman"/>
          <w:b/>
          <w:bCs/>
        </w:rPr>
      </w:pPr>
    </w:p>
    <w:p w14:paraId="2495B402" w14:textId="1D7C501C" w:rsidR="00223B5B" w:rsidRDefault="00223B5B" w:rsidP="00DE5A81">
      <w:pPr>
        <w:jc w:val="both"/>
        <w:rPr>
          <w:rFonts w:ascii="Times New Roman" w:hAnsi="Times New Roman" w:cs="Times New Roman"/>
          <w:b/>
          <w:bCs/>
        </w:rPr>
      </w:pPr>
    </w:p>
    <w:p w14:paraId="69D41E32" w14:textId="77777777" w:rsidR="00223B5B" w:rsidRDefault="00223B5B" w:rsidP="00DE5A81">
      <w:pPr>
        <w:jc w:val="both"/>
        <w:rPr>
          <w:rFonts w:ascii="Times New Roman" w:hAnsi="Times New Roman" w:cs="Times New Roman"/>
          <w:b/>
          <w:bCs/>
        </w:rPr>
      </w:pPr>
    </w:p>
    <w:p w14:paraId="0E6B4D69" w14:textId="60C7804F" w:rsidR="00223B5B" w:rsidRDefault="00223B5B" w:rsidP="00DE5A81">
      <w:pPr>
        <w:jc w:val="both"/>
        <w:rPr>
          <w:rFonts w:ascii="Times New Roman" w:hAnsi="Times New Roman" w:cs="Times New Roman"/>
          <w:b/>
          <w:bCs/>
        </w:rPr>
      </w:pPr>
    </w:p>
    <w:p w14:paraId="2D7B05DC" w14:textId="77777777" w:rsidR="00223B5B" w:rsidRDefault="00223B5B" w:rsidP="00DE5A81">
      <w:pPr>
        <w:jc w:val="both"/>
        <w:rPr>
          <w:rFonts w:ascii="Times New Roman" w:hAnsi="Times New Roman" w:cs="Times New Roman"/>
          <w:b/>
          <w:bCs/>
        </w:rPr>
      </w:pPr>
    </w:p>
    <w:p w14:paraId="0BC95CC1" w14:textId="77777777" w:rsidR="00223B5B" w:rsidRPr="006004DD" w:rsidRDefault="00223B5B" w:rsidP="00DE5A81">
      <w:pPr>
        <w:jc w:val="both"/>
        <w:rPr>
          <w:rFonts w:ascii="Times New Roman" w:hAnsi="Times New Roman" w:cs="Times New Roman"/>
          <w:b/>
          <w:bCs/>
          <w:lang w:val="ru-RU"/>
        </w:rPr>
      </w:pPr>
    </w:p>
    <w:p w14:paraId="1D1A5EBF" w14:textId="77777777" w:rsidR="00223B5B" w:rsidRDefault="00223B5B" w:rsidP="00DE5A81">
      <w:pPr>
        <w:jc w:val="both"/>
        <w:rPr>
          <w:rFonts w:ascii="Times New Roman" w:hAnsi="Times New Roman" w:cs="Times New Roman"/>
          <w:b/>
          <w:bCs/>
        </w:rPr>
      </w:pPr>
    </w:p>
    <w:p w14:paraId="1108CA58" w14:textId="512BBB41" w:rsidR="00223B5B" w:rsidRPr="00223B5B" w:rsidRDefault="00223B5B" w:rsidP="00DE5A81">
      <w:pPr>
        <w:jc w:val="both"/>
        <w:rPr>
          <w:rFonts w:ascii="Times New Roman" w:hAnsi="Times New Roman" w:cs="Times New Roman"/>
          <w:b/>
          <w:bCs/>
          <w:i/>
          <w:i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223B5B">
        <w:rPr>
          <w:rFonts w:ascii="Times New Roman" w:hAnsi="Times New Roman" w:cs="Times New Roman"/>
          <w:b/>
          <w:bCs/>
          <w:i/>
          <w:iCs/>
        </w:rPr>
        <w:t>(fig.1)</w:t>
      </w:r>
    </w:p>
    <w:p w14:paraId="38008D93" w14:textId="2821AC9E" w:rsidR="00223B5B" w:rsidRDefault="00223B5B" w:rsidP="00DE5A81">
      <w:pPr>
        <w:jc w:val="both"/>
        <w:rPr>
          <w:rFonts w:ascii="Times New Roman" w:hAnsi="Times New Roman" w:cs="Times New Roman"/>
          <w:b/>
          <w:bCs/>
        </w:rPr>
      </w:pPr>
    </w:p>
    <w:p w14:paraId="0809ECCD" w14:textId="075FDE76" w:rsidR="00223B5B" w:rsidRDefault="00223B5B" w:rsidP="00DE5A81">
      <w:pPr>
        <w:jc w:val="both"/>
        <w:rPr>
          <w:rFonts w:ascii="Times New Roman" w:hAnsi="Times New Roman" w:cs="Times New Roman"/>
          <w:b/>
          <w:bCs/>
        </w:rPr>
      </w:pPr>
    </w:p>
    <w:p w14:paraId="01A2E046" w14:textId="3876912B" w:rsidR="00223B5B" w:rsidRPr="00223B5B" w:rsidRDefault="00223B5B" w:rsidP="00DE5A81">
      <w:pPr>
        <w:jc w:val="both"/>
        <w:rPr>
          <w:rFonts w:ascii="Times New Roman" w:hAnsi="Times New Roman" w:cs="Times New Roman"/>
          <w:b/>
          <w:bCs/>
        </w:rPr>
      </w:pPr>
    </w:p>
    <w:sectPr w:rsidR="00223B5B" w:rsidRPr="00223B5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EEDD8" w14:textId="77777777" w:rsidR="00F0454E" w:rsidRDefault="00F0454E" w:rsidP="00DE5A81">
      <w:pPr>
        <w:spacing w:after="0" w:line="240" w:lineRule="auto"/>
      </w:pPr>
      <w:r>
        <w:separator/>
      </w:r>
    </w:p>
  </w:endnote>
  <w:endnote w:type="continuationSeparator" w:id="0">
    <w:p w14:paraId="6ADA7605" w14:textId="77777777" w:rsidR="00F0454E" w:rsidRDefault="00F0454E" w:rsidP="00DE5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0273259"/>
      <w:docPartObj>
        <w:docPartGallery w:val="Page Numbers (Bottom of Page)"/>
        <w:docPartUnique/>
      </w:docPartObj>
    </w:sdtPr>
    <w:sdtEndPr>
      <w:rPr>
        <w:noProof/>
      </w:rPr>
    </w:sdtEndPr>
    <w:sdtContent>
      <w:p w14:paraId="3CEB05E6" w14:textId="2B19C6B7" w:rsidR="006004DD" w:rsidRDefault="006004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5A61B0" w14:textId="77777777" w:rsidR="006004DD" w:rsidRDefault="00600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88C48" w14:textId="77777777" w:rsidR="00F0454E" w:rsidRDefault="00F0454E" w:rsidP="00DE5A81">
      <w:pPr>
        <w:spacing w:after="0" w:line="240" w:lineRule="auto"/>
      </w:pPr>
      <w:r>
        <w:separator/>
      </w:r>
    </w:p>
  </w:footnote>
  <w:footnote w:type="continuationSeparator" w:id="0">
    <w:p w14:paraId="3B336D95" w14:textId="77777777" w:rsidR="00F0454E" w:rsidRDefault="00F0454E" w:rsidP="00DE5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04AE2" w14:textId="56865CD2" w:rsidR="00DE5A81" w:rsidRPr="00DE5A81" w:rsidRDefault="00DE5A81">
    <w:pPr>
      <w:pStyle w:val="Header"/>
      <w:rPr>
        <w:rFonts w:ascii="Times New Roman" w:hAnsi="Times New Roman" w:cs="Times New Roman"/>
      </w:rPr>
    </w:pPr>
    <w:r w:rsidRPr="00DE5A81">
      <w:rPr>
        <w:rFonts w:ascii="Times New Roman" w:hAnsi="Times New Roman" w:cs="Times New Roman"/>
      </w:rPr>
      <w:t>Smirnov Ivan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43308"/>
    <w:multiLevelType w:val="multilevel"/>
    <w:tmpl w:val="03DA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213B79"/>
    <w:multiLevelType w:val="multilevel"/>
    <w:tmpl w:val="9EAC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896734"/>
    <w:multiLevelType w:val="multilevel"/>
    <w:tmpl w:val="161A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47AC3"/>
    <w:multiLevelType w:val="multilevel"/>
    <w:tmpl w:val="C3D8D8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6B7E93"/>
    <w:multiLevelType w:val="multilevel"/>
    <w:tmpl w:val="682C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2E3450"/>
    <w:multiLevelType w:val="hybridMultilevel"/>
    <w:tmpl w:val="80CA67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4187483">
    <w:abstractNumId w:val="2"/>
  </w:num>
  <w:num w:numId="2" w16cid:durableId="789594946">
    <w:abstractNumId w:val="4"/>
  </w:num>
  <w:num w:numId="3" w16cid:durableId="291402195">
    <w:abstractNumId w:val="1"/>
  </w:num>
  <w:num w:numId="4" w16cid:durableId="61761904">
    <w:abstractNumId w:val="0"/>
  </w:num>
  <w:num w:numId="5" w16cid:durableId="80033564">
    <w:abstractNumId w:val="3"/>
  </w:num>
  <w:num w:numId="6" w16cid:durableId="14530128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37"/>
    <w:rsid w:val="00223B5B"/>
    <w:rsid w:val="00342ABC"/>
    <w:rsid w:val="003F215F"/>
    <w:rsid w:val="004B72FC"/>
    <w:rsid w:val="005B3437"/>
    <w:rsid w:val="006004DD"/>
    <w:rsid w:val="00B561B5"/>
    <w:rsid w:val="00C26515"/>
    <w:rsid w:val="00DE5A81"/>
    <w:rsid w:val="00F045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06F5"/>
  <w15:docId w15:val="{B24CFC4E-413D-42AE-8BD1-841A11CED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4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34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34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34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34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3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34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34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34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34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3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437"/>
    <w:rPr>
      <w:rFonts w:eastAsiaTheme="majorEastAsia" w:cstheme="majorBidi"/>
      <w:color w:val="272727" w:themeColor="text1" w:themeTint="D8"/>
    </w:rPr>
  </w:style>
  <w:style w:type="paragraph" w:styleId="Title">
    <w:name w:val="Title"/>
    <w:basedOn w:val="Normal"/>
    <w:next w:val="Normal"/>
    <w:link w:val="TitleChar"/>
    <w:uiPriority w:val="10"/>
    <w:qFormat/>
    <w:rsid w:val="005B3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437"/>
    <w:pPr>
      <w:spacing w:before="160"/>
      <w:jc w:val="center"/>
    </w:pPr>
    <w:rPr>
      <w:i/>
      <w:iCs/>
      <w:color w:val="404040" w:themeColor="text1" w:themeTint="BF"/>
    </w:rPr>
  </w:style>
  <w:style w:type="character" w:customStyle="1" w:styleId="QuoteChar">
    <w:name w:val="Quote Char"/>
    <w:basedOn w:val="DefaultParagraphFont"/>
    <w:link w:val="Quote"/>
    <w:uiPriority w:val="29"/>
    <w:rsid w:val="005B3437"/>
    <w:rPr>
      <w:i/>
      <w:iCs/>
      <w:color w:val="404040" w:themeColor="text1" w:themeTint="BF"/>
    </w:rPr>
  </w:style>
  <w:style w:type="paragraph" w:styleId="ListParagraph">
    <w:name w:val="List Paragraph"/>
    <w:basedOn w:val="Normal"/>
    <w:uiPriority w:val="34"/>
    <w:qFormat/>
    <w:rsid w:val="005B3437"/>
    <w:pPr>
      <w:ind w:left="720"/>
      <w:contextualSpacing/>
    </w:pPr>
  </w:style>
  <w:style w:type="character" w:styleId="IntenseEmphasis">
    <w:name w:val="Intense Emphasis"/>
    <w:basedOn w:val="DefaultParagraphFont"/>
    <w:uiPriority w:val="21"/>
    <w:qFormat/>
    <w:rsid w:val="005B3437"/>
    <w:rPr>
      <w:i/>
      <w:iCs/>
      <w:color w:val="0F4761" w:themeColor="accent1" w:themeShade="BF"/>
    </w:rPr>
  </w:style>
  <w:style w:type="paragraph" w:styleId="IntenseQuote">
    <w:name w:val="Intense Quote"/>
    <w:basedOn w:val="Normal"/>
    <w:next w:val="Normal"/>
    <w:link w:val="IntenseQuoteChar"/>
    <w:uiPriority w:val="30"/>
    <w:qFormat/>
    <w:rsid w:val="005B3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3437"/>
    <w:rPr>
      <w:i/>
      <w:iCs/>
      <w:color w:val="0F4761" w:themeColor="accent1" w:themeShade="BF"/>
    </w:rPr>
  </w:style>
  <w:style w:type="character" w:styleId="IntenseReference">
    <w:name w:val="Intense Reference"/>
    <w:basedOn w:val="DefaultParagraphFont"/>
    <w:uiPriority w:val="32"/>
    <w:qFormat/>
    <w:rsid w:val="005B3437"/>
    <w:rPr>
      <w:b/>
      <w:bCs/>
      <w:smallCaps/>
      <w:color w:val="0F4761" w:themeColor="accent1" w:themeShade="BF"/>
      <w:spacing w:val="5"/>
    </w:rPr>
  </w:style>
  <w:style w:type="paragraph" w:styleId="NormalWeb">
    <w:name w:val="Normal (Web)"/>
    <w:basedOn w:val="Normal"/>
    <w:uiPriority w:val="99"/>
    <w:semiHidden/>
    <w:unhideWhenUsed/>
    <w:rsid w:val="004B72FC"/>
    <w:pPr>
      <w:spacing w:before="100" w:beforeAutospacing="1" w:after="100" w:afterAutospacing="1" w:line="240" w:lineRule="auto"/>
    </w:pPr>
    <w:rPr>
      <w:rFonts w:ascii="Times New Roman" w:eastAsia="Times New Roman" w:hAnsi="Times New Roman" w:cs="Times New Roman"/>
      <w:kern w:val="0"/>
      <w:lang w:eastAsia="en-GB"/>
    </w:rPr>
  </w:style>
  <w:style w:type="character" w:styleId="Strong">
    <w:name w:val="Strong"/>
    <w:basedOn w:val="DefaultParagraphFont"/>
    <w:uiPriority w:val="22"/>
    <w:qFormat/>
    <w:rsid w:val="004B72FC"/>
    <w:rPr>
      <w:b/>
      <w:bCs/>
    </w:rPr>
  </w:style>
  <w:style w:type="table" w:styleId="TableGrid">
    <w:name w:val="Table Grid"/>
    <w:basedOn w:val="TableNormal"/>
    <w:uiPriority w:val="39"/>
    <w:rsid w:val="00DE5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5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A81"/>
  </w:style>
  <w:style w:type="paragraph" w:styleId="Footer">
    <w:name w:val="footer"/>
    <w:basedOn w:val="Normal"/>
    <w:link w:val="FooterChar"/>
    <w:uiPriority w:val="99"/>
    <w:unhideWhenUsed/>
    <w:rsid w:val="00DE5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218872">
      <w:bodyDiv w:val="1"/>
      <w:marLeft w:val="0"/>
      <w:marRight w:val="0"/>
      <w:marTop w:val="0"/>
      <w:marBottom w:val="0"/>
      <w:divBdr>
        <w:top w:val="none" w:sz="0" w:space="0" w:color="auto"/>
        <w:left w:val="none" w:sz="0" w:space="0" w:color="auto"/>
        <w:bottom w:val="none" w:sz="0" w:space="0" w:color="auto"/>
        <w:right w:val="none" w:sz="0" w:space="0" w:color="auto"/>
      </w:divBdr>
    </w:div>
    <w:div w:id="1510363365">
      <w:bodyDiv w:val="1"/>
      <w:marLeft w:val="0"/>
      <w:marRight w:val="0"/>
      <w:marTop w:val="0"/>
      <w:marBottom w:val="0"/>
      <w:divBdr>
        <w:top w:val="none" w:sz="0" w:space="0" w:color="auto"/>
        <w:left w:val="none" w:sz="0" w:space="0" w:color="auto"/>
        <w:bottom w:val="none" w:sz="0" w:space="0" w:color="auto"/>
        <w:right w:val="none" w:sz="0" w:space="0" w:color="auto"/>
      </w:divBdr>
    </w:div>
    <w:div w:id="1620843229">
      <w:bodyDiv w:val="1"/>
      <w:marLeft w:val="0"/>
      <w:marRight w:val="0"/>
      <w:marTop w:val="0"/>
      <w:marBottom w:val="0"/>
      <w:divBdr>
        <w:top w:val="none" w:sz="0" w:space="0" w:color="auto"/>
        <w:left w:val="none" w:sz="0" w:space="0" w:color="auto"/>
        <w:bottom w:val="none" w:sz="0" w:space="0" w:color="auto"/>
        <w:right w:val="none" w:sz="0" w:space="0" w:color="auto"/>
      </w:divBdr>
    </w:div>
    <w:div w:id="2093239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Smirnov</dc:creator>
  <cp:keywords/>
  <dc:description/>
  <cp:lastModifiedBy>Ivan Smirnov</cp:lastModifiedBy>
  <cp:revision>2</cp:revision>
  <dcterms:created xsi:type="dcterms:W3CDTF">2024-05-22T18:51:00Z</dcterms:created>
  <dcterms:modified xsi:type="dcterms:W3CDTF">2024-05-22T18:51:00Z</dcterms:modified>
</cp:coreProperties>
</file>