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37DD" w14:textId="3C7F679F" w:rsidR="00861432" w:rsidRDefault="00861432" w:rsidP="00861432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:u w:val="single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:u w:val="single"/>
          <w:lang w:eastAsia="en-IN"/>
        </w:rPr>
        <w:t>Healthcare Analytics Power BI Dashboard</w:t>
      </w:r>
    </w:p>
    <w:p w14:paraId="1A0EF14B" w14:textId="77777777" w:rsidR="00861432" w:rsidRPr="00861432" w:rsidRDefault="00861432" w:rsidP="00861432">
      <w:pPr>
        <w:spacing w:after="0" w:line="240" w:lineRule="auto"/>
        <w:jc w:val="center"/>
        <w:rPr>
          <w:rFonts w:ascii="Arial" w:eastAsia="Times New Roman" w:hAnsi="Arial" w:cs="Arial"/>
          <w:color w:val="1F1F1F"/>
          <w:sz w:val="36"/>
          <w:szCs w:val="36"/>
          <w:u w:val="single"/>
          <w:lang w:eastAsia="en-IN"/>
        </w:rPr>
      </w:pPr>
    </w:p>
    <w:p w14:paraId="3753EB08" w14:textId="77777777" w:rsidR="00861432" w:rsidRPr="00861432" w:rsidRDefault="00861432" w:rsidP="00861432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36"/>
          <w:szCs w:val="36"/>
          <w:lang w:eastAsia="en-IN"/>
        </w:rPr>
        <w:t>Technical Project Documentation &amp; Process Report</w:t>
      </w:r>
    </w:p>
    <w:p w14:paraId="50506F47" w14:textId="77777777" w:rsidR="00861432" w:rsidRDefault="00861432" w:rsidP="0086143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/>
        </w:rPr>
      </w:pPr>
    </w:p>
    <w:p w14:paraId="296C7244" w14:textId="66F97728" w:rsidR="00861432" w:rsidRPr="00861432" w:rsidRDefault="00861432" w:rsidP="00861432">
      <w:pPr>
        <w:pStyle w:val="ListParagraph"/>
        <w:numPr>
          <w:ilvl w:val="0"/>
          <w:numId w:val="7"/>
        </w:num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/>
        </w:rPr>
        <w:t>Project Overview &amp; Objectives</w:t>
      </w:r>
    </w:p>
    <w:p w14:paraId="34B6E199" w14:textId="77777777" w:rsidR="00861432" w:rsidRPr="00861432" w:rsidRDefault="00861432" w:rsidP="00861432">
      <w:pPr>
        <w:pStyle w:val="ListParagraph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/>
        </w:rPr>
      </w:pPr>
    </w:p>
    <w:p w14:paraId="406864CF" w14:textId="5A15C6E7" w:rsidR="00861432" w:rsidRPr="00861432" w:rsidRDefault="00861432" w:rsidP="0086143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Objective: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Design and construct an end-to-end, interactive Power BI healthcare dashboard to 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analyse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patient demographics, encounter trends, procedure details, and overall claim costs.</w:t>
      </w:r>
    </w:p>
    <w:p w14:paraId="7FF02553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5A65E30E" w14:textId="5B1FEAE0" w:rsidR="00861432" w:rsidRDefault="00861432" w:rsidP="0086143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Key Focus Areas: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Data cleaning, Star Schema relationship 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modelling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, DAX measure creation, interactive filtering, geographic mapping, and executive visual styling.</w:t>
      </w:r>
    </w:p>
    <w:p w14:paraId="62D942D6" w14:textId="77777777" w:rsidR="00861432" w:rsidRDefault="00861432" w:rsidP="00861432">
      <w:pPr>
        <w:pStyle w:val="ListParagraph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0FF270AC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2B719590" w14:textId="018EB296" w:rsidR="00861432" w:rsidRDefault="00861432" w:rsidP="0086143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/>
        </w:rPr>
        <w:t xml:space="preserve"> Phase 1: Data Preparation &amp; Preprocessing (Excel &amp; Power Query)</w:t>
      </w:r>
    </w:p>
    <w:p w14:paraId="731BB8F6" w14:textId="77777777" w:rsidR="00D01FD6" w:rsidRPr="00861432" w:rsidRDefault="00D01FD6" w:rsidP="0086143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/>
        </w:rPr>
      </w:pPr>
    </w:p>
    <w:p w14:paraId="3F83753A" w14:textId="78AA48D8" w:rsidR="00861432" w:rsidRPr="00861432" w:rsidRDefault="00861432" w:rsidP="0086143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Data Extraction: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Imported dataset tables (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Patients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,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Encounters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,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Procedures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) into Microsoft Excel and Power Query.</w:t>
      </w:r>
    </w:p>
    <w:p w14:paraId="31350996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5ABD9F53" w14:textId="37B96C26" w:rsidR="00861432" w:rsidRPr="00861432" w:rsidRDefault="00861432" w:rsidP="0086143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Data Cleaning:</w:t>
      </w:r>
    </w:p>
    <w:p w14:paraId="37961935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br/>
      </w:r>
    </w:p>
    <w:p w14:paraId="1451C8DE" w14:textId="77777777" w:rsidR="00861432" w:rsidRPr="00861432" w:rsidRDefault="00861432" w:rsidP="00861432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Cleaned missing, null, and blank entries across key category fields (e.g.,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Gender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,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ZIP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,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Class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).</w:t>
      </w:r>
    </w:p>
    <w:p w14:paraId="2093B27C" w14:textId="77777777" w:rsidR="00861432" w:rsidRPr="00861432" w:rsidRDefault="00861432" w:rsidP="00861432">
      <w:pPr>
        <w:spacing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5D32FD9C" w14:textId="77777777" w:rsidR="00861432" w:rsidRPr="00861432" w:rsidRDefault="00861432" w:rsidP="00861432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Converted raw timestamps into standard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Date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data types to enable time-intelligence capabilities.</w:t>
      </w:r>
    </w:p>
    <w:p w14:paraId="08383D37" w14:textId="77777777" w:rsidR="00861432" w:rsidRPr="00861432" w:rsidRDefault="00861432" w:rsidP="00861432">
      <w:pPr>
        <w:spacing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70911DE6" w14:textId="0A4AFAF7" w:rsidR="00861432" w:rsidRPr="00861432" w:rsidRDefault="00861432" w:rsidP="00861432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>Found missing values and replaced it with appropriate values.</w:t>
      </w:r>
    </w:p>
    <w:p w14:paraId="0A35063B" w14:textId="77777777" w:rsidR="00861432" w:rsidRPr="00861432" w:rsidRDefault="00861432" w:rsidP="00861432">
      <w:pPr>
        <w:spacing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1A76AE32" w14:textId="2FBA7B4C" w:rsidR="00861432" w:rsidRDefault="00861432" w:rsidP="0086143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/>
        </w:rPr>
        <w:t>Phase 2: Data Mode</w:t>
      </w:r>
      <w:r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/>
        </w:rPr>
        <w:t>l</w:t>
      </w:r>
      <w:r w:rsidRPr="00861432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/>
        </w:rPr>
        <w:t>ling &amp; Architecture (Star Schema)</w:t>
      </w:r>
    </w:p>
    <w:p w14:paraId="03BA8794" w14:textId="77777777" w:rsidR="00D01FD6" w:rsidRPr="00861432" w:rsidRDefault="00D01FD6" w:rsidP="0086143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/>
        </w:rPr>
      </w:pPr>
    </w:p>
    <w:p w14:paraId="56056504" w14:textId="77777777" w:rsidR="00861432" w:rsidRPr="00861432" w:rsidRDefault="00861432" w:rsidP="0086143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Schema Design: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Structured the relational model into a </w:t>
      </w: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Star Schema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:</w:t>
      </w:r>
    </w:p>
    <w:p w14:paraId="280134C7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br/>
      </w:r>
    </w:p>
    <w:p w14:paraId="51528677" w14:textId="77777777" w:rsidR="00861432" w:rsidRPr="00861432" w:rsidRDefault="00861432" w:rsidP="0086143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Dimension Tables: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Patients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(Demographics, Gender, Location) and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Procedures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(Medical Procedures, Descriptions).</w:t>
      </w:r>
    </w:p>
    <w:p w14:paraId="65FD6AB4" w14:textId="77777777" w:rsidR="00861432" w:rsidRPr="00861432" w:rsidRDefault="00861432" w:rsidP="00861432">
      <w:pPr>
        <w:spacing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45F375AC" w14:textId="77777777" w:rsidR="00861432" w:rsidRPr="00861432" w:rsidRDefault="00861432" w:rsidP="0086143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Fact Table: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Encounters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(Visits, Costs, Dates, Payers).</w:t>
      </w:r>
    </w:p>
    <w:p w14:paraId="27F6321C" w14:textId="77777777" w:rsidR="00861432" w:rsidRPr="00861432" w:rsidRDefault="00861432" w:rsidP="00861432">
      <w:pPr>
        <w:spacing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2AED21DB" w14:textId="77777777" w:rsidR="00861432" w:rsidRPr="00861432" w:rsidRDefault="00861432" w:rsidP="0086143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Relationship Configuration:</w:t>
      </w:r>
    </w:p>
    <w:p w14:paraId="6638A58C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br/>
      </w:r>
    </w:p>
    <w:p w14:paraId="2633E7A5" w14:textId="77777777" w:rsidR="00861432" w:rsidRPr="00861432" w:rsidRDefault="00861432" w:rsidP="0086143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Established </w:t>
      </w:r>
      <w:proofErr w:type="gramStart"/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1:N</w:t>
      </w:r>
      <w:proofErr w:type="gramEnd"/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(One-to-Many) relationships connecting </w:t>
      </w:r>
      <w:proofErr w:type="gramStart"/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Patients[</w:t>
      </w:r>
      <w:proofErr w:type="gramEnd"/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Id]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sz w:val="24"/>
            <w:szCs w:val="24"/>
            <w:lang w:eastAsia="en-IN"/>
          </w:rPr>
          <m:t>→</m:t>
        </m:r>
      </m:oMath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w:proofErr w:type="gramStart"/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Encounters[</w:t>
      </w:r>
      <w:proofErr w:type="gramEnd"/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PATIENT]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.</w:t>
      </w:r>
    </w:p>
    <w:p w14:paraId="304A5B1E" w14:textId="77777777" w:rsidR="00861432" w:rsidRPr="00861432" w:rsidRDefault="00861432" w:rsidP="00861432">
      <w:pPr>
        <w:spacing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2F964DE3" w14:textId="662C70B8" w:rsidR="00861432" w:rsidRDefault="00861432" w:rsidP="0086143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lastRenderedPageBreak/>
        <w:t xml:space="preserve">Established </w:t>
      </w:r>
      <w:proofErr w:type="gramStart"/>
      <w:r>
        <w:rPr>
          <w:rFonts w:ascii="Arial" w:eastAsia="Times New Roman" w:hAnsi="Arial" w:cs="Arial"/>
          <w:color w:val="1F1F1F"/>
          <w:sz w:val="23"/>
          <w:szCs w:val="23"/>
          <w:lang w:eastAsia="en-IN"/>
        </w:rPr>
        <w:t>N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:N</w:t>
      </w:r>
      <w:proofErr w:type="gramEnd"/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relationships connecting </w:t>
      </w:r>
      <w:proofErr w:type="gramStart"/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Encounters[</w:t>
      </w:r>
      <w:proofErr w:type="gramEnd"/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Id]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sz w:val="24"/>
            <w:szCs w:val="24"/>
            <w:lang w:eastAsia="en-IN"/>
          </w:rPr>
          <m:t>→</m:t>
        </m:r>
      </m:oMath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w:proofErr w:type="gramStart"/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Procedures[</w:t>
      </w:r>
      <w:proofErr w:type="gramEnd"/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ENCOUNTER]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.</w:t>
      </w:r>
    </w:p>
    <w:p w14:paraId="38D7348D" w14:textId="77777777" w:rsidR="00861432" w:rsidRDefault="00861432" w:rsidP="00861432">
      <w:pPr>
        <w:pStyle w:val="ListParagraph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3307CB0F" w14:textId="60545DE0" w:rsidR="00861432" w:rsidRPr="00861432" w:rsidRDefault="00861432" w:rsidP="0086143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Established </w:t>
      </w:r>
      <w:proofErr w:type="gramStart"/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1:N</w:t>
      </w:r>
      <w:proofErr w:type="gramEnd"/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(One-to-Many) relationships connecting </w:t>
      </w:r>
      <w:proofErr w:type="gramStart"/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Patients[</w:t>
      </w:r>
      <w:proofErr w:type="gramEnd"/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Id]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sz w:val="24"/>
            <w:szCs w:val="24"/>
            <w:lang w:eastAsia="en-IN"/>
          </w:rPr>
          <m:t>→</m:t>
        </m:r>
      </m:oMath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w:proofErr w:type="gramStart"/>
      <w:r>
        <w:rPr>
          <w:rFonts w:ascii="Arial" w:eastAsia="Times New Roman" w:hAnsi="Arial" w:cs="Arial"/>
          <w:color w:val="1F1F1F"/>
          <w:sz w:val="23"/>
          <w:szCs w:val="23"/>
          <w:lang w:eastAsia="en-IN"/>
        </w:rPr>
        <w:t>Procedures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[</w:t>
      </w:r>
      <w:proofErr w:type="gramEnd"/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PATIENT]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.</w:t>
      </w:r>
    </w:p>
    <w:p w14:paraId="3B0B3AB0" w14:textId="77777777" w:rsidR="00861432" w:rsidRPr="00861432" w:rsidRDefault="00861432" w:rsidP="00861432">
      <w:pPr>
        <w:spacing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3436DBF3" w14:textId="77777777" w:rsidR="00861432" w:rsidRPr="00861432" w:rsidRDefault="00861432" w:rsidP="00861432">
      <w:pPr>
        <w:spacing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37A0D4FE" w14:textId="77777777" w:rsidR="00861432" w:rsidRPr="00861432" w:rsidRDefault="00861432" w:rsidP="0086143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Cross-Filtering Direction Adjustment:</w:t>
      </w:r>
    </w:p>
    <w:p w14:paraId="3017D457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br/>
      </w:r>
    </w:p>
    <w:p w14:paraId="1D39CCB3" w14:textId="77777777" w:rsidR="00861432" w:rsidRPr="00861432" w:rsidRDefault="00861432" w:rsidP="0086143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Updated the cross-filter direction between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Patients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and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Encounters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to </w:t>
      </w: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"Both"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(Bidirectional cross-filtering).</w:t>
      </w:r>
    </w:p>
    <w:p w14:paraId="4D6EA041" w14:textId="77777777" w:rsidR="00861432" w:rsidRPr="00861432" w:rsidRDefault="00861432" w:rsidP="00861432">
      <w:pPr>
        <w:spacing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2806C46B" w14:textId="77777777" w:rsidR="00861432" w:rsidRDefault="00861432" w:rsidP="0086143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Outcome: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Ensured that slicing by patient attributes (like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Gender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) dynamically updates metrics and charts in connected tables (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Encounters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and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Procedures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) without visual deadlocks or missing values.</w:t>
      </w:r>
    </w:p>
    <w:p w14:paraId="2E650FC5" w14:textId="77777777" w:rsidR="00866FCB" w:rsidRDefault="00866FCB" w:rsidP="00866FCB">
      <w:pPr>
        <w:pStyle w:val="ListParagraph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65A2B776" w14:textId="77777777" w:rsidR="00866FCB" w:rsidRPr="00861432" w:rsidRDefault="00866FCB" w:rsidP="00866FCB">
      <w:pPr>
        <w:spacing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61ACCA09" w14:textId="0FD306D9" w:rsidR="00861432" w:rsidRDefault="00861432" w:rsidP="0086143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/>
        </w:rPr>
        <w:t xml:space="preserve"> Phase 3: DAX Formulas &amp; KPI Measures</w:t>
      </w:r>
    </w:p>
    <w:p w14:paraId="7E34AF61" w14:textId="77777777" w:rsidR="00866FCB" w:rsidRPr="00861432" w:rsidRDefault="00866FCB" w:rsidP="0086143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/>
        </w:rPr>
      </w:pPr>
    </w:p>
    <w:p w14:paraId="3CCFA3F2" w14:textId="77777777" w:rsidR="00861432" w:rsidRPr="00861432" w:rsidRDefault="00861432" w:rsidP="0086143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To establish key executive metrics, custom Data Analysis Expressions (DAX) were authored:</w:t>
      </w:r>
    </w:p>
    <w:p w14:paraId="04D14B3E" w14:textId="77777777" w:rsidR="00861432" w:rsidRPr="00861432" w:rsidRDefault="00861432" w:rsidP="0086143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br/>
      </w:r>
    </w:p>
    <w:p w14:paraId="6C403235" w14:textId="77777777" w:rsidR="00861432" w:rsidRPr="00861432" w:rsidRDefault="00861432" w:rsidP="0086143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Total Patients:</w:t>
      </w:r>
    </w:p>
    <w:p w14:paraId="75D30D4B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3CB1E1C5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m:oMathPara>
        <m:oMath>
          <m:r>
            <m:rPr>
              <m:nor/>
            </m:rPr>
            <w:rPr>
              <w:rFonts w:ascii="Arial" w:eastAsia="Times New Roman" w:hAnsi="Arial" w:cs="Arial"/>
              <w:color w:val="1F1F1F"/>
              <w:sz w:val="24"/>
              <w:szCs w:val="24"/>
              <w:lang w:eastAsia="en-IN"/>
            </w:rPr>
            <m:t>Total Patients</m:t>
          </m:r>
          <m:r>
            <w:rPr>
              <w:rFonts w:ascii="Cambria Math" w:eastAsia="Times New Roman" w:hAnsi="Cambria Math" w:cs="Arial"/>
              <w:color w:val="1F1F1F"/>
              <w:sz w:val="24"/>
              <w:szCs w:val="24"/>
              <w:lang w:eastAsia="en-IN"/>
            </w:rPr>
            <m:t>=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sz w:val="24"/>
              <w:szCs w:val="24"/>
              <w:lang w:eastAsia="en-IN"/>
            </w:rPr>
            <m:t>DISTINCTCOUNT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sz w:val="24"/>
                  <w:szCs w:val="24"/>
                  <w:lang w:eastAsia="en-IN"/>
                </w:rPr>
              </m:ctrlPr>
            </m:dPr>
            <m:e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sz w:val="24"/>
                  <w:szCs w:val="24"/>
                  <w:lang w:eastAsia="en-IN"/>
                </w:rPr>
                <m:t>Patients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Arial"/>
                      <w:color w:val="1F1F1F"/>
                      <w:sz w:val="24"/>
                      <w:szCs w:val="24"/>
                      <w:lang w:eastAsia="en-IN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1F1F"/>
                      <w:sz w:val="24"/>
                      <w:szCs w:val="24"/>
                      <w:lang w:eastAsia="en-IN"/>
                    </w:rPr>
                    <m:t>Id</m:t>
                  </m:r>
                </m:e>
              </m:d>
            </m:e>
          </m:d>
        </m:oMath>
      </m:oMathPara>
    </w:p>
    <w:p w14:paraId="0F2F0F39" w14:textId="77777777" w:rsidR="00861432" w:rsidRPr="00861432" w:rsidRDefault="00861432" w:rsidP="0086143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Total Encounters:</w:t>
      </w:r>
    </w:p>
    <w:p w14:paraId="1B67AA38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72F9D5C5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m:oMathPara>
        <m:oMath>
          <m:r>
            <m:rPr>
              <m:nor/>
            </m:rPr>
            <w:rPr>
              <w:rFonts w:ascii="Arial" w:eastAsia="Times New Roman" w:hAnsi="Arial" w:cs="Arial"/>
              <w:color w:val="1F1F1F"/>
              <w:sz w:val="24"/>
              <w:szCs w:val="24"/>
              <w:lang w:eastAsia="en-IN"/>
            </w:rPr>
            <m:t>Total Encounters</m:t>
          </m:r>
          <m:r>
            <w:rPr>
              <w:rFonts w:ascii="Cambria Math" w:eastAsia="Times New Roman" w:hAnsi="Cambria Math" w:cs="Arial"/>
              <w:color w:val="1F1F1F"/>
              <w:sz w:val="24"/>
              <w:szCs w:val="24"/>
              <w:lang w:eastAsia="en-IN"/>
            </w:rPr>
            <m:t>=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sz w:val="24"/>
              <w:szCs w:val="24"/>
              <w:lang w:eastAsia="en-IN"/>
            </w:rPr>
            <m:t>COUNTA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sz w:val="24"/>
                  <w:szCs w:val="24"/>
                  <w:lang w:eastAsia="en-IN"/>
                </w:rPr>
              </m:ctrlPr>
            </m:dPr>
            <m:e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sz w:val="24"/>
                  <w:szCs w:val="24"/>
                  <w:lang w:eastAsia="en-IN"/>
                </w:rPr>
                <m:t>Encounters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Arial"/>
                      <w:color w:val="1F1F1F"/>
                      <w:sz w:val="24"/>
                      <w:szCs w:val="24"/>
                      <w:lang w:eastAsia="en-IN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1F1F"/>
                      <w:sz w:val="24"/>
                      <w:szCs w:val="24"/>
                      <w:lang w:eastAsia="en-IN"/>
                    </w:rPr>
                    <m:t>Id</m:t>
                  </m:r>
                </m:e>
              </m:d>
            </m:e>
          </m:d>
        </m:oMath>
      </m:oMathPara>
    </w:p>
    <w:p w14:paraId="758AE5F1" w14:textId="77777777" w:rsidR="00861432" w:rsidRPr="00861432" w:rsidRDefault="00861432" w:rsidP="0086143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Total Claim Cost:</w:t>
      </w:r>
    </w:p>
    <w:p w14:paraId="6CA446A9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7537A1D3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m:oMathPara>
        <m:oMath>
          <m:r>
            <m:rPr>
              <m:nor/>
            </m:rPr>
            <w:rPr>
              <w:rFonts w:ascii="Arial" w:eastAsia="Times New Roman" w:hAnsi="Arial" w:cs="Arial"/>
              <w:color w:val="1F1F1F"/>
              <w:sz w:val="24"/>
              <w:szCs w:val="24"/>
              <w:lang w:eastAsia="en-IN"/>
            </w:rPr>
            <m:t>Total Claim Cost</m:t>
          </m:r>
          <m:r>
            <w:rPr>
              <w:rFonts w:ascii="Cambria Math" w:eastAsia="Times New Roman" w:hAnsi="Cambria Math" w:cs="Arial"/>
              <w:color w:val="1F1F1F"/>
              <w:sz w:val="24"/>
              <w:szCs w:val="24"/>
              <w:lang w:eastAsia="en-IN"/>
            </w:rPr>
            <m:t>=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sz w:val="24"/>
              <w:szCs w:val="24"/>
              <w:lang w:eastAsia="en-IN"/>
            </w:rPr>
            <m:t>SUM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sz w:val="24"/>
                  <w:szCs w:val="24"/>
                  <w:lang w:eastAsia="en-IN"/>
                </w:rPr>
              </m:ctrlPr>
            </m:dPr>
            <m:e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sz w:val="24"/>
                  <w:szCs w:val="24"/>
                  <w:lang w:eastAsia="en-IN"/>
                </w:rPr>
                <m:t>Encounters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Arial"/>
                      <w:color w:val="1F1F1F"/>
                      <w:sz w:val="24"/>
                      <w:szCs w:val="24"/>
                      <w:lang w:eastAsia="en-I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eastAsia="en-IN"/>
                    </w:rPr>
                    <m:t>TOTAL_CLAIM_COST</m:t>
                  </m:r>
                </m:e>
              </m:d>
            </m:e>
          </m:d>
        </m:oMath>
      </m:oMathPara>
    </w:p>
    <w:p w14:paraId="72481329" w14:textId="77777777" w:rsidR="00861432" w:rsidRPr="00861432" w:rsidRDefault="00861432" w:rsidP="0086143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Total Procedures Count:</w:t>
      </w:r>
    </w:p>
    <w:p w14:paraId="5214014E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714815D0" w14:textId="77777777" w:rsidR="00866FCB" w:rsidRDefault="00861432" w:rsidP="00866FCB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m:oMathPara>
        <m:oMath>
          <m:r>
            <m:rPr>
              <m:nor/>
            </m:rPr>
            <w:rPr>
              <w:rFonts w:ascii="Arial" w:eastAsia="Times New Roman" w:hAnsi="Arial" w:cs="Arial"/>
              <w:color w:val="1F1F1F"/>
              <w:sz w:val="24"/>
              <w:szCs w:val="24"/>
              <w:lang w:eastAsia="en-IN"/>
            </w:rPr>
            <m:t>Total Procedures</m:t>
          </m:r>
          <m:r>
            <w:rPr>
              <w:rFonts w:ascii="Cambria Math" w:eastAsia="Times New Roman" w:hAnsi="Cambria Math" w:cs="Arial"/>
              <w:color w:val="1F1F1F"/>
              <w:sz w:val="24"/>
              <w:szCs w:val="24"/>
              <w:lang w:eastAsia="en-IN"/>
            </w:rPr>
            <m:t>=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sz w:val="24"/>
              <w:szCs w:val="24"/>
              <w:lang w:eastAsia="en-IN"/>
            </w:rPr>
            <m:t>COUNTA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sz w:val="24"/>
                  <w:szCs w:val="24"/>
                  <w:lang w:eastAsia="en-IN"/>
                </w:rPr>
              </m:ctrlPr>
            </m:dPr>
            <m:e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sz w:val="24"/>
                  <w:szCs w:val="24"/>
                  <w:lang w:eastAsia="en-IN"/>
                </w:rPr>
                <m:t>Procedures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Arial"/>
                      <w:color w:val="1F1F1F"/>
                      <w:sz w:val="24"/>
                      <w:szCs w:val="24"/>
                      <w:lang w:eastAsia="en-I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eastAsia="en-IN"/>
                    </w:rPr>
                    <m:t>ENCOUNTER</m:t>
                  </m:r>
                </m:e>
              </m:d>
            </m:e>
          </m:d>
        </m:oMath>
      </m:oMathPara>
    </w:p>
    <w:p w14:paraId="58F6F7E3" w14:textId="77777777" w:rsidR="00866FCB" w:rsidRDefault="00866FCB" w:rsidP="00866FCB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108ED11F" w14:textId="7579B3E3" w:rsidR="00861432" w:rsidRDefault="00861432" w:rsidP="00866FCB">
      <w:pPr>
        <w:spacing w:after="0" w:line="240" w:lineRule="auto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/>
        </w:rPr>
        <w:t xml:space="preserve"> Phase 4: Visualization &amp; Dashboard Development</w:t>
      </w:r>
    </w:p>
    <w:p w14:paraId="011E6E80" w14:textId="77777777" w:rsidR="00D01FD6" w:rsidRPr="00866FCB" w:rsidRDefault="00D01FD6" w:rsidP="00866FCB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51F94CC8" w14:textId="77777777" w:rsidR="00861432" w:rsidRPr="00861432" w:rsidRDefault="00861432" w:rsidP="0086143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The canvas layout was structured strategically to balance summary KPIs with deep-dive visual analytics:</w:t>
      </w:r>
    </w:p>
    <w:p w14:paraId="6403692C" w14:textId="77777777" w:rsidR="00861432" w:rsidRPr="00861432" w:rsidRDefault="00861432" w:rsidP="0086143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br/>
      </w:r>
    </w:p>
    <w:p w14:paraId="71E6B8FD" w14:textId="77777777" w:rsidR="00861432" w:rsidRPr="00861432" w:rsidRDefault="00861432" w:rsidP="0086143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Header &amp; Title Banner: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Included a prominent dashboard title ("Healthcare Analytics Dashboard") with customized font sizing and typography.</w:t>
      </w:r>
    </w:p>
    <w:p w14:paraId="3B53B35A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15145DD6" w14:textId="77777777" w:rsidR="00861432" w:rsidRPr="00861432" w:rsidRDefault="00861432" w:rsidP="0086143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lastRenderedPageBreak/>
        <w:t>Executive KPI Cards (Top Banner):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Displayed key summary stats (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Total Patients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,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Total Encounters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, and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Total Claim Cost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) for immediate executive insight.</w:t>
      </w:r>
    </w:p>
    <w:p w14:paraId="4960A1EC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1B30CA01" w14:textId="77777777" w:rsidR="00861432" w:rsidRPr="00861432" w:rsidRDefault="00861432" w:rsidP="0086143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Yearly &amp; Monthly Trend Analysis (Line Chart):</w:t>
      </w:r>
    </w:p>
    <w:p w14:paraId="39C25816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br/>
      </w:r>
    </w:p>
    <w:p w14:paraId="6FBA2805" w14:textId="77777777" w:rsidR="00861432" w:rsidRPr="00861432" w:rsidRDefault="00861432" w:rsidP="00861432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Plotted temporal trends on the X-axis using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START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date hierarchy (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Year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sz w:val="24"/>
            <w:szCs w:val="24"/>
            <w:lang w:eastAsia="en-IN"/>
          </w:rPr>
          <m:t>→</m:t>
        </m:r>
      </m:oMath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Quarter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sz w:val="24"/>
            <w:szCs w:val="24"/>
            <w:lang w:eastAsia="en-IN"/>
          </w:rPr>
          <m:t>→</m:t>
        </m:r>
      </m:oMath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Month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).</w:t>
      </w:r>
    </w:p>
    <w:p w14:paraId="539E3476" w14:textId="77777777" w:rsidR="00861432" w:rsidRPr="00861432" w:rsidRDefault="00861432" w:rsidP="00861432">
      <w:pPr>
        <w:spacing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774F7B64" w14:textId="77777777" w:rsidR="00861432" w:rsidRPr="00861432" w:rsidRDefault="00861432" w:rsidP="00861432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Enabled </w:t>
      </w: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Drill-Down / Drill-Up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functionality for granular analysis down to monthly intervals.</w:t>
      </w:r>
    </w:p>
    <w:p w14:paraId="3F3D9414" w14:textId="77777777" w:rsidR="00861432" w:rsidRPr="00861432" w:rsidRDefault="00861432" w:rsidP="00861432">
      <w:pPr>
        <w:spacing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38669AB5" w14:textId="77777777" w:rsidR="00861432" w:rsidRPr="00861432" w:rsidRDefault="00861432" w:rsidP="0086143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Procedure Analysis (Clustered Bar Chart):</w:t>
      </w:r>
    </w:p>
    <w:p w14:paraId="5349EA9E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br/>
      </w:r>
    </w:p>
    <w:p w14:paraId="55BA9992" w14:textId="77777777" w:rsidR="00861432" w:rsidRPr="00861432" w:rsidRDefault="00861432" w:rsidP="00861432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Plotted Procedure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Description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on the Y-axis vs.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Total Procedures Count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on the X-axis.</w:t>
      </w:r>
    </w:p>
    <w:p w14:paraId="72A25EA3" w14:textId="77777777" w:rsidR="00861432" w:rsidRPr="00861432" w:rsidRDefault="00861432" w:rsidP="00861432">
      <w:pPr>
        <w:spacing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5A1582EF" w14:textId="77777777" w:rsidR="00861432" w:rsidRPr="00861432" w:rsidRDefault="00861432" w:rsidP="00861432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Ranked procedures to identify high-frequency healthcare services.</w:t>
      </w:r>
    </w:p>
    <w:p w14:paraId="064CDE13" w14:textId="77777777" w:rsidR="00861432" w:rsidRPr="00861432" w:rsidRDefault="00861432" w:rsidP="00861432">
      <w:pPr>
        <w:spacing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4DF02ACF" w14:textId="77777777" w:rsidR="00861432" w:rsidRPr="00861432" w:rsidRDefault="00861432" w:rsidP="0086143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Geographic Distribution (Map Visual):</w:t>
      </w:r>
    </w:p>
    <w:p w14:paraId="11A731FA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br/>
      </w:r>
    </w:p>
    <w:p w14:paraId="5634F113" w14:textId="77777777" w:rsidR="00861432" w:rsidRPr="00861432" w:rsidRDefault="00861432" w:rsidP="00861432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Integrated precise geographic coordinates (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Latitude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and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Longitude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) with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Total Patients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bound to bubble size to identify regional patient density.</w:t>
      </w:r>
    </w:p>
    <w:p w14:paraId="48115B04" w14:textId="77777777" w:rsidR="00861432" w:rsidRPr="00861432" w:rsidRDefault="00861432" w:rsidP="00861432">
      <w:pPr>
        <w:spacing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5CDD7E9F" w14:textId="77777777" w:rsidR="00861432" w:rsidRPr="00861432" w:rsidRDefault="00861432" w:rsidP="0086143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Insurance &amp; Demographic Breakdown (Donut &amp; Column Charts):</w:t>
      </w:r>
    </w:p>
    <w:p w14:paraId="384F6F41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br/>
      </w:r>
    </w:p>
    <w:p w14:paraId="5A6BF41E" w14:textId="77777777" w:rsidR="00861432" w:rsidRPr="00861432" w:rsidRDefault="00861432" w:rsidP="00861432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Built visual breakdowns for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Payer Name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vs.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Total Claim Cost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and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Encounter Class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(Inpatient, Outpatient, Emergency).</w:t>
      </w:r>
    </w:p>
    <w:p w14:paraId="7A810520" w14:textId="77777777" w:rsidR="00861432" w:rsidRPr="00861432" w:rsidRDefault="00861432" w:rsidP="00861432">
      <w:pPr>
        <w:spacing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42AEA1D9" w14:textId="77777777" w:rsidR="00861432" w:rsidRPr="00861432" w:rsidRDefault="00861432" w:rsidP="0086143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Interactive Slicers:</w:t>
      </w:r>
    </w:p>
    <w:p w14:paraId="4083DA2C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br/>
      </w:r>
    </w:p>
    <w:p w14:paraId="1D55A9BF" w14:textId="44453613" w:rsidR="00861432" w:rsidRPr="00861432" w:rsidRDefault="00861432" w:rsidP="00861432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Added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Gender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, and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Encounter Class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slicers.</w:t>
      </w:r>
    </w:p>
    <w:p w14:paraId="7A5DBD1B" w14:textId="77777777" w:rsidR="00861432" w:rsidRPr="00861432" w:rsidRDefault="00861432" w:rsidP="00861432">
      <w:pPr>
        <w:spacing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792CA1E7" w14:textId="77777777" w:rsidR="00861432" w:rsidRPr="00861432" w:rsidRDefault="00861432" w:rsidP="00861432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Applied visual-level filtering to omit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(Blank)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categories from slicers for a clean user interface.</w:t>
      </w:r>
    </w:p>
    <w:p w14:paraId="3B7A67D4" w14:textId="77777777" w:rsidR="00866FCB" w:rsidRDefault="00866FCB" w:rsidP="00861432">
      <w:pPr>
        <w:spacing w:after="0" w:line="240" w:lineRule="auto"/>
        <w:outlineLvl w:val="2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3FAB692F" w14:textId="3EF79776" w:rsidR="00861432" w:rsidRDefault="00861432" w:rsidP="0086143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/>
        </w:rPr>
        <w:t xml:space="preserve"> Phase 5: Visual Styling, Formatting &amp; Quality Assurance</w:t>
      </w:r>
    </w:p>
    <w:p w14:paraId="02B536FA" w14:textId="77777777" w:rsidR="00866FCB" w:rsidRPr="00861432" w:rsidRDefault="00866FCB" w:rsidP="0086143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/>
        </w:rPr>
      </w:pPr>
    </w:p>
    <w:p w14:paraId="2DEF18D3" w14:textId="796084C8" w:rsidR="00861432" w:rsidRPr="00861432" w:rsidRDefault="00861432" w:rsidP="0086143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Theme &amp; </w:t>
      </w:r>
      <w:r w:rsidR="00866FCB"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Colour</w:t>
      </w: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Palette: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Applied a cohesive medical/corporate theme across all visuals to maintain c</w:t>
      </w:r>
      <w:r w:rsidR="00866FC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olour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consistency.</w:t>
      </w:r>
    </w:p>
    <w:p w14:paraId="48982DF2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112767D8" w14:textId="77777777" w:rsidR="00861432" w:rsidRPr="00861432" w:rsidRDefault="00861432" w:rsidP="0086143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Card &amp; Visual Framing: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Applied rounded visual borders, subtle drop shadows (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General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sz w:val="24"/>
            <w:szCs w:val="24"/>
            <w:lang w:eastAsia="en-IN"/>
          </w:rPr>
          <m:t>→</m:t>
        </m:r>
      </m:oMath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Effects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sz w:val="24"/>
            <w:szCs w:val="24"/>
            <w:lang w:eastAsia="en-IN"/>
          </w:rPr>
          <m:t>→</m:t>
        </m:r>
      </m:oMath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w:r w:rsidRPr="00861432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Shadow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), and clean visual spacing.</w:t>
      </w:r>
    </w:p>
    <w:p w14:paraId="2FC79586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16BFF72B" w14:textId="77777777" w:rsidR="00861432" w:rsidRPr="00861432" w:rsidRDefault="00861432" w:rsidP="0086143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lastRenderedPageBreak/>
        <w:t>Background Setup: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Applied a light healthcare-themed background image with high transparency (80%–90%) to provide visual depth without distracting from data readability.</w:t>
      </w:r>
    </w:p>
    <w:p w14:paraId="5D79FD05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2BEC7ED6" w14:textId="77777777" w:rsidR="00861432" w:rsidRPr="00861432" w:rsidRDefault="00861432" w:rsidP="0086143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6143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End-to-End Interactivity Verification:</w:t>
      </w:r>
      <w:r w:rsidRPr="00861432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Verified that selecting options in any slicer, donut chart section, or map pin dynamically filters the entire dashboard seamlessly across all measures and charts.</w:t>
      </w:r>
    </w:p>
    <w:p w14:paraId="2ACA9F4D" w14:textId="77777777" w:rsidR="00861432" w:rsidRPr="00861432" w:rsidRDefault="00861432" w:rsidP="0086143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14:paraId="7AB4D929" w14:textId="64D64CCC" w:rsidR="00091114" w:rsidRPr="00861432" w:rsidRDefault="00091114">
      <w:pPr>
        <w:rPr>
          <w:lang w:val="en-US"/>
        </w:rPr>
      </w:pPr>
    </w:p>
    <w:sectPr w:rsidR="00091114" w:rsidRPr="00861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080A"/>
    <w:multiLevelType w:val="multilevel"/>
    <w:tmpl w:val="3CF8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E6376"/>
    <w:multiLevelType w:val="multilevel"/>
    <w:tmpl w:val="EF52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3526C"/>
    <w:multiLevelType w:val="multilevel"/>
    <w:tmpl w:val="5A68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B23E8"/>
    <w:multiLevelType w:val="multilevel"/>
    <w:tmpl w:val="6600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A11FA"/>
    <w:multiLevelType w:val="hybridMultilevel"/>
    <w:tmpl w:val="A19C73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2058FB"/>
    <w:multiLevelType w:val="multilevel"/>
    <w:tmpl w:val="AC7E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696468"/>
    <w:multiLevelType w:val="multilevel"/>
    <w:tmpl w:val="4C22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563958">
    <w:abstractNumId w:val="0"/>
  </w:num>
  <w:num w:numId="2" w16cid:durableId="1078594419">
    <w:abstractNumId w:val="2"/>
  </w:num>
  <w:num w:numId="3" w16cid:durableId="60376834">
    <w:abstractNumId w:val="6"/>
  </w:num>
  <w:num w:numId="4" w16cid:durableId="444228900">
    <w:abstractNumId w:val="1"/>
  </w:num>
  <w:num w:numId="5" w16cid:durableId="1100952211">
    <w:abstractNumId w:val="5"/>
  </w:num>
  <w:num w:numId="6" w16cid:durableId="739524361">
    <w:abstractNumId w:val="3"/>
  </w:num>
  <w:num w:numId="7" w16cid:durableId="273055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432"/>
    <w:rsid w:val="00091114"/>
    <w:rsid w:val="00126159"/>
    <w:rsid w:val="003029BF"/>
    <w:rsid w:val="00861432"/>
    <w:rsid w:val="00866FCB"/>
    <w:rsid w:val="009052A5"/>
    <w:rsid w:val="00CF29C4"/>
    <w:rsid w:val="00D01FD6"/>
    <w:rsid w:val="00D2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486B"/>
  <w15:chartTrackingRefBased/>
  <w15:docId w15:val="{401F9B69-8986-470C-AF65-8E4C24F2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4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4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4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4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4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 Prasanth</dc:creator>
  <cp:keywords/>
  <dc:description/>
  <cp:lastModifiedBy>Veena Prasanth</cp:lastModifiedBy>
  <cp:revision>2</cp:revision>
  <dcterms:created xsi:type="dcterms:W3CDTF">2026-10-30T11:39:00Z</dcterms:created>
  <dcterms:modified xsi:type="dcterms:W3CDTF">2026-10-30T11:55:00Z</dcterms:modified>
</cp:coreProperties>
</file>