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360" w:line="276" w:lineRule="auto"/>
        <w:rPr>
          <w:rFonts w:ascii="Georgia" w:cs="Georgia" w:eastAsia="Georgia" w:hAnsi="Georgia"/>
        </w:rPr>
      </w:pPr>
      <w:r w:rsidDel="00000000" w:rsidR="00000000" w:rsidRPr="00000000">
        <w:rPr>
          <w:rFonts w:ascii="Georgia" w:cs="Georgia" w:eastAsia="Georgia" w:hAnsi="Georgia"/>
          <w:b w:val="1"/>
          <w:sz w:val="26"/>
          <w:szCs w:val="26"/>
          <w:rtl w:val="0"/>
        </w:rPr>
        <w:t xml:space="preserve">Transhumanismus: Textauszüge #4</w:t>
      </w:r>
      <w:r w:rsidDel="00000000" w:rsidR="00000000" w:rsidRPr="00000000">
        <w:rPr>
          <w:rFonts w:ascii="Georgia" w:cs="Georgia" w:eastAsia="Georgia" w:hAnsi="Georgia"/>
          <w:rtl w:val="0"/>
        </w:rPr>
        <w:t xml:space="preserve">: Ray Kurzweil – Die Singularität ist nah</w:t>
      </w:r>
      <w:r w:rsidDel="00000000" w:rsidR="00000000" w:rsidRPr="00000000">
        <w:rPr>
          <w:rFonts w:ascii="Georgia" w:cs="Georgia" w:eastAsia="Georgia" w:hAnsi="Georgia"/>
          <w:vertAlign w:val="superscript"/>
        </w:rPr>
        <w:footnoteReference w:customMarkFollows="0" w:id="0"/>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rPr>
          <w:rFonts w:ascii="Georgia" w:cs="Georgia" w:eastAsia="Georgia" w:hAnsi="Georgia"/>
          <w:i w:val="1"/>
          <w:highlight w:val="white"/>
        </w:rPr>
      </w:pPr>
      <w:r w:rsidDel="00000000" w:rsidR="00000000" w:rsidRPr="00000000">
        <w:rPr>
          <w:rFonts w:ascii="Georgia" w:cs="Georgia" w:eastAsia="Georgia" w:hAnsi="Georgia"/>
          <w:highlight w:val="white"/>
          <w:rtl w:val="0"/>
        </w:rPr>
        <w:t xml:space="preserve">Eine Analyse der Geschichte der Technologie zeigt, dass technologischer Wandel exponentiell ist, im Gegensatz zur ‚intuitiv-linearen‘ Sicht des gesunden Menschenverstands. Wir werden also in den nächsten 100 Jahren keinen 100-jährigen Fortschritt erleben – es werden eher 20.000 Jahre des Fortschritts sein (gemessen an der heutigen Rate). [...] Meine Modelle zeigen, dass wir die Grenzen der biologischen Intelligenz innerhalb der nächsten Jahrzehnte hinter uns lassen werden.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rPr>
          <w:rFonts w:ascii="Georgia" w:cs="Georgia" w:eastAsia="Georgia" w:hAnsi="Georgia"/>
          <w:i w:val="1"/>
          <w:highlight w:val="white"/>
        </w:rPr>
      </w:pPr>
      <w:r w:rsidDel="00000000" w:rsidR="00000000" w:rsidRPr="00000000">
        <w:rPr>
          <w:rFonts w:ascii="Georgia" w:cs="Georgia" w:eastAsia="Georgia" w:hAnsi="Georgia"/>
          <w:highlight w:val="white"/>
          <w:rtl w:val="0"/>
        </w:rPr>
        <w:t xml:space="preserve">Die Singularität wird kein einzelnes Ereignis sein, sondern ein fortlaufender Prozess, der aus dem fünften Paradigma [der Evolution] hervorgeht. [...] Epoche Vier: Technologie. Ausgehend von den Mechanismen des Gehirns schafft der Mensch Technologie, eine neue Form der Evolution, die schneller ist als die biologische Evolution. Epoche Fünf: Die Fusion von menschlicher Technologie mit menschlicher Intelligenz. Die menschliche Intelligenz, die in unseren Gehirnen verankert ist, wird sich mit der weitaus größeren Kapazität, Geschwindigkeit und Wissensaustauschfähigkeit unserer eigenen Schöpfungen verbinden. Unsere Intelligenz wird zunehmend nicht-biologisch und milliardenfach leistungsfähiger sein als heute. Epoche Sechs: Das Universum erwacht. Die Muster der Materie und Energie im Universum werden mit intelligenten Prozessen und Wissen gesättigt. Intelligenz, die aus dem menschlichen Denken hervorgegangen ist, beginnt, das Universum zu durchdringen.</w:t>
        <w:br w:type="textWrapping"/>
      </w:r>
      <w:r w:rsidDel="00000000" w:rsidR="00000000" w:rsidRPr="00000000">
        <w:rPr>
          <w:rFonts w:ascii="Georgia" w:cs="Georgia" w:eastAsia="Georgia" w:hAnsi="Georgia"/>
          <w:i w:val="1"/>
          <w:highlight w:val="white"/>
          <w:rtl w:val="0"/>
        </w:rPr>
        <w:br w:type="textWrapping"/>
      </w:r>
      <w:r w:rsidDel="00000000" w:rsidR="00000000" w:rsidRPr="00000000">
        <w:rPr>
          <w:rFonts w:ascii="Georgia" w:cs="Georgia" w:eastAsia="Georgia" w:hAnsi="Georgia"/>
          <w:highlight w:val="white"/>
          <w:rtl w:val="0"/>
        </w:rPr>
        <w:t xml:space="preserve">[...]</w:t>
        <w:br w:type="textWrapping"/>
      </w: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highlight w:val="white"/>
          <w:rtl w:val="0"/>
        </w:rPr>
        <w:t xml:space="preserve">Die Fusion [von Mensch und Maschine] ist die Essenz der Singularität, eine Ära, in der unsere Intelligenz zunehmend nicht-biologisch und Billionen Mal leistungsfähiger sein wird als heute – der Anbruch einer neuen Zivilisation, die es uns ermöglichen wird, unsere biologischen Grenzen zu überschreiten und unsere Kreativität zu verstärken. In dieser neuen Welt wird es keine klare Unterscheidung mehr geben zwischen Mensch und Maschine, realer Realität und virtueller Realität. [...] In praktischer Hinsicht werden menschliches Altern und Krankheit umgekehrt; Umweltverschmutzung wird gestoppt; Welthunger und Armut werden gelöst. Die Nanotechnologie wird es ermöglichen, praktisch jedes physische Produkt mit kostengünstigen Informationsprozessen zu erschaffen und wird letztendlich sogar den Tod in ein lösbares Problem verwandeln.</w:t>
        <w:br w:type="textWrapping"/>
      </w:r>
      <w:r w:rsidDel="00000000" w:rsidR="00000000" w:rsidRPr="00000000">
        <w:rPr>
          <w:rFonts w:ascii="Georgia" w:cs="Georgia" w:eastAsia="Georgia" w:hAnsi="Georgia"/>
          <w:i w:val="1"/>
          <w:highlight w:val="white"/>
          <w:rtl w:val="0"/>
        </w:rPr>
        <w:br w:type="textWrapping"/>
      </w:r>
      <w:r w:rsidDel="00000000" w:rsidR="00000000" w:rsidRPr="00000000">
        <w:rPr>
          <w:rFonts w:ascii="Georgia" w:cs="Georgia" w:eastAsia="Georgia" w:hAnsi="Georgia"/>
          <w:highlight w:val="white"/>
          <w:rtl w:val="0"/>
        </w:rPr>
        <w:t xml:space="preserve">[...]</w:t>
        <w:br w:type="textWrapping"/>
      </w: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highlight w:val="white"/>
          <w:rtl w:val="0"/>
        </w:rPr>
        <w:t xml:space="preserve">Stellen Sie sich medizinische Nanobots vor, die in den Blutkreislauf gelangen. [...] Die Roboter könnten mit unserem biologischen Gehirn interagieren, um virtuelle Realität von innen zu schaffen, unsere Intelligenz zu erweitern und letztendlich Backups unseres Geistes zu erstellen. [...] Die ‚Menschlicher Körper Version 3.0‘ wird ein nanotechnologischer Körper sein, der sich nach Belieben in verschiedene Formen verwandeln kann. Wir werden in der Lage sein, in der realen Realität und in der virtuellen Realität gleichzeitig zu leben.“</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rPr>
          <w:rFonts w:ascii="Georgia" w:cs="Georgia" w:eastAsia="Georgia" w:hAnsi="Georgia"/>
          <w:b w:val="1"/>
        </w:rPr>
      </w:pPr>
      <w:r w:rsidDel="00000000" w:rsidR="00000000" w:rsidRPr="00000000">
        <w:rPr>
          <w:rFonts w:ascii="Georgia" w:cs="Georgia" w:eastAsia="Georgia" w:hAnsi="Georgia"/>
          <w:b w:val="1"/>
          <w:rtl w:val="0"/>
        </w:rPr>
        <w:t xml:space="preserve">Zusammenfassung und Leitfragen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rPr>
          <w:rFonts w:ascii="Georgia" w:cs="Georgia" w:eastAsia="Georgia" w:hAnsi="Georgia"/>
        </w:rPr>
      </w:pPr>
      <w:r w:rsidDel="00000000" w:rsidR="00000000" w:rsidRPr="00000000">
        <w:rPr>
          <w:rFonts w:ascii="Georgia" w:cs="Georgia" w:eastAsia="Georgia" w:hAnsi="Georgia"/>
          <w:rtl w:val="0"/>
        </w:rPr>
        <w:t xml:space="preserve">Erstellt eine kurze Zusammenfassung von eurem Text für eure Mitschüler und Mitschülerinnen. Beantwortet dafür folgende Fragen:</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276"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Das Gesetz des beschleunigten Ertrags: Was ist der Unterschied zwischen „linearer“ und „exponentieller“ Sicht auf den Fortschritt? Warum ist diese Unterscheidung die Grundlage für Kurzweils gesamte Theorie?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Die Singularität: Was versteht Kurzweil unter der „Singularität“ und der „Fusion“ von Mensch und Maschine (Epoche Fünf)? Beschreibt mit den Beispielen aus dem Text (z.B. Nanobots), wie diese Fusion aussehen könnte.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Die Versprechen der Singularität: Welche konkreten globalen Probleme sollen laut Kurzweil durch die Singularität gelöst werden (Absatz 3)? Welche Werte stehen hinter dieser optimistischen Vision?</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276"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Gehlen beschreibt den Menschen als „Mängelwesen“, das seine biologischen Grenzen durch Technik </w:t>
      </w:r>
      <w:r w:rsidDel="00000000" w:rsidR="00000000" w:rsidRPr="00000000">
        <w:rPr>
          <w:rFonts w:ascii="Georgia" w:cs="Georgia" w:eastAsia="Georgia" w:hAnsi="Georgia"/>
          <w:i w:val="1"/>
          <w:rtl w:val="0"/>
        </w:rPr>
        <w:t xml:space="preserve">kompensiert</w:t>
      </w:r>
      <w:r w:rsidDel="00000000" w:rsidR="00000000" w:rsidRPr="00000000">
        <w:rPr>
          <w:rFonts w:ascii="Georgia" w:cs="Georgia" w:eastAsia="Georgia" w:hAnsi="Georgia"/>
          <w:rtl w:val="0"/>
        </w:rPr>
        <w:t xml:space="preserve">. Kurzweil beschreibt den Menschen als Wesen, das seine biologischen Grenzen durch Technik </w:t>
      </w:r>
      <w:r w:rsidDel="00000000" w:rsidR="00000000" w:rsidRPr="00000000">
        <w:rPr>
          <w:rFonts w:ascii="Georgia" w:cs="Georgia" w:eastAsia="Georgia" w:hAnsi="Georgia"/>
          <w:i w:val="1"/>
          <w:rtl w:val="0"/>
        </w:rPr>
        <w:t xml:space="preserve">überschreitet</w:t>
      </w:r>
      <w:r w:rsidDel="00000000" w:rsidR="00000000" w:rsidRPr="00000000">
        <w:rPr>
          <w:rFonts w:ascii="Georgia" w:cs="Georgia" w:eastAsia="Georgia" w:hAnsi="Georgia"/>
          <w:rtl w:val="0"/>
        </w:rPr>
        <w:t xml:space="preserve">. Ist Kurzweils Vision die logische Fortsetzung von Gehlens Theorie – oder ein radikaler Bruch damit?</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420" w:before="12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420" w:before="120" w:line="276" w:lineRule="auto"/>
        <w:rPr>
          <w:rFonts w:ascii="Georgia" w:cs="Georgia" w:eastAsia="Georgia" w:hAnsi="Georgia"/>
        </w:rPr>
      </w:pPr>
      <w:r w:rsidDel="00000000" w:rsidR="00000000" w:rsidRPr="00000000">
        <w:rPr>
          <w:rtl w:val="0"/>
        </w:rPr>
      </w:r>
    </w:p>
    <w:sectPr>
      <w:footerReference r:id="rId7"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Kurzweil, Ray. (2005). </w:t>
      </w:r>
      <w:r w:rsidDel="00000000" w:rsidR="00000000" w:rsidRPr="00000000">
        <w:rPr>
          <w:rFonts w:ascii="Georgia" w:cs="Georgia" w:eastAsia="Georgia" w:hAnsi="Georgia"/>
          <w:i w:val="1"/>
          <w:sz w:val="18"/>
          <w:szCs w:val="18"/>
          <w:rtl w:val="0"/>
        </w:rPr>
        <w:t xml:space="preserve">The Singularity Is Near: When Humans Transcend Biology</w:t>
      </w:r>
      <w:r w:rsidDel="00000000" w:rsidR="00000000" w:rsidRPr="00000000">
        <w:rPr>
          <w:rFonts w:ascii="Georgia" w:cs="Georgia" w:eastAsia="Georgia" w:hAnsi="Georgia"/>
          <w:sz w:val="18"/>
          <w:szCs w:val="18"/>
          <w:rtl w:val="0"/>
        </w:rPr>
        <w:t xml:space="preserve">. Viking Penguin.</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