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400" w:lineRule="auto"/>
        <w:jc w:val="center"/>
        <w:rPr>
          <w:rFonts w:ascii="Georgia" w:cs="Georgia" w:eastAsia="Georgia" w:hAnsi="Georgia"/>
          <w:i w:val="1"/>
          <w:iCs w:val="1"/>
          <w:sz w:val="28"/>
          <w:szCs w:val="28"/>
        </w:rPr>
      </w:pPr>
      <w:r w:rsidDel="00000000" w:rsidR="00000000" w:rsidRPr="00000000">
        <w:rPr>
          <w:rFonts w:ascii="Calibri" w:cs="Calibri" w:eastAsia="Calibri" w:hAnsi="Calibri"/>
          <w:b w:val="1"/>
          <w:bCs w:val="1"/>
          <w:sz w:val="28"/>
          <w:szCs w:val="28"/>
          <w:rtl w:val="0"/>
        </w:rPr>
        <w:t xml:space="preserve">Utilitarismus und Pflichtethik</w:t>
      </w:r>
      <w:r w:rsidDel="00000000" w:rsidR="00000000" w:rsidRPr="00000000">
        <w:rPr>
          <w:rFonts w:ascii="Calibri" w:cs="Calibri" w:eastAsia="Calibri" w:hAnsi="Calibri"/>
          <w:sz w:val="28"/>
          <w:szCs w:val="28"/>
          <w:rtl w:val="0"/>
        </w:rPr>
        <w:t xml:space="preserve"> – </w:t>
      </w:r>
      <w:r w:rsidDel="00000000" w:rsidR="00000000" w:rsidRPr="00000000">
        <w:rPr>
          <w:rFonts w:ascii="Georgia" w:cs="Georgia" w:eastAsia="Georgia" w:hAnsi="Georgia"/>
          <w:i w:val="1"/>
          <w:iCs w:val="1"/>
          <w:sz w:val="28"/>
          <w:szCs w:val="28"/>
          <w:rtl w:val="0"/>
        </w:rPr>
        <w:t xml:space="preserve">z</w:t>
      </w:r>
      <w:r w:rsidDel="00000000" w:rsidR="00000000" w:rsidRPr="00000000">
        <w:rPr>
          <w:rFonts w:ascii="Georgia" w:cs="Georgia" w:eastAsia="Georgia" w:hAnsi="Georgia"/>
          <w:i w:val="1"/>
          <w:iCs w:val="1"/>
          <w:sz w:val="28"/>
          <w:szCs w:val="28"/>
          <w:rtl w:val="0"/>
        </w:rPr>
        <w:t xml:space="preserve">wei Grundpositionen der normativen Ethik</w:t>
      </w:r>
    </w:p>
    <w:p w:rsidR="00000000" w:rsidDel="00000000" w:rsidP="00000000" w:rsidRDefault="00000000" w:rsidRPr="00000000" w14:paraId="00000002">
      <w:pPr>
        <w:pStyle w:val="Heading1"/>
        <w:keepNext w:val="0"/>
        <w:keepLines w:val="0"/>
        <w:spacing w:after="0" w:before="480" w:line="168.0002608695652" w:lineRule="auto"/>
        <w:rPr>
          <w:rFonts w:ascii="Calibri" w:cs="Calibri" w:eastAsia="Calibri" w:hAnsi="Calibri"/>
          <w:b w:val="1"/>
          <w:bCs w:val="1"/>
          <w:sz w:val="28"/>
          <w:szCs w:val="28"/>
        </w:rPr>
      </w:pPr>
      <w:bookmarkStart w:colFirst="0" w:colLast="0" w:name="_8e1bdp7s47ie" w:id="0"/>
      <w:bookmarkEnd w:id="0"/>
      <w:r w:rsidDel="00000000" w:rsidR="00000000" w:rsidRPr="00000000">
        <w:rPr>
          <w:rFonts w:ascii="Calibri" w:cs="Calibri" w:eastAsia="Calibri" w:hAnsi="Calibri"/>
          <w:b w:val="1"/>
          <w:bCs w:val="1"/>
          <w:sz w:val="28"/>
          <w:szCs w:val="28"/>
          <w:rtl w:val="0"/>
        </w:rPr>
        <w:t xml:space="preserve">1. Teleologische Ethik: Der Utilitarismus</w:t>
      </w:r>
    </w:p>
    <w:p w:rsidR="00000000" w:rsidDel="00000000" w:rsidP="00000000" w:rsidRDefault="00000000" w:rsidRPr="00000000" w14:paraId="00000003">
      <w:pPr>
        <w:spacing w:after="200" w:line="250.9085454545454" w:lineRule="auto"/>
        <w:ind w:left="280" w:firstLine="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télos </w:t>
      </w:r>
      <w:r w:rsidDel="00000000" w:rsidR="00000000" w:rsidRPr="00000000">
        <w:rPr>
          <w:rFonts w:ascii="Georgia" w:cs="Georgia" w:eastAsia="Georgia" w:hAnsi="Georgia"/>
          <w:sz w:val="20"/>
          <w:szCs w:val="20"/>
          <w:rtl w:val="0"/>
        </w:rPr>
        <w:t xml:space="preserve">(griech.): Ziel, Zweck  |  </w:t>
      </w:r>
      <w:r w:rsidDel="00000000" w:rsidR="00000000" w:rsidRPr="00000000">
        <w:rPr>
          <w:rFonts w:ascii="Georgia" w:cs="Georgia" w:eastAsia="Georgia" w:hAnsi="Georgia"/>
          <w:b w:val="1"/>
          <w:bCs w:val="1"/>
          <w:sz w:val="20"/>
          <w:szCs w:val="20"/>
          <w:rtl w:val="0"/>
        </w:rPr>
        <w:t xml:space="preserve">utilis </w:t>
      </w:r>
      <w:r w:rsidDel="00000000" w:rsidR="00000000" w:rsidRPr="00000000">
        <w:rPr>
          <w:rFonts w:ascii="Georgia" w:cs="Georgia" w:eastAsia="Georgia" w:hAnsi="Georgia"/>
          <w:sz w:val="20"/>
          <w:szCs w:val="20"/>
          <w:rtl w:val="0"/>
        </w:rPr>
        <w:t xml:space="preserve">(lat.): nützlich</w:t>
      </w:r>
    </w:p>
    <w:p w:rsidR="00000000" w:rsidDel="00000000" w:rsidP="00000000" w:rsidRDefault="00000000" w:rsidRPr="00000000" w14:paraId="00000004">
      <w:pPr>
        <w:spacing w:after="200" w:line="276.0005454545455" w:lineRule="auto"/>
        <w:rPr>
          <w:rFonts w:ascii="Georgia" w:cs="Georgia" w:eastAsia="Georgia" w:hAnsi="Georgia"/>
        </w:rPr>
      </w:pPr>
      <w:r w:rsidDel="00000000" w:rsidR="00000000" w:rsidRPr="00000000">
        <w:rPr>
          <w:rFonts w:ascii="Georgia" w:cs="Georgia" w:eastAsia="Georgia" w:hAnsi="Georgia"/>
          <w:rtl w:val="0"/>
        </w:rPr>
        <w:t xml:space="preserve">Der Utilitarismus ist eine </w:t>
      </w:r>
      <w:r w:rsidDel="00000000" w:rsidR="00000000" w:rsidRPr="00000000">
        <w:rPr>
          <w:rFonts w:ascii="Georgia" w:cs="Georgia" w:eastAsia="Georgia" w:hAnsi="Georgia"/>
          <w:b w:val="1"/>
          <w:bCs w:val="1"/>
          <w:rtl w:val="0"/>
        </w:rPr>
        <w:t xml:space="preserve">teleologische</w:t>
      </w:r>
      <w:r w:rsidDel="00000000" w:rsidR="00000000" w:rsidRPr="00000000">
        <w:rPr>
          <w:rFonts w:ascii="Georgia" w:cs="Georgia" w:eastAsia="Georgia" w:hAnsi="Georgia"/>
          <w:rtl w:val="0"/>
        </w:rPr>
        <w:t xml:space="preserve"> (zielorientierte) Ethik: Der moralische Wert einer Handlung bemisst sich an ihren </w:t>
      </w:r>
      <w:r w:rsidDel="00000000" w:rsidR="00000000" w:rsidRPr="00000000">
        <w:rPr>
          <w:rFonts w:ascii="Georgia" w:cs="Georgia" w:eastAsia="Georgia" w:hAnsi="Georgia"/>
          <w:b w:val="1"/>
          <w:bCs w:val="1"/>
          <w:rtl w:val="0"/>
        </w:rPr>
        <w:t xml:space="preserve">Folgen</w:t>
      </w:r>
      <w:r w:rsidDel="00000000" w:rsidR="00000000" w:rsidRPr="00000000">
        <w:rPr>
          <w:rFonts w:ascii="Georgia" w:cs="Georgia" w:eastAsia="Georgia" w:hAnsi="Georgia"/>
          <w:rtl w:val="0"/>
        </w:rPr>
        <w:t xml:space="preserve">. Eine Handlung ist dann moralisch richtig, wenn sie das </w:t>
      </w:r>
      <w:r w:rsidDel="00000000" w:rsidR="00000000" w:rsidRPr="00000000">
        <w:rPr>
          <w:rFonts w:ascii="Georgia" w:cs="Georgia" w:eastAsia="Georgia" w:hAnsi="Georgia"/>
          <w:b w:val="1"/>
          <w:bCs w:val="1"/>
          <w:rtl w:val="0"/>
        </w:rPr>
        <w:t xml:space="preserve">größtmögliche Glück für die größtmögliche Zahl</w:t>
      </w:r>
      <w:r w:rsidDel="00000000" w:rsidR="00000000" w:rsidRPr="00000000">
        <w:rPr>
          <w:rFonts w:ascii="Georgia" w:cs="Georgia" w:eastAsia="Georgia" w:hAnsi="Georgia"/>
          <w:rtl w:val="0"/>
        </w:rPr>
        <w:t xml:space="preserve"> an Betroffenen befördert.</w:t>
      </w:r>
    </w:p>
    <w:p w:rsidR="00000000" w:rsidDel="00000000" w:rsidP="00000000" w:rsidRDefault="00000000" w:rsidRPr="00000000" w14:paraId="00000005">
      <w:pPr>
        <w:pStyle w:val="Heading2"/>
        <w:keepNext w:val="0"/>
        <w:keepLines w:val="0"/>
        <w:spacing w:after="0" w:before="200" w:line="211.05847058823528" w:lineRule="auto"/>
        <w:rPr>
          <w:rFonts w:ascii="Calibri" w:cs="Calibri" w:eastAsia="Calibri" w:hAnsi="Calibri"/>
          <w:b w:val="1"/>
          <w:bCs w:val="1"/>
          <w:color w:val="ffffff"/>
          <w:sz w:val="26"/>
          <w:szCs w:val="26"/>
          <w:highlight w:val="black"/>
        </w:rPr>
      </w:pPr>
      <w:bookmarkStart w:colFirst="0" w:colLast="0" w:name="_w4ru7quahjwi" w:id="1"/>
      <w:bookmarkEnd w:id="1"/>
      <w:r w:rsidDel="00000000" w:rsidR="00000000" w:rsidRPr="00000000">
        <w:rPr>
          <w:rFonts w:ascii="Calibri" w:cs="Calibri" w:eastAsia="Calibri" w:hAnsi="Calibri"/>
          <w:b w:val="1"/>
          <w:bCs w:val="1"/>
          <w:color w:val="ffffff"/>
          <w:sz w:val="26"/>
          <w:szCs w:val="26"/>
          <w:highlight w:val="black"/>
          <w:rtl w:val="0"/>
        </w:rPr>
        <w:t xml:space="preserve">Das Grundprinzip</w:t>
      </w:r>
    </w:p>
    <w:p w:rsidR="00000000" w:rsidDel="00000000" w:rsidP="00000000" w:rsidRDefault="00000000" w:rsidRPr="00000000" w14:paraId="00000006">
      <w:pPr>
        <w:spacing w:after="200" w:line="250.9085454545454" w:lineRule="auto"/>
        <w:ind w:left="560" w:right="560" w:firstLine="0"/>
        <w:rPr>
          <w:rFonts w:ascii="Georgia" w:cs="Georgia" w:eastAsia="Georgia" w:hAnsi="Georgia"/>
          <w:sz w:val="18"/>
          <w:szCs w:val="18"/>
        </w:rPr>
      </w:pPr>
      <w:r w:rsidDel="00000000" w:rsidR="00000000" w:rsidRPr="00000000">
        <w:rPr>
          <w:rFonts w:ascii="Georgia" w:cs="Georgia" w:eastAsia="Georgia" w:hAnsi="Georgia"/>
          <w:i w:val="1"/>
          <w:iCs w:val="1"/>
          <w:sz w:val="20"/>
          <w:szCs w:val="20"/>
          <w:rtl w:val="0"/>
        </w:rPr>
        <w:t xml:space="preserve">„Die Auffassung, für die die Nützlichkeit oder das Prinzip des größten Glücks die Grundlage der Moral ist, besagt, dass Handlungen insoweit und in dem Maße moralisch richtig sind, als sie die Tendenz haben, Glück zu befördern, und insoweit moralisch falsch, als sie die Tendenz haben, das Gegenteil von Glück zu bewirken. Unter ‘Glück‘ ist dabei Lust (pleasure) und das Freisein von Unlust (pain), unter ‘Unglück‘ Unlust und das Fehlen von Lust verstanden.“ </w:t>
      </w:r>
      <w:r w:rsidDel="00000000" w:rsidR="00000000" w:rsidRPr="00000000">
        <w:rPr>
          <w:rFonts w:ascii="Georgia" w:cs="Georgia" w:eastAsia="Georgia" w:hAnsi="Georgia"/>
          <w:sz w:val="18"/>
          <w:szCs w:val="18"/>
          <w:rtl w:val="0"/>
        </w:rPr>
        <w:t xml:space="preserve">— John Stuart Mill, Der Utilitarismus (1861)</w:t>
      </w:r>
    </w:p>
    <w:p w:rsidR="00000000" w:rsidDel="00000000" w:rsidP="00000000" w:rsidRDefault="00000000" w:rsidRPr="00000000" w14:paraId="00000007">
      <w:pPr>
        <w:pStyle w:val="Heading2"/>
        <w:keepNext w:val="0"/>
        <w:keepLines w:val="0"/>
        <w:spacing w:after="0" w:before="200" w:line="211.05847058823528" w:lineRule="auto"/>
        <w:rPr>
          <w:rFonts w:ascii="Calibri" w:cs="Calibri" w:eastAsia="Calibri" w:hAnsi="Calibri"/>
          <w:b w:val="1"/>
          <w:bCs w:val="1"/>
          <w:color w:val="ffffff"/>
          <w:sz w:val="26"/>
          <w:szCs w:val="26"/>
          <w:highlight w:val="black"/>
        </w:rPr>
      </w:pPr>
      <w:bookmarkStart w:colFirst="0" w:colLast="0" w:name="_ygl7yo5c9ibs" w:id="2"/>
      <w:bookmarkEnd w:id="2"/>
      <w:r w:rsidDel="00000000" w:rsidR="00000000" w:rsidRPr="00000000">
        <w:rPr>
          <w:rFonts w:ascii="Calibri" w:cs="Calibri" w:eastAsia="Calibri" w:hAnsi="Calibri"/>
          <w:b w:val="1"/>
          <w:bCs w:val="1"/>
          <w:color w:val="ffffff"/>
          <w:sz w:val="26"/>
          <w:szCs w:val="26"/>
          <w:highlight w:val="black"/>
          <w:rtl w:val="0"/>
        </w:rPr>
        <w:t xml:space="preserve">Kernmerkmale</w:t>
      </w:r>
    </w:p>
    <w:p w:rsidR="00000000" w:rsidDel="00000000" w:rsidP="00000000" w:rsidRDefault="00000000" w:rsidRPr="00000000" w14:paraId="00000008">
      <w:pPr>
        <w:numPr>
          <w:ilvl w:val="0"/>
          <w:numId w:val="3"/>
        </w:numPr>
        <w:spacing w:line="276.0005454545455" w:lineRule="auto"/>
        <w:ind w:left="720" w:hanging="360"/>
        <w:rPr>
          <w:rFonts w:ascii="Georgia" w:cs="Georgia" w:eastAsia="Georgia" w:hAnsi="Georgia"/>
          <w:u w:val="none"/>
        </w:rPr>
      </w:pPr>
      <w:r w:rsidDel="00000000" w:rsidR="00000000" w:rsidRPr="00000000">
        <w:rPr>
          <w:rFonts w:ascii="Georgia" w:cs="Georgia" w:eastAsia="Georgia" w:hAnsi="Georgia"/>
          <w:b w:val="1"/>
          <w:bCs w:val="1"/>
          <w:rtl w:val="0"/>
        </w:rPr>
        <w:t xml:space="preserve">Konsequentialismus: </w:t>
      </w:r>
      <w:r w:rsidDel="00000000" w:rsidR="00000000" w:rsidRPr="00000000">
        <w:rPr>
          <w:rFonts w:ascii="Georgia" w:cs="Georgia" w:eastAsia="Georgia" w:hAnsi="Georgia"/>
          <w:rtl w:val="0"/>
        </w:rPr>
        <w:t xml:space="preserve">Die </w:t>
      </w:r>
      <w:r w:rsidDel="00000000" w:rsidR="00000000" w:rsidRPr="00000000">
        <w:rPr>
          <w:rFonts w:ascii="Georgia" w:cs="Georgia" w:eastAsia="Georgia" w:hAnsi="Georgia"/>
          <w:u w:val="single"/>
          <w:rtl w:val="0"/>
        </w:rPr>
        <w:t xml:space="preserve">Folgen</w:t>
      </w:r>
      <w:r w:rsidDel="00000000" w:rsidR="00000000" w:rsidRPr="00000000">
        <w:rPr>
          <w:rFonts w:ascii="Georgia" w:cs="Georgia" w:eastAsia="Georgia" w:hAnsi="Georgia"/>
          <w:rtl w:val="0"/>
        </w:rPr>
        <w:t xml:space="preserve"> einer Handlung bestimmen ihren moralischen Wert und nicht die </w:t>
      </w:r>
      <w:r w:rsidDel="00000000" w:rsidR="00000000" w:rsidRPr="00000000">
        <w:rPr>
          <w:rFonts w:ascii="Georgia" w:cs="Georgia" w:eastAsia="Georgia" w:hAnsi="Georgia"/>
          <w:u w:val="single"/>
          <w:rtl w:val="0"/>
        </w:rPr>
        <w:t xml:space="preserve">Absicht</w:t>
      </w:r>
      <w:r w:rsidDel="00000000" w:rsidR="00000000" w:rsidRPr="00000000">
        <w:rPr>
          <w:rFonts w:ascii="Georgia" w:cs="Georgia" w:eastAsia="Georgia" w:hAnsi="Georgia"/>
          <w:rtl w:val="0"/>
        </w:rPr>
        <w:t xml:space="preserve"> oder die </w:t>
      </w:r>
      <w:r w:rsidDel="00000000" w:rsidR="00000000" w:rsidRPr="00000000">
        <w:rPr>
          <w:rFonts w:ascii="Georgia" w:cs="Georgia" w:eastAsia="Georgia" w:hAnsi="Georgia"/>
          <w:u w:val="single"/>
          <w:rtl w:val="0"/>
        </w:rPr>
        <w:t xml:space="preserve">Handlung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u w:val="single"/>
          <w:rtl w:val="0"/>
        </w:rPr>
        <w:t xml:space="preserve">selbst</w:t>
      </w:r>
      <w:r w:rsidDel="00000000" w:rsidR="00000000" w:rsidRPr="00000000">
        <w:rPr>
          <w:rFonts w:ascii="Georgia" w:cs="Georgia" w:eastAsia="Georgia" w:hAnsi="Georgia"/>
          <w:rtl w:val="0"/>
        </w:rPr>
        <w:t xml:space="preserve">.</w:t>
      </w:r>
    </w:p>
    <w:p w:rsidR="00000000" w:rsidDel="00000000" w:rsidP="00000000" w:rsidRDefault="00000000" w:rsidRPr="00000000" w14:paraId="00000009">
      <w:pPr>
        <w:numPr>
          <w:ilvl w:val="0"/>
          <w:numId w:val="3"/>
        </w:numPr>
        <w:spacing w:line="276.0005454545455" w:lineRule="auto"/>
        <w:ind w:left="720" w:hanging="360"/>
        <w:rPr>
          <w:rFonts w:ascii="Georgia" w:cs="Georgia" w:eastAsia="Georgia" w:hAnsi="Georgia"/>
          <w:u w:val="none"/>
        </w:rPr>
      </w:pPr>
      <w:r w:rsidDel="00000000" w:rsidR="00000000" w:rsidRPr="00000000">
        <w:rPr>
          <w:rFonts w:ascii="Georgia" w:cs="Georgia" w:eastAsia="Georgia" w:hAnsi="Georgia"/>
          <w:b w:val="1"/>
          <w:bCs w:val="1"/>
          <w:rtl w:val="0"/>
        </w:rPr>
        <w:t xml:space="preserve">Hedonismus: </w:t>
      </w:r>
      <w:r w:rsidDel="00000000" w:rsidR="00000000" w:rsidRPr="00000000">
        <w:rPr>
          <w:rFonts w:ascii="Georgia" w:cs="Georgia" w:eastAsia="Georgia" w:hAnsi="Georgia"/>
          <w:rtl w:val="0"/>
        </w:rPr>
        <w:t xml:space="preserve">„Glück“ wird verstanden als Lust/Freude (pleasure) und die Abwesenheit von Leid (pain). </w:t>
      </w:r>
    </w:p>
    <w:p w:rsidR="00000000" w:rsidDel="00000000" w:rsidP="00000000" w:rsidRDefault="00000000" w:rsidRPr="00000000" w14:paraId="0000000A">
      <w:pPr>
        <w:numPr>
          <w:ilvl w:val="0"/>
          <w:numId w:val="3"/>
        </w:numPr>
        <w:spacing w:line="276.0005454545455" w:lineRule="auto"/>
        <w:ind w:left="720" w:hanging="360"/>
        <w:rPr>
          <w:rFonts w:ascii="Georgia" w:cs="Georgia" w:eastAsia="Georgia" w:hAnsi="Georgia"/>
          <w:u w:val="none"/>
        </w:rPr>
      </w:pPr>
      <w:r w:rsidDel="00000000" w:rsidR="00000000" w:rsidRPr="00000000">
        <w:rPr>
          <w:rFonts w:ascii="Georgia" w:cs="Georgia" w:eastAsia="Georgia" w:hAnsi="Georgia"/>
          <w:b w:val="1"/>
          <w:bCs w:val="1"/>
          <w:rtl w:val="0"/>
        </w:rPr>
        <w:t xml:space="preserve">Universalismus: </w:t>
      </w:r>
      <w:r w:rsidDel="00000000" w:rsidR="00000000" w:rsidRPr="00000000">
        <w:rPr>
          <w:rFonts w:ascii="Georgia" w:cs="Georgia" w:eastAsia="Georgia" w:hAnsi="Georgia"/>
          <w:rtl w:val="0"/>
        </w:rPr>
        <w:t xml:space="preserve">„Jeder zählt für einen, keiner für mehr als für einen“ (Bentham) – alle Betroffenen sind gleich zu berücksichtigen. </w:t>
      </w:r>
    </w:p>
    <w:p w:rsidR="00000000" w:rsidDel="00000000" w:rsidP="00000000" w:rsidRDefault="00000000" w:rsidRPr="00000000" w14:paraId="0000000B">
      <w:pPr>
        <w:numPr>
          <w:ilvl w:val="0"/>
          <w:numId w:val="3"/>
        </w:numPr>
        <w:spacing w:line="276.0005454545455" w:lineRule="auto"/>
        <w:ind w:left="720" w:hanging="360"/>
        <w:rPr>
          <w:rFonts w:ascii="Georgia" w:cs="Georgia" w:eastAsia="Georgia" w:hAnsi="Georgia"/>
          <w:u w:val="none"/>
        </w:rPr>
      </w:pPr>
      <w:r w:rsidDel="00000000" w:rsidR="00000000" w:rsidRPr="00000000">
        <w:rPr>
          <w:rFonts w:ascii="Georgia" w:cs="Georgia" w:eastAsia="Georgia" w:hAnsi="Georgia"/>
          <w:b w:val="1"/>
          <w:bCs w:val="1"/>
          <w:rtl w:val="0"/>
        </w:rPr>
        <w:t xml:space="preserve">Nutzenmaximierung: </w:t>
      </w:r>
      <w:r w:rsidDel="00000000" w:rsidR="00000000" w:rsidRPr="00000000">
        <w:rPr>
          <w:rFonts w:ascii="Georgia" w:cs="Georgia" w:eastAsia="Georgia" w:hAnsi="Georgia"/>
          <w:rtl w:val="0"/>
        </w:rPr>
        <w:t xml:space="preserve">Ziel ist die </w:t>
      </w:r>
      <w:r w:rsidDel="00000000" w:rsidR="00000000" w:rsidRPr="00000000">
        <w:rPr>
          <w:rFonts w:ascii="Georgia" w:cs="Georgia" w:eastAsia="Georgia" w:hAnsi="Georgia"/>
          <w:u w:val="single"/>
          <w:rtl w:val="0"/>
        </w:rPr>
        <w:t xml:space="preserve">Maximierung</w:t>
      </w:r>
      <w:r w:rsidDel="00000000" w:rsidR="00000000" w:rsidRPr="00000000">
        <w:rPr>
          <w:rFonts w:ascii="Georgia" w:cs="Georgia" w:eastAsia="Georgia" w:hAnsi="Georgia"/>
          <w:rtl w:val="0"/>
        </w:rPr>
        <w:t xml:space="preserve"> der </w:t>
      </w:r>
      <w:r w:rsidDel="00000000" w:rsidR="00000000" w:rsidRPr="00000000">
        <w:rPr>
          <w:rFonts w:ascii="Georgia" w:cs="Georgia" w:eastAsia="Georgia" w:hAnsi="Georgia"/>
          <w:u w:val="single"/>
          <w:rtl w:val="0"/>
        </w:rPr>
        <w:t xml:space="preserve">Gesamtsumme</w:t>
      </w:r>
      <w:r w:rsidDel="00000000" w:rsidR="00000000" w:rsidRPr="00000000">
        <w:rPr>
          <w:rFonts w:ascii="Georgia" w:cs="Georgia" w:eastAsia="Georgia" w:hAnsi="Georgia"/>
          <w:rtl w:val="0"/>
        </w:rPr>
        <w:t xml:space="preserve"> an Glück in der Welt.</w:t>
      </w:r>
    </w:p>
    <w:p w:rsidR="00000000" w:rsidDel="00000000" w:rsidP="00000000" w:rsidRDefault="00000000" w:rsidRPr="00000000" w14:paraId="0000000C">
      <w:pPr>
        <w:pStyle w:val="Heading2"/>
        <w:keepNext w:val="0"/>
        <w:keepLines w:val="0"/>
        <w:spacing w:after="0" w:before="200" w:line="211.05847058823528" w:lineRule="auto"/>
        <w:rPr>
          <w:rFonts w:ascii="Calibri" w:cs="Calibri" w:eastAsia="Calibri" w:hAnsi="Calibri"/>
          <w:b w:val="1"/>
          <w:bCs w:val="1"/>
          <w:color w:val="ffffff"/>
          <w:sz w:val="26"/>
          <w:szCs w:val="26"/>
          <w:highlight w:val="black"/>
        </w:rPr>
      </w:pPr>
      <w:bookmarkStart w:colFirst="0" w:colLast="0" w:name="_raq633w8ujgp" w:id="3"/>
      <w:bookmarkEnd w:id="3"/>
      <w:r w:rsidDel="00000000" w:rsidR="00000000" w:rsidRPr="00000000">
        <w:rPr>
          <w:rFonts w:ascii="Calibri" w:cs="Calibri" w:eastAsia="Calibri" w:hAnsi="Calibri"/>
          <w:b w:val="1"/>
          <w:bCs w:val="1"/>
          <w:color w:val="ffffff"/>
          <w:sz w:val="26"/>
          <w:szCs w:val="26"/>
          <w:highlight w:val="black"/>
          <w:rtl w:val="0"/>
        </w:rPr>
        <w:t xml:space="preserve">Kritische Problemfelder</w:t>
      </w:r>
    </w:p>
    <w:p w:rsidR="00000000" w:rsidDel="00000000" w:rsidP="00000000" w:rsidRDefault="00000000" w:rsidRPr="00000000" w14:paraId="0000000D">
      <w:pPr>
        <w:numPr>
          <w:ilvl w:val="0"/>
          <w:numId w:val="2"/>
        </w:numPr>
        <w:spacing w:line="276.0005454545455" w:lineRule="auto"/>
        <w:ind w:left="720" w:hanging="360"/>
        <w:rPr>
          <w:rFonts w:ascii="Georgia" w:cs="Georgia" w:eastAsia="Georgia" w:hAnsi="Georgia"/>
          <w:u w:val="none"/>
        </w:rPr>
      </w:pPr>
      <w:r w:rsidDel="00000000" w:rsidR="00000000" w:rsidRPr="00000000">
        <w:rPr>
          <w:rFonts w:ascii="Georgia" w:cs="Georgia" w:eastAsia="Georgia" w:hAnsi="Georgia"/>
          <w:b w:val="1"/>
          <w:bCs w:val="1"/>
          <w:rtl w:val="0"/>
        </w:rPr>
        <w:t xml:space="preserve">Folgenabschätzung: </w:t>
      </w:r>
      <w:r w:rsidDel="00000000" w:rsidR="00000000" w:rsidRPr="00000000">
        <w:rPr>
          <w:rFonts w:ascii="Georgia" w:cs="Georgia" w:eastAsia="Georgia" w:hAnsi="Georgia"/>
          <w:rtl w:val="0"/>
        </w:rPr>
        <w:t xml:space="preserve">Wie können wir die langfristigen Folgen unserer Handlungen zuverlässig vorhersehen?</w:t>
      </w:r>
    </w:p>
    <w:p w:rsidR="00000000" w:rsidDel="00000000" w:rsidP="00000000" w:rsidRDefault="00000000" w:rsidRPr="00000000" w14:paraId="0000000E">
      <w:pPr>
        <w:numPr>
          <w:ilvl w:val="0"/>
          <w:numId w:val="2"/>
        </w:numPr>
        <w:spacing w:line="276.0005454545455" w:lineRule="auto"/>
        <w:ind w:left="720" w:hanging="360"/>
        <w:rPr>
          <w:rFonts w:ascii="Georgia" w:cs="Georgia" w:eastAsia="Georgia" w:hAnsi="Georgia"/>
          <w:u w:val="none"/>
        </w:rPr>
      </w:pPr>
      <w:r w:rsidDel="00000000" w:rsidR="00000000" w:rsidRPr="00000000">
        <w:rPr>
          <w:rFonts w:ascii="Georgia" w:cs="Georgia" w:eastAsia="Georgia" w:hAnsi="Georgia"/>
          <w:b w:val="1"/>
          <w:bCs w:val="1"/>
          <w:rtl w:val="0"/>
        </w:rPr>
        <w:t xml:space="preserve">Gerechtigkeitsproblem: </w:t>
      </w:r>
      <w:r w:rsidDel="00000000" w:rsidR="00000000" w:rsidRPr="00000000">
        <w:rPr>
          <w:rFonts w:ascii="Georgia" w:cs="Georgia" w:eastAsia="Georgia" w:hAnsi="Georgia"/>
          <w:rtl w:val="0"/>
        </w:rPr>
        <w:t xml:space="preserve">Darf eine Minderheit für das Glück der Mehrheit geopfert werden?</w:t>
      </w:r>
    </w:p>
    <w:p w:rsidR="00000000" w:rsidDel="00000000" w:rsidP="00000000" w:rsidRDefault="00000000" w:rsidRPr="00000000" w14:paraId="0000000F">
      <w:pPr>
        <w:numPr>
          <w:ilvl w:val="0"/>
          <w:numId w:val="2"/>
        </w:numPr>
        <w:spacing w:line="276.0005454545455" w:lineRule="auto"/>
        <w:ind w:left="720" w:hanging="360"/>
        <w:rPr>
          <w:rFonts w:ascii="Georgia" w:cs="Georgia" w:eastAsia="Georgia" w:hAnsi="Georgia"/>
          <w:u w:val="none"/>
        </w:rPr>
      </w:pPr>
      <w:r w:rsidDel="00000000" w:rsidR="00000000" w:rsidRPr="00000000">
        <w:rPr>
          <w:rFonts w:ascii="Georgia" w:cs="Georgia" w:eastAsia="Georgia" w:hAnsi="Georgia"/>
          <w:b w:val="1"/>
          <w:bCs w:val="1"/>
          <w:rtl w:val="0"/>
        </w:rPr>
        <w:t xml:space="preserve">Messbarkeit: </w:t>
      </w:r>
      <w:r w:rsidDel="00000000" w:rsidR="00000000" w:rsidRPr="00000000">
        <w:rPr>
          <w:rFonts w:ascii="Georgia" w:cs="Georgia" w:eastAsia="Georgia" w:hAnsi="Georgia"/>
          <w:rtl w:val="0"/>
        </w:rPr>
        <w:t xml:space="preserve">Wie lässt sich „Glück“ quantifizieren und vergleichen?</w:t>
      </w:r>
    </w:p>
    <w:p w:rsidR="00000000" w:rsidDel="00000000" w:rsidP="00000000" w:rsidRDefault="00000000" w:rsidRPr="00000000" w14:paraId="00000010">
      <w:pPr>
        <w:spacing w:after="240" w:before="240" w:line="276.0005454545455" w:lineRule="auto"/>
        <w:rPr>
          <w:rFonts w:ascii="Calibri" w:cs="Calibri" w:eastAsia="Calibri" w:hAnsi="Calibri"/>
          <w:b w:val="1"/>
          <w:bCs w:val="1"/>
          <w:color w:val="ffffff"/>
          <w:sz w:val="26"/>
          <w:szCs w:val="26"/>
          <w:highlight w:val="black"/>
        </w:rPr>
      </w:pPr>
      <w:r w:rsidDel="00000000" w:rsidR="00000000" w:rsidRPr="00000000">
        <w:rPr>
          <w:rFonts w:ascii="Calibri" w:cs="Calibri" w:eastAsia="Calibri" w:hAnsi="Calibri"/>
          <w:b w:val="1"/>
          <w:bCs w:val="1"/>
          <w:color w:val="ffffff"/>
          <w:sz w:val="26"/>
          <w:szCs w:val="26"/>
          <w:highlight w:val="black"/>
          <w:rtl w:val="0"/>
        </w:rPr>
        <w:t xml:space="preserve">Varianten des Utilitarismus</w:t>
      </w:r>
    </w:p>
    <w:p w:rsidR="00000000" w:rsidDel="00000000" w:rsidP="00000000" w:rsidRDefault="00000000" w:rsidRPr="00000000" w14:paraId="00000011">
      <w:pPr>
        <w:numPr>
          <w:ilvl w:val="0"/>
          <w:numId w:val="5"/>
        </w:numPr>
        <w:spacing w:after="0" w:afterAutospacing="0" w:before="240" w:line="276.0005454545455"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Handlungsutilitarismus:</w:t>
      </w:r>
      <w:r w:rsidDel="00000000" w:rsidR="00000000" w:rsidRPr="00000000">
        <w:rPr>
          <w:rFonts w:ascii="Georgia" w:cs="Georgia" w:eastAsia="Georgia" w:hAnsi="Georgia"/>
          <w:rtl w:val="0"/>
        </w:rPr>
        <w:t xml:space="preserve"> Beurteilt jede einzelne Handlung nach ihren konkreten Folgen. Problem: Was, wenn eine normalerweise schlechte Handlung zufällig gute Folgen hat?</w:t>
      </w:r>
    </w:p>
    <w:p w:rsidR="00000000" w:rsidDel="00000000" w:rsidP="00000000" w:rsidRDefault="00000000" w:rsidRPr="00000000" w14:paraId="00000012">
      <w:pPr>
        <w:numPr>
          <w:ilvl w:val="0"/>
          <w:numId w:val="5"/>
        </w:numPr>
        <w:spacing w:after="240" w:before="0" w:beforeAutospacing="0" w:line="276.0005454545455"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Regelutilitarismus:</w:t>
      </w:r>
      <w:r w:rsidDel="00000000" w:rsidR="00000000" w:rsidRPr="00000000">
        <w:rPr>
          <w:rFonts w:ascii="Georgia" w:cs="Georgia" w:eastAsia="Georgia" w:hAnsi="Georgia"/>
          <w:rtl w:val="0"/>
        </w:rPr>
        <w:t xml:space="preserve"> Beurteilt nicht die Einzelhandlung, sondern die </w:t>
      </w:r>
      <w:r w:rsidDel="00000000" w:rsidR="00000000" w:rsidRPr="00000000">
        <w:rPr>
          <w:rFonts w:ascii="Georgia" w:cs="Georgia" w:eastAsia="Georgia" w:hAnsi="Georgia"/>
          <w:i w:val="1"/>
          <w:iCs w:val="1"/>
          <w:rtl w:val="0"/>
        </w:rPr>
        <w:t xml:space="preserve">Handlungsweise</w:t>
      </w:r>
      <w:r w:rsidDel="00000000" w:rsidR="00000000" w:rsidRPr="00000000">
        <w:rPr>
          <w:rFonts w:ascii="Georgia" w:cs="Georgia" w:eastAsia="Georgia" w:hAnsi="Georgia"/>
          <w:rtl w:val="0"/>
        </w:rPr>
        <w:t xml:space="preserve"> bzw. </w:t>
      </w:r>
      <w:r w:rsidDel="00000000" w:rsidR="00000000" w:rsidRPr="00000000">
        <w:rPr>
          <w:rFonts w:ascii="Georgia" w:cs="Georgia" w:eastAsia="Georgia" w:hAnsi="Georgia"/>
          <w:i w:val="1"/>
          <w:iCs w:val="1"/>
          <w:rtl w:val="0"/>
        </w:rPr>
        <w:t xml:space="preserve">Regel</w:t>
      </w:r>
      <w:r w:rsidDel="00000000" w:rsidR="00000000" w:rsidRPr="00000000">
        <w:rPr>
          <w:rFonts w:ascii="Georgia" w:cs="Georgia" w:eastAsia="Georgia" w:hAnsi="Georgia"/>
          <w:rtl w:val="0"/>
        </w:rPr>
        <w:t xml:space="preserve">. Leitfrage: „Was wäre, wenn jeder das täte?" – Nicht ob z.B. eine bestimmte Kindesaussetzung gute Folgen hat, sondern ob die </w:t>
      </w:r>
      <w:r w:rsidDel="00000000" w:rsidR="00000000" w:rsidRPr="00000000">
        <w:rPr>
          <w:rFonts w:ascii="Georgia" w:cs="Georgia" w:eastAsia="Georgia" w:hAnsi="Georgia"/>
          <w:i w:val="1"/>
          <w:iCs w:val="1"/>
          <w:rtl w:val="0"/>
        </w:rPr>
        <w:t xml:space="preserve">Regel</w:t>
      </w:r>
      <w:r w:rsidDel="00000000" w:rsidR="00000000" w:rsidRPr="00000000">
        <w:rPr>
          <w:rFonts w:ascii="Georgia" w:cs="Georgia" w:eastAsia="Georgia" w:hAnsi="Georgia"/>
          <w:rtl w:val="0"/>
        </w:rPr>
        <w:t xml:space="preserve">, Kinder auszusetzen, generell das Gesamtglück steigern würde.</w:t>
      </w:r>
    </w:p>
    <w:p w:rsidR="00000000" w:rsidDel="00000000" w:rsidP="00000000" w:rsidRDefault="00000000" w:rsidRPr="00000000" w14:paraId="00000013">
      <w:pPr>
        <w:spacing w:after="240" w:before="240" w:line="276.0005454545455" w:lineRule="auto"/>
        <w:rPr>
          <w:rFonts w:ascii="Georgia" w:cs="Georgia" w:eastAsia="Georgia" w:hAnsi="Georgia"/>
        </w:rPr>
      </w:pPr>
      <w:r w:rsidDel="00000000" w:rsidR="00000000" w:rsidRPr="00000000">
        <w:rPr>
          <w:rFonts w:ascii="Cardo" w:cs="Cardo" w:eastAsia="Cardo" w:hAnsi="Cardo"/>
          <w:rtl w:val="0"/>
        </w:rPr>
        <w:t xml:space="preserve">→ Der </w:t>
      </w:r>
      <w:r w:rsidDel="00000000" w:rsidR="00000000" w:rsidRPr="00000000">
        <w:rPr>
          <w:rFonts w:ascii="Georgia" w:cs="Georgia" w:eastAsia="Georgia" w:hAnsi="Georgia"/>
          <w:b w:val="1"/>
          <w:bCs w:val="1"/>
          <w:rtl w:val="0"/>
        </w:rPr>
        <w:t xml:space="preserve">Regelutilitarismus</w:t>
      </w:r>
      <w:r w:rsidDel="00000000" w:rsidR="00000000" w:rsidRPr="00000000">
        <w:rPr>
          <w:rFonts w:ascii="Georgia" w:cs="Georgia" w:eastAsia="Georgia" w:hAnsi="Georgia"/>
          <w:rtl w:val="0"/>
        </w:rPr>
        <w:t xml:space="preserve"> nähert sich damit der </w:t>
      </w:r>
      <w:r w:rsidDel="00000000" w:rsidR="00000000" w:rsidRPr="00000000">
        <w:rPr>
          <w:rFonts w:ascii="Georgia" w:cs="Georgia" w:eastAsia="Georgia" w:hAnsi="Georgia"/>
          <w:b w:val="1"/>
          <w:bCs w:val="1"/>
          <w:rtl w:val="0"/>
        </w:rPr>
        <w:t xml:space="preserve">Pflichtethik</w:t>
      </w:r>
      <w:r w:rsidDel="00000000" w:rsidR="00000000" w:rsidRPr="00000000">
        <w:rPr>
          <w:rFonts w:ascii="Georgia" w:cs="Georgia" w:eastAsia="Georgia" w:hAnsi="Georgia"/>
          <w:rtl w:val="0"/>
        </w:rPr>
        <w:t xml:space="preserve"> an, bleibt aber beim </w:t>
      </w:r>
      <w:r w:rsidDel="00000000" w:rsidR="00000000" w:rsidRPr="00000000">
        <w:rPr>
          <w:rFonts w:ascii="Georgia" w:cs="Georgia" w:eastAsia="Georgia" w:hAnsi="Georgia"/>
          <w:b w:val="1"/>
          <w:bCs w:val="1"/>
          <w:rtl w:val="0"/>
        </w:rPr>
        <w:t xml:space="preserve">Folgenprinzip</w:t>
      </w:r>
      <w:r w:rsidDel="00000000" w:rsidR="00000000" w:rsidRPr="00000000">
        <w:rPr>
          <w:rFonts w:ascii="Georgia" w:cs="Georgia" w:eastAsia="Georgia" w:hAnsi="Georgia"/>
          <w:rtl w:val="0"/>
        </w:rPr>
        <w:t xml:space="preserve">: Gute Regeln sind solche, die langfristig Glück mehren und Leid mindern.</w:t>
      </w:r>
    </w:p>
    <w:p w:rsidR="00000000" w:rsidDel="00000000" w:rsidP="00000000" w:rsidRDefault="00000000" w:rsidRPr="00000000" w14:paraId="00000014">
      <w:pPr>
        <w:spacing w:after="240" w:before="240" w:line="276.0005454545455" w:lineRule="auto"/>
        <w:rPr>
          <w:rFonts w:ascii="Georgia" w:cs="Georgia" w:eastAsia="Georgia" w:hAnsi="Georgia"/>
          <w:sz w:val="20"/>
          <w:szCs w:val="20"/>
        </w:rPr>
      </w:pPr>
      <w:r w:rsidDel="00000000" w:rsidR="00000000" w:rsidRPr="00000000">
        <w:rPr>
          <w:rFonts w:ascii="Calibri" w:cs="Calibri" w:eastAsia="Calibri" w:hAnsi="Calibri"/>
          <w:b w:val="1"/>
          <w:bCs w:val="1"/>
          <w:sz w:val="28"/>
          <w:szCs w:val="28"/>
          <w:rtl w:val="0"/>
        </w:rPr>
        <w:t xml:space="preserve">2. Deontologische Ethik: Die Pflichtethik Kants</w:t>
        <w:br w:type="textWrapping"/>
      </w:r>
      <w:r w:rsidDel="00000000" w:rsidR="00000000" w:rsidRPr="00000000">
        <w:rPr>
          <w:rFonts w:ascii="Georgia" w:cs="Georgia" w:eastAsia="Georgia" w:hAnsi="Georgia"/>
          <w:b w:val="1"/>
          <w:bCs w:val="1"/>
          <w:sz w:val="20"/>
          <w:szCs w:val="20"/>
          <w:rtl w:val="0"/>
        </w:rPr>
        <w:t xml:space="preserve">déon </w:t>
      </w:r>
      <w:r w:rsidDel="00000000" w:rsidR="00000000" w:rsidRPr="00000000">
        <w:rPr>
          <w:rFonts w:ascii="Georgia" w:cs="Georgia" w:eastAsia="Georgia" w:hAnsi="Georgia"/>
          <w:sz w:val="20"/>
          <w:szCs w:val="20"/>
          <w:rtl w:val="0"/>
        </w:rPr>
        <w:t xml:space="preserve">(griech.): das Erforderliche, die Pflicht</w:t>
      </w:r>
    </w:p>
    <w:p w:rsidR="00000000" w:rsidDel="00000000" w:rsidP="00000000" w:rsidRDefault="00000000" w:rsidRPr="00000000" w14:paraId="00000015">
      <w:pPr>
        <w:spacing w:after="200" w:line="276.0005454545455" w:lineRule="auto"/>
        <w:rPr>
          <w:rFonts w:ascii="Georgia" w:cs="Georgia" w:eastAsia="Georgia" w:hAnsi="Georgia"/>
        </w:rPr>
      </w:pPr>
      <w:r w:rsidDel="00000000" w:rsidR="00000000" w:rsidRPr="00000000">
        <w:rPr>
          <w:rFonts w:ascii="Georgia" w:cs="Georgia" w:eastAsia="Georgia" w:hAnsi="Georgia"/>
          <w:rtl w:val="0"/>
        </w:rPr>
        <w:t xml:space="preserve">Im Gegensatz zum Utilitarismus bewertet die </w:t>
      </w:r>
      <w:r w:rsidDel="00000000" w:rsidR="00000000" w:rsidRPr="00000000">
        <w:rPr>
          <w:rFonts w:ascii="Georgia" w:cs="Georgia" w:eastAsia="Georgia" w:hAnsi="Georgia"/>
          <w:b w:val="1"/>
          <w:bCs w:val="1"/>
          <w:rtl w:val="0"/>
        </w:rPr>
        <w:t xml:space="preserve">deontologische Ethik</w:t>
      </w:r>
      <w:r w:rsidDel="00000000" w:rsidR="00000000" w:rsidRPr="00000000">
        <w:rPr>
          <w:rFonts w:ascii="Georgia" w:cs="Georgia" w:eastAsia="Georgia" w:hAnsi="Georgia"/>
          <w:rtl w:val="0"/>
        </w:rPr>
        <w:t xml:space="preserve"> eine Handlung nicht nach ihren Folgen, sondern nach der </w:t>
      </w:r>
      <w:r w:rsidDel="00000000" w:rsidR="00000000" w:rsidRPr="00000000">
        <w:rPr>
          <w:rFonts w:ascii="Georgia" w:cs="Georgia" w:eastAsia="Georgia" w:hAnsi="Georgia"/>
          <w:b w:val="1"/>
          <w:bCs w:val="1"/>
          <w:rtl w:val="0"/>
        </w:rPr>
        <w:t xml:space="preserve">Absicht</w:t>
      </w:r>
      <w:r w:rsidDel="00000000" w:rsidR="00000000" w:rsidRPr="00000000">
        <w:rPr>
          <w:rFonts w:ascii="Georgia" w:cs="Georgia" w:eastAsia="Georgia" w:hAnsi="Georgia"/>
          <w:rtl w:val="0"/>
        </w:rPr>
        <w:t xml:space="preserve"> und </w:t>
      </w:r>
      <w:r w:rsidDel="00000000" w:rsidR="00000000" w:rsidRPr="00000000">
        <w:rPr>
          <w:rFonts w:ascii="Georgia" w:cs="Georgia" w:eastAsia="Georgia" w:hAnsi="Georgia"/>
          <w:b w:val="1"/>
          <w:bCs w:val="1"/>
          <w:rtl w:val="0"/>
        </w:rPr>
        <w:t xml:space="preserve">Gesinnung</w:t>
      </w:r>
      <w:r w:rsidDel="00000000" w:rsidR="00000000" w:rsidRPr="00000000">
        <w:rPr>
          <w:rFonts w:ascii="Georgia" w:cs="Georgia" w:eastAsia="Georgia" w:hAnsi="Georgia"/>
          <w:rtl w:val="0"/>
        </w:rPr>
        <w:t xml:space="preserve"> des Handelnden. Entscheidend ist: </w:t>
      </w:r>
      <w:r w:rsidDel="00000000" w:rsidR="00000000" w:rsidRPr="00000000">
        <w:rPr>
          <w:rFonts w:ascii="Georgia" w:cs="Georgia" w:eastAsia="Georgia" w:hAnsi="Georgia"/>
          <w:i w:val="1"/>
          <w:iCs w:val="1"/>
          <w:rtl w:val="0"/>
        </w:rPr>
        <w:t xml:space="preserve">Aus welchem Prinzip heraus</w:t>
      </w:r>
      <w:r w:rsidDel="00000000" w:rsidR="00000000" w:rsidRPr="00000000">
        <w:rPr>
          <w:rFonts w:ascii="Georgia" w:cs="Georgia" w:eastAsia="Georgia" w:hAnsi="Georgia"/>
          <w:rtl w:val="0"/>
        </w:rPr>
        <w:t xml:space="preserve"> wird gehandelt?</w:t>
      </w:r>
    </w:p>
    <w:p w:rsidR="00000000" w:rsidDel="00000000" w:rsidP="00000000" w:rsidRDefault="00000000" w:rsidRPr="00000000" w14:paraId="00000016">
      <w:pPr>
        <w:pStyle w:val="Heading2"/>
        <w:keepNext w:val="0"/>
        <w:keepLines w:val="0"/>
        <w:spacing w:after="0" w:before="200" w:line="211.05847058823528" w:lineRule="auto"/>
        <w:rPr>
          <w:rFonts w:ascii="Calibri" w:cs="Calibri" w:eastAsia="Calibri" w:hAnsi="Calibri"/>
          <w:b w:val="1"/>
          <w:bCs w:val="1"/>
          <w:sz w:val="26"/>
          <w:szCs w:val="26"/>
        </w:rPr>
      </w:pPr>
      <w:bookmarkStart w:colFirst="0" w:colLast="0" w:name="_xhx3le264xyq" w:id="4"/>
      <w:bookmarkEnd w:id="4"/>
      <w:r w:rsidDel="00000000" w:rsidR="00000000" w:rsidRPr="00000000">
        <w:rPr>
          <w:rFonts w:ascii="Calibri" w:cs="Calibri" w:eastAsia="Calibri" w:hAnsi="Calibri"/>
          <w:b w:val="1"/>
          <w:bCs w:val="1"/>
          <w:color w:val="ffffff"/>
          <w:sz w:val="26"/>
          <w:szCs w:val="26"/>
          <w:highlight w:val="black"/>
          <w:rtl w:val="0"/>
        </w:rPr>
        <w:t xml:space="preserve">Ausgangspunkt</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rtl w:val="0"/>
        </w:rPr>
        <w:t xml:space="preserve">Der gute Wille als unbedingter Wert</w:t>
      </w:r>
    </w:p>
    <w:p w:rsidR="00000000" w:rsidDel="00000000" w:rsidP="00000000" w:rsidRDefault="00000000" w:rsidRPr="00000000" w14:paraId="00000017">
      <w:pPr>
        <w:spacing w:after="200" w:line="240" w:lineRule="auto"/>
        <w:rPr>
          <w:rFonts w:ascii="Georgia" w:cs="Georgia" w:eastAsia="Georgia" w:hAnsi="Georgia"/>
        </w:rPr>
      </w:pPr>
      <w:r w:rsidDel="00000000" w:rsidR="00000000" w:rsidRPr="00000000">
        <w:rPr>
          <w:rFonts w:ascii="Georgia" w:cs="Georgia" w:eastAsia="Georgia" w:hAnsi="Georgia"/>
          <w:rtl w:val="0"/>
        </w:rPr>
        <w:t xml:space="preserve">Kant beginnt seine Ethik mit einer fundamentalen Einsicht: Nichts auf der Welt – ja, nichts außerhalb ihrer – kann </w:t>
      </w:r>
      <w:r w:rsidDel="00000000" w:rsidR="00000000" w:rsidRPr="00000000">
        <w:rPr>
          <w:rFonts w:ascii="Georgia" w:cs="Georgia" w:eastAsia="Georgia" w:hAnsi="Georgia"/>
          <w:i w:val="1"/>
          <w:iCs w:val="1"/>
          <w:rtl w:val="0"/>
        </w:rPr>
        <w:t xml:space="preserve">ohne Einschränkung</w:t>
      </w:r>
      <w:r w:rsidDel="00000000" w:rsidR="00000000" w:rsidRPr="00000000">
        <w:rPr>
          <w:rFonts w:ascii="Georgia" w:cs="Georgia" w:eastAsia="Georgia" w:hAnsi="Georgia"/>
          <w:rtl w:val="0"/>
        </w:rPr>
        <w:t xml:space="preserve"> für gut gehalten werden außer einem </w:t>
      </w:r>
      <w:r w:rsidDel="00000000" w:rsidR="00000000" w:rsidRPr="00000000">
        <w:rPr>
          <w:rFonts w:ascii="Georgia" w:cs="Georgia" w:eastAsia="Georgia" w:hAnsi="Georgia"/>
          <w:b w:val="1"/>
          <w:bCs w:val="1"/>
          <w:rtl w:val="0"/>
        </w:rPr>
        <w:t xml:space="preserve">guten Willen</w:t>
      </w:r>
      <w:r w:rsidDel="00000000" w:rsidR="00000000" w:rsidRPr="00000000">
        <w:rPr>
          <w:rFonts w:ascii="Georgia" w:cs="Georgia" w:eastAsia="Georgia" w:hAnsi="Georgia"/>
          <w:rtl w:val="0"/>
        </w:rPr>
        <w:t xml:space="preserve">.</w:t>
      </w:r>
    </w:p>
    <w:p w:rsidR="00000000" w:rsidDel="00000000" w:rsidP="00000000" w:rsidRDefault="00000000" w:rsidRPr="00000000" w14:paraId="00000018">
      <w:pPr>
        <w:spacing w:after="200" w:line="250.9085454545454" w:lineRule="auto"/>
        <w:ind w:left="560" w:right="560" w:firstLine="0"/>
        <w:rPr>
          <w:rFonts w:ascii="Georgia" w:cs="Georgia" w:eastAsia="Georgia" w:hAnsi="Georgia"/>
          <w:sz w:val="18"/>
          <w:szCs w:val="18"/>
        </w:rPr>
      </w:pPr>
      <w:r w:rsidDel="00000000" w:rsidR="00000000" w:rsidRPr="00000000">
        <w:rPr>
          <w:rFonts w:ascii="Georgia" w:cs="Georgia" w:eastAsia="Georgia" w:hAnsi="Georgia"/>
          <w:i w:val="1"/>
          <w:iCs w:val="1"/>
          <w:sz w:val="20"/>
          <w:szCs w:val="20"/>
          <w:rtl w:val="0"/>
        </w:rPr>
        <w:t xml:space="preserve">„Es ist überall nichts in der Welt, ja überhaupt auch außer derselben zu denken möglich, was ohne Einschränkung für gut könnte gehalten werden als allein ein </w:t>
      </w:r>
      <w:r w:rsidDel="00000000" w:rsidR="00000000" w:rsidRPr="00000000">
        <w:rPr>
          <w:rFonts w:ascii="Georgia" w:cs="Georgia" w:eastAsia="Georgia" w:hAnsi="Georgia"/>
          <w:b w:val="1"/>
          <w:bCs w:val="1"/>
          <w:i w:val="1"/>
          <w:iCs w:val="1"/>
          <w:sz w:val="20"/>
          <w:szCs w:val="20"/>
          <w:rtl w:val="0"/>
        </w:rPr>
        <w:t xml:space="preserve">guter Wille</w:t>
      </w:r>
      <w:r w:rsidDel="00000000" w:rsidR="00000000" w:rsidRPr="00000000">
        <w:rPr>
          <w:rFonts w:ascii="Georgia" w:cs="Georgia" w:eastAsia="Georgia" w:hAnsi="Georgia"/>
          <w:i w:val="1"/>
          <w:iCs w:val="1"/>
          <w:sz w:val="20"/>
          <w:szCs w:val="20"/>
          <w:rtl w:val="0"/>
        </w:rPr>
        <w:t xml:space="preserve">. Verstand, Witz, Urteilskraft, und wie die Talente des Geistes sonst heißen mögen, oder Mut, Entschlossenheit, Beharrlichkeit im Vorsatze, als Eigenschaften des Temperaments, sind ohne Zweifel in mancher Absicht gut und wünschenswert; aber sie können auch äußerst böse und schädlich werden, wenn der Wille, der von diesen Naturgaben Gebrauch machen soll [...], nicht gut ist.“ </w:t>
      </w:r>
      <w:r w:rsidDel="00000000" w:rsidR="00000000" w:rsidRPr="00000000">
        <w:rPr>
          <w:rFonts w:ascii="Georgia" w:cs="Georgia" w:eastAsia="Georgia" w:hAnsi="Georgia"/>
          <w:sz w:val="18"/>
          <w:szCs w:val="18"/>
          <w:rtl w:val="0"/>
        </w:rPr>
        <w:t xml:space="preserve">— Kant, Grundlegung zur Metaphysik der Sitten, AA IV: 393</w:t>
      </w:r>
    </w:p>
    <w:p w:rsidR="00000000" w:rsidDel="00000000" w:rsidP="00000000" w:rsidRDefault="00000000" w:rsidRPr="00000000" w14:paraId="00000019">
      <w:pPr>
        <w:spacing w:after="200" w:line="276.0005454545455" w:lineRule="auto"/>
        <w:rPr>
          <w:rFonts w:ascii="Georgia" w:cs="Georgia" w:eastAsia="Georgia" w:hAnsi="Georgia"/>
        </w:rPr>
      </w:pPr>
      <w:r w:rsidDel="00000000" w:rsidR="00000000" w:rsidRPr="00000000">
        <w:rPr>
          <w:rFonts w:ascii="Georgia" w:cs="Georgia" w:eastAsia="Georgia" w:hAnsi="Georgia"/>
          <w:b w:val="1"/>
          <w:bCs w:val="1"/>
          <w:rtl w:val="0"/>
        </w:rPr>
        <w:t xml:space="preserve">Erklärung: </w:t>
      </w:r>
      <w:r w:rsidDel="00000000" w:rsidR="00000000" w:rsidRPr="00000000">
        <w:rPr>
          <w:rFonts w:ascii="Georgia" w:cs="Georgia" w:eastAsia="Georgia" w:hAnsi="Georgia"/>
          <w:rtl w:val="0"/>
        </w:rPr>
        <w:t xml:space="preserve">Talente wie Klugheit oder Mut sind </w:t>
      </w:r>
      <w:r w:rsidDel="00000000" w:rsidR="00000000" w:rsidRPr="00000000">
        <w:rPr>
          <w:rFonts w:ascii="Georgia" w:cs="Georgia" w:eastAsia="Georgia" w:hAnsi="Georgia"/>
          <w:i w:val="1"/>
          <w:iCs w:val="1"/>
          <w:rtl w:val="0"/>
        </w:rPr>
        <w:t xml:space="preserve">bedingt</w:t>
      </w:r>
      <w:r w:rsidDel="00000000" w:rsidR="00000000" w:rsidRPr="00000000">
        <w:rPr>
          <w:rFonts w:ascii="Georgia" w:cs="Georgia" w:eastAsia="Georgia" w:hAnsi="Georgia"/>
          <w:rtl w:val="0"/>
        </w:rPr>
        <w:t xml:space="preserve"> gut – sie können auch für schlechte Zwecke eingesetzt werden. Nur der </w:t>
      </w:r>
      <w:r w:rsidDel="00000000" w:rsidR="00000000" w:rsidRPr="00000000">
        <w:rPr>
          <w:rFonts w:ascii="Georgia" w:cs="Georgia" w:eastAsia="Georgia" w:hAnsi="Georgia"/>
          <w:i w:val="1"/>
          <w:iCs w:val="1"/>
          <w:rtl w:val="0"/>
        </w:rPr>
        <w:t xml:space="preserve">Wille</w:t>
      </w:r>
      <w:r w:rsidDel="00000000" w:rsidR="00000000" w:rsidRPr="00000000">
        <w:rPr>
          <w:rFonts w:ascii="Georgia" w:cs="Georgia" w:eastAsia="Georgia" w:hAnsi="Georgia"/>
          <w:rtl w:val="0"/>
        </w:rPr>
        <w:t xml:space="preserve">, der auf das Gute zielt, hat einen </w:t>
      </w:r>
      <w:r w:rsidDel="00000000" w:rsidR="00000000" w:rsidRPr="00000000">
        <w:rPr>
          <w:rFonts w:ascii="Georgia" w:cs="Georgia" w:eastAsia="Georgia" w:hAnsi="Georgia"/>
          <w:b w:val="1"/>
          <w:bCs w:val="1"/>
          <w:rtl w:val="0"/>
        </w:rPr>
        <w:t xml:space="preserve">absoluten Wert in sich</w:t>
      </w:r>
      <w:r w:rsidDel="00000000" w:rsidR="00000000" w:rsidRPr="00000000">
        <w:rPr>
          <w:rFonts w:ascii="Georgia" w:cs="Georgia" w:eastAsia="Georgia" w:hAnsi="Georgia"/>
          <w:rtl w:val="0"/>
        </w:rPr>
        <w:t xml:space="preserve">, unabhängig davon, ob die Handlung erfolgreich ist oder scheitert.</w:t>
      </w:r>
    </w:p>
    <w:p w:rsidR="00000000" w:rsidDel="00000000" w:rsidP="00000000" w:rsidRDefault="00000000" w:rsidRPr="00000000" w14:paraId="0000001A">
      <w:pPr>
        <w:pStyle w:val="Heading2"/>
        <w:keepNext w:val="0"/>
        <w:keepLines w:val="0"/>
        <w:spacing w:after="0" w:before="200" w:line="211.05847058823528" w:lineRule="auto"/>
        <w:rPr>
          <w:rFonts w:ascii="Calibri" w:cs="Calibri" w:eastAsia="Calibri" w:hAnsi="Calibri"/>
          <w:b w:val="1"/>
          <w:bCs w:val="1"/>
          <w:sz w:val="26"/>
          <w:szCs w:val="26"/>
        </w:rPr>
      </w:pPr>
      <w:bookmarkStart w:colFirst="0" w:colLast="0" w:name="_203mat1cd24p" w:id="5"/>
      <w:bookmarkEnd w:id="5"/>
      <w:r w:rsidDel="00000000" w:rsidR="00000000" w:rsidRPr="00000000">
        <w:rPr>
          <w:rFonts w:ascii="Calibri" w:cs="Calibri" w:eastAsia="Calibri" w:hAnsi="Calibri"/>
          <w:b w:val="1"/>
          <w:bCs w:val="1"/>
          <w:color w:val="ffffff"/>
          <w:sz w:val="26"/>
          <w:szCs w:val="26"/>
          <w:highlight w:val="black"/>
          <w:rtl w:val="0"/>
        </w:rPr>
        <w:t xml:space="preserve">Grundprinzip</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rtl w:val="0"/>
        </w:rPr>
        <w:t xml:space="preserve">Form vor Materie = Die Maxime entscheidet</w:t>
      </w:r>
    </w:p>
    <w:p w:rsidR="00000000" w:rsidDel="00000000" w:rsidP="00000000" w:rsidRDefault="00000000" w:rsidRPr="00000000" w14:paraId="0000001B">
      <w:pPr>
        <w:spacing w:after="200" w:line="276.0005454545455" w:lineRule="auto"/>
        <w:rPr>
          <w:rFonts w:ascii="Georgia" w:cs="Georgia" w:eastAsia="Georgia" w:hAnsi="Georgia"/>
        </w:rPr>
      </w:pPr>
      <w:r w:rsidDel="00000000" w:rsidR="00000000" w:rsidRPr="00000000">
        <w:rPr>
          <w:rFonts w:ascii="Georgia" w:cs="Georgia" w:eastAsia="Georgia" w:hAnsi="Georgia"/>
          <w:rtl w:val="0"/>
        </w:rPr>
        <w:t xml:space="preserve">Für Kant ist nicht die </w:t>
      </w:r>
      <w:r w:rsidDel="00000000" w:rsidR="00000000" w:rsidRPr="00000000">
        <w:rPr>
          <w:rFonts w:ascii="Georgia" w:cs="Georgia" w:eastAsia="Georgia" w:hAnsi="Georgia"/>
          <w:i w:val="1"/>
          <w:iCs w:val="1"/>
          <w:rtl w:val="0"/>
        </w:rPr>
        <w:t xml:space="preserve">Materie</w:t>
      </w:r>
      <w:r w:rsidDel="00000000" w:rsidR="00000000" w:rsidRPr="00000000">
        <w:rPr>
          <w:rFonts w:ascii="Georgia" w:cs="Georgia" w:eastAsia="Georgia" w:hAnsi="Georgia"/>
          <w:rtl w:val="0"/>
        </w:rPr>
        <w:t xml:space="preserve"> (der Inhalt, das Ziel) einer Handlung moralisch entscheidend, sondern ihre </w:t>
      </w:r>
      <w:r w:rsidDel="00000000" w:rsidR="00000000" w:rsidRPr="00000000">
        <w:rPr>
          <w:rFonts w:ascii="Georgia" w:cs="Georgia" w:eastAsia="Georgia" w:hAnsi="Georgia"/>
          <w:i w:val="1"/>
          <w:iCs w:val="1"/>
          <w:rtl w:val="0"/>
        </w:rPr>
        <w:t xml:space="preserve">Form</w:t>
      </w:r>
      <w:r w:rsidDel="00000000" w:rsidR="00000000" w:rsidRPr="00000000">
        <w:rPr>
          <w:rFonts w:ascii="Georgia" w:cs="Georgia" w:eastAsia="Georgia" w:hAnsi="Georgia"/>
          <w:rtl w:val="0"/>
        </w:rPr>
        <w:t xml:space="preserve">: also das Prinzip, nach dem gehandelt wird.</w:t>
      </w:r>
    </w:p>
    <w:p w:rsidR="00000000" w:rsidDel="00000000" w:rsidP="00000000" w:rsidRDefault="00000000" w:rsidRPr="00000000" w14:paraId="0000001C">
      <w:pPr>
        <w:spacing w:after="200" w:line="250.9085454545454" w:lineRule="auto"/>
        <w:ind w:left="560" w:right="560" w:firstLine="0"/>
        <w:rPr>
          <w:rFonts w:ascii="Georgia" w:cs="Georgia" w:eastAsia="Georgia" w:hAnsi="Georgia"/>
          <w:sz w:val="18"/>
          <w:szCs w:val="18"/>
        </w:rPr>
      </w:pPr>
      <w:r w:rsidDel="00000000" w:rsidR="00000000" w:rsidRPr="00000000">
        <w:rPr>
          <w:rFonts w:ascii="Georgia" w:cs="Georgia" w:eastAsia="Georgia" w:hAnsi="Georgia"/>
          <w:i w:val="1"/>
          <w:iCs w:val="1"/>
          <w:sz w:val="20"/>
          <w:szCs w:val="20"/>
          <w:rtl w:val="0"/>
        </w:rPr>
        <w:t xml:space="preserve">„[Der] Imperativ ist </w:t>
      </w:r>
      <w:r w:rsidDel="00000000" w:rsidR="00000000" w:rsidRPr="00000000">
        <w:rPr>
          <w:rFonts w:ascii="Georgia" w:cs="Georgia" w:eastAsia="Georgia" w:hAnsi="Georgia"/>
          <w:b w:val="1"/>
          <w:bCs w:val="1"/>
          <w:i w:val="1"/>
          <w:iCs w:val="1"/>
          <w:sz w:val="20"/>
          <w:szCs w:val="20"/>
          <w:rtl w:val="0"/>
        </w:rPr>
        <w:t xml:space="preserve">kategorisch</w:t>
      </w:r>
      <w:r w:rsidDel="00000000" w:rsidR="00000000" w:rsidRPr="00000000">
        <w:rPr>
          <w:rFonts w:ascii="Georgia" w:cs="Georgia" w:eastAsia="Georgia" w:hAnsi="Georgia"/>
          <w:i w:val="1"/>
          <w:iCs w:val="1"/>
          <w:sz w:val="20"/>
          <w:szCs w:val="20"/>
          <w:rtl w:val="0"/>
        </w:rPr>
        <w:t xml:space="preserve">. Er betrifft nicht die Materie der Handlung und das, was aus ihr erfolgen soll, sondern die </w:t>
      </w:r>
      <w:r w:rsidDel="00000000" w:rsidR="00000000" w:rsidRPr="00000000">
        <w:rPr>
          <w:rFonts w:ascii="Georgia" w:cs="Georgia" w:eastAsia="Georgia" w:hAnsi="Georgia"/>
          <w:b w:val="1"/>
          <w:bCs w:val="1"/>
          <w:i w:val="1"/>
          <w:iCs w:val="1"/>
          <w:sz w:val="20"/>
          <w:szCs w:val="20"/>
          <w:rtl w:val="0"/>
        </w:rPr>
        <w:t xml:space="preserve">Form</w:t>
      </w:r>
      <w:r w:rsidDel="00000000" w:rsidR="00000000" w:rsidRPr="00000000">
        <w:rPr>
          <w:rFonts w:ascii="Georgia" w:cs="Georgia" w:eastAsia="Georgia" w:hAnsi="Georgia"/>
          <w:i w:val="1"/>
          <w:iCs w:val="1"/>
          <w:sz w:val="20"/>
          <w:szCs w:val="20"/>
          <w:rtl w:val="0"/>
        </w:rPr>
        <w:t xml:space="preserve"> und das </w:t>
      </w:r>
      <w:r w:rsidDel="00000000" w:rsidR="00000000" w:rsidRPr="00000000">
        <w:rPr>
          <w:rFonts w:ascii="Georgia" w:cs="Georgia" w:eastAsia="Georgia" w:hAnsi="Georgia"/>
          <w:b w:val="1"/>
          <w:bCs w:val="1"/>
          <w:i w:val="1"/>
          <w:iCs w:val="1"/>
          <w:sz w:val="20"/>
          <w:szCs w:val="20"/>
          <w:rtl w:val="0"/>
        </w:rPr>
        <w:t xml:space="preserve">Prinzip</w:t>
      </w:r>
      <w:r w:rsidDel="00000000" w:rsidR="00000000" w:rsidRPr="00000000">
        <w:rPr>
          <w:rFonts w:ascii="Georgia" w:cs="Georgia" w:eastAsia="Georgia" w:hAnsi="Georgia"/>
          <w:i w:val="1"/>
          <w:iCs w:val="1"/>
          <w:sz w:val="20"/>
          <w:szCs w:val="20"/>
          <w:rtl w:val="0"/>
        </w:rPr>
        <w:t xml:space="preserve">, woraus sie selbst folgt, und das Wesentlich-Gute derselben besteht in der </w:t>
      </w:r>
      <w:r w:rsidDel="00000000" w:rsidR="00000000" w:rsidRPr="00000000">
        <w:rPr>
          <w:rFonts w:ascii="Georgia" w:cs="Georgia" w:eastAsia="Georgia" w:hAnsi="Georgia"/>
          <w:b w:val="1"/>
          <w:bCs w:val="1"/>
          <w:i w:val="1"/>
          <w:iCs w:val="1"/>
          <w:sz w:val="20"/>
          <w:szCs w:val="20"/>
          <w:rtl w:val="0"/>
        </w:rPr>
        <w:t xml:space="preserve">Gesinnung</w:t>
      </w:r>
      <w:r w:rsidDel="00000000" w:rsidR="00000000" w:rsidRPr="00000000">
        <w:rPr>
          <w:rFonts w:ascii="Georgia" w:cs="Georgia" w:eastAsia="Georgia" w:hAnsi="Georgia"/>
          <w:i w:val="1"/>
          <w:iCs w:val="1"/>
          <w:sz w:val="20"/>
          <w:szCs w:val="20"/>
          <w:rtl w:val="0"/>
        </w:rPr>
        <w:t xml:space="preserve">, der Erfolg mag sein, welcher er wolle.“  </w:t>
      </w:r>
      <w:r w:rsidDel="00000000" w:rsidR="00000000" w:rsidRPr="00000000">
        <w:rPr>
          <w:rFonts w:ascii="Georgia" w:cs="Georgia" w:eastAsia="Georgia" w:hAnsi="Georgia"/>
          <w:sz w:val="18"/>
          <w:szCs w:val="18"/>
          <w:rtl w:val="0"/>
        </w:rPr>
        <w:t xml:space="preserve">— Kant, GMS, AA IV: 416</w:t>
      </w:r>
    </w:p>
    <w:p w:rsidR="00000000" w:rsidDel="00000000" w:rsidP="00000000" w:rsidRDefault="00000000" w:rsidRPr="00000000" w14:paraId="0000001D">
      <w:pPr>
        <w:spacing w:after="200" w:line="250.9085454545454" w:lineRule="auto"/>
        <w:ind w:left="560" w:right="560" w:firstLine="0"/>
        <w:rPr>
          <w:rFonts w:ascii="Georgia" w:cs="Georgia" w:eastAsia="Georgia" w:hAnsi="Georgia"/>
          <w:sz w:val="18"/>
          <w:szCs w:val="18"/>
        </w:rPr>
      </w:pPr>
      <w:r w:rsidDel="00000000" w:rsidR="00000000" w:rsidRPr="00000000">
        <w:rPr>
          <w:rFonts w:ascii="Georgia" w:cs="Georgia" w:eastAsia="Georgia" w:hAnsi="Georgia"/>
          <w:i w:val="1"/>
          <w:iCs w:val="1"/>
          <w:sz w:val="20"/>
          <w:szCs w:val="20"/>
          <w:rtl w:val="0"/>
        </w:rPr>
        <w:t xml:space="preserve">„Eine Handlung aus Pflicht hat ihren moralischen Wert nicht in der Absicht, welche dadurch erreicht werden soll, sondern in der </w:t>
      </w:r>
      <w:r w:rsidDel="00000000" w:rsidR="00000000" w:rsidRPr="00000000">
        <w:rPr>
          <w:rFonts w:ascii="Georgia" w:cs="Georgia" w:eastAsia="Georgia" w:hAnsi="Georgia"/>
          <w:b w:val="1"/>
          <w:bCs w:val="1"/>
          <w:i w:val="1"/>
          <w:iCs w:val="1"/>
          <w:sz w:val="20"/>
          <w:szCs w:val="20"/>
          <w:rtl w:val="0"/>
        </w:rPr>
        <w:t xml:space="preserve">Maxime</w:t>
      </w:r>
      <w:r w:rsidDel="00000000" w:rsidR="00000000" w:rsidRPr="00000000">
        <w:rPr>
          <w:rFonts w:ascii="Georgia" w:cs="Georgia" w:eastAsia="Georgia" w:hAnsi="Georgia"/>
          <w:i w:val="1"/>
          <w:iCs w:val="1"/>
          <w:sz w:val="20"/>
          <w:szCs w:val="20"/>
          <w:rtl w:val="0"/>
        </w:rPr>
        <w:t xml:space="preserve">, nach der sie beschlossen wird.“ </w:t>
        <w:br w:type="textWrapping"/>
      </w:r>
      <w:r w:rsidDel="00000000" w:rsidR="00000000" w:rsidRPr="00000000">
        <w:rPr>
          <w:rFonts w:ascii="Georgia" w:cs="Georgia" w:eastAsia="Georgia" w:hAnsi="Georgia"/>
          <w:sz w:val="18"/>
          <w:szCs w:val="18"/>
          <w:rtl w:val="0"/>
        </w:rPr>
        <w:t xml:space="preserve">— Kant, GMS, AA IV: 399–400</w:t>
      </w:r>
    </w:p>
    <w:p w:rsidR="00000000" w:rsidDel="00000000" w:rsidP="00000000" w:rsidRDefault="00000000" w:rsidRPr="00000000" w14:paraId="0000001E">
      <w:pPr>
        <w:spacing w:after="200" w:line="250.9085454545454" w:lineRule="auto"/>
        <w:ind w:left="0" w:firstLine="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Maxime: </w:t>
      </w:r>
      <w:r w:rsidDel="00000000" w:rsidR="00000000" w:rsidRPr="00000000">
        <w:rPr>
          <w:rFonts w:ascii="Georgia" w:cs="Georgia" w:eastAsia="Georgia" w:hAnsi="Georgia"/>
          <w:sz w:val="20"/>
          <w:szCs w:val="20"/>
          <w:rtl w:val="0"/>
        </w:rPr>
        <w:t xml:space="preserve">Ein subjektiver Grundsatz des Handelns, das heißt die </w:t>
      </w:r>
      <w:r w:rsidDel="00000000" w:rsidR="00000000" w:rsidRPr="00000000">
        <w:rPr>
          <w:rFonts w:ascii="Georgia" w:cs="Georgia" w:eastAsia="Georgia" w:hAnsi="Georgia"/>
          <w:b w:val="1"/>
          <w:bCs w:val="1"/>
          <w:sz w:val="20"/>
          <w:szCs w:val="20"/>
          <w:rtl w:val="0"/>
        </w:rPr>
        <w:t xml:space="preserve">persönliche Regel</w:t>
      </w:r>
      <w:r w:rsidDel="00000000" w:rsidR="00000000" w:rsidRPr="00000000">
        <w:rPr>
          <w:rFonts w:ascii="Georgia" w:cs="Georgia" w:eastAsia="Georgia" w:hAnsi="Georgia"/>
          <w:sz w:val="20"/>
          <w:szCs w:val="20"/>
          <w:rtl w:val="0"/>
        </w:rPr>
        <w:t xml:space="preserve">, nach der jemand handelt. (z.B. „Ich lüge, wenn es mir nützt“ oder „Ich sage immer die Wahrheit“</w:t>
      </w:r>
    </w:p>
    <w:p w:rsidR="00000000" w:rsidDel="00000000" w:rsidP="00000000" w:rsidRDefault="00000000" w:rsidRPr="00000000" w14:paraId="0000001F">
      <w:pPr>
        <w:spacing w:after="200" w:line="250.9085454545454" w:lineRule="auto"/>
        <w:ind w:left="0" w:firstLine="0"/>
        <w:rPr>
          <w:rFonts w:ascii="Georgia" w:cs="Georgia" w:eastAsia="Georgia" w:hAnsi="Georgia"/>
          <w:sz w:val="20"/>
          <w:szCs w:val="20"/>
        </w:rPr>
      </w:pPr>
      <w:r w:rsidDel="00000000" w:rsidR="00000000" w:rsidRPr="00000000">
        <w:rPr>
          <w:rFonts w:ascii="Calibri" w:cs="Calibri" w:eastAsia="Calibri" w:hAnsi="Calibri"/>
          <w:b w:val="1"/>
          <w:bCs w:val="1"/>
          <w:color w:val="ffffff"/>
          <w:sz w:val="26"/>
          <w:szCs w:val="26"/>
          <w:highlight w:val="black"/>
          <w:rtl w:val="0"/>
        </w:rPr>
        <w:t xml:space="preserve">Der Kategorische Imperativ</w:t>
      </w:r>
      <w:r w:rsidDel="00000000" w:rsidR="00000000" w:rsidRPr="00000000">
        <w:rPr>
          <w:rFonts w:ascii="Calibri" w:cs="Calibri" w:eastAsia="Calibri" w:hAnsi="Calibri"/>
          <w:b w:val="1"/>
          <w:bCs w:val="1"/>
          <w:sz w:val="26"/>
          <w:szCs w:val="26"/>
          <w:rtl w:val="0"/>
        </w:rPr>
        <w:t xml:space="preserve">: Die fünf Formeln</w:t>
      </w:r>
      <w:r w:rsidDel="00000000" w:rsidR="00000000" w:rsidRPr="00000000">
        <w:rPr>
          <w:rFonts w:ascii="Georgia" w:cs="Georgia" w:eastAsia="Georgia" w:hAnsi="Georgia"/>
          <w:b w:val="1"/>
          <w:bCs w:val="1"/>
          <w:sz w:val="26"/>
          <w:szCs w:val="26"/>
          <w:rtl w:val="0"/>
        </w:rPr>
        <w:t xml:space="preserve"> </w:t>
      </w:r>
      <w:r w:rsidDel="00000000" w:rsidR="00000000" w:rsidRPr="00000000">
        <w:rPr>
          <w:rFonts w:ascii="Georgia" w:cs="Georgia" w:eastAsia="Georgia" w:hAnsi="Georgia"/>
          <w:b w:val="1"/>
          <w:bCs w:val="1"/>
          <w:sz w:val="34"/>
          <w:szCs w:val="34"/>
          <w:rtl w:val="0"/>
        </w:rPr>
        <w:br w:type="textWrapping"/>
      </w:r>
      <w:r w:rsidDel="00000000" w:rsidR="00000000" w:rsidRPr="00000000">
        <w:rPr>
          <w:rFonts w:ascii="Georgia" w:cs="Georgia" w:eastAsia="Georgia" w:hAnsi="Georgia"/>
          <w:sz w:val="20"/>
          <w:szCs w:val="20"/>
          <w:rtl w:val="0"/>
        </w:rPr>
        <w:t xml:space="preserve">Kant formuliert den Kategorischen Imperativ in mehreren Varianten, die verschiedene Aspekte desselben Grundprinzips beleuchten. </w:t>
      </w:r>
    </w:p>
    <w:p w:rsidR="00000000" w:rsidDel="00000000" w:rsidP="00000000" w:rsidRDefault="00000000" w:rsidRPr="00000000" w14:paraId="00000020">
      <w:pPr>
        <w:spacing w:after="200" w:line="250.9085454545454" w:lineRule="auto"/>
        <w:ind w:left="0" w:firstLine="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1. Die Universalisierungsformel (Grundformel)</w:t>
        <w:br w:type="textWrapping"/>
      </w:r>
      <w:r w:rsidDel="00000000" w:rsidR="00000000" w:rsidRPr="00000000">
        <w:rPr>
          <w:rFonts w:ascii="Georgia" w:cs="Georgia" w:eastAsia="Georgia" w:hAnsi="Georgia"/>
          <w:sz w:val="20"/>
          <w:szCs w:val="20"/>
          <w:rtl w:val="0"/>
        </w:rPr>
        <w:t xml:space="preserve">„</w:t>
      </w:r>
      <w:r w:rsidDel="00000000" w:rsidR="00000000" w:rsidRPr="00000000">
        <w:rPr>
          <w:rFonts w:ascii="Georgia" w:cs="Georgia" w:eastAsia="Georgia" w:hAnsi="Georgia"/>
          <w:i w:val="1"/>
          <w:iCs w:val="1"/>
          <w:sz w:val="20"/>
          <w:szCs w:val="20"/>
          <w:rtl w:val="0"/>
        </w:rPr>
        <w:t xml:space="preserve">Handle nur nach derjenigen Maxime, durch die du zugleich wollen kannst, dass sie ein allgemeines Gesetz werde.</w:t>
      </w:r>
      <w:r w:rsidDel="00000000" w:rsidR="00000000" w:rsidRPr="00000000">
        <w:rPr>
          <w:rFonts w:ascii="Georgia" w:cs="Georgia" w:eastAsia="Georgia" w:hAnsi="Georgia"/>
          <w:sz w:val="20"/>
          <w:szCs w:val="20"/>
          <w:rtl w:val="0"/>
        </w:rPr>
        <w:t xml:space="preserve">”</w:t>
      </w:r>
      <w:r w:rsidDel="00000000" w:rsidR="00000000" w:rsidRPr="00000000">
        <w:rPr>
          <w:rFonts w:ascii="Georgia" w:cs="Georgia" w:eastAsia="Georgia" w:hAnsi="Georgia"/>
          <w:sz w:val="20"/>
          <w:szCs w:val="20"/>
          <w:rtl w:val="0"/>
        </w:rPr>
        <w:t xml:space="preserve"> — Kant, GMS, AA IV: 421</w:t>
      </w:r>
    </w:p>
    <w:p w:rsidR="00000000" w:rsidDel="00000000" w:rsidP="00000000" w:rsidRDefault="00000000" w:rsidRPr="00000000" w14:paraId="00000021">
      <w:pPr>
        <w:spacing w:after="240" w:before="240" w:line="250.9085454545454"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 Die Naturgesetzformel</w:t>
        <w:br w:type="textWrapping"/>
      </w:r>
      <w:r w:rsidDel="00000000" w:rsidR="00000000" w:rsidRPr="00000000">
        <w:rPr>
          <w:rFonts w:ascii="Georgia" w:cs="Georgia" w:eastAsia="Georgia" w:hAnsi="Georgia"/>
          <w:sz w:val="20"/>
          <w:szCs w:val="20"/>
          <w:rtl w:val="0"/>
        </w:rPr>
        <w:t xml:space="preserve">„</w:t>
      </w:r>
      <w:r w:rsidDel="00000000" w:rsidR="00000000" w:rsidRPr="00000000">
        <w:rPr>
          <w:rFonts w:ascii="Georgia" w:cs="Georgia" w:eastAsia="Georgia" w:hAnsi="Georgia"/>
          <w:i w:val="1"/>
          <w:iCs w:val="1"/>
          <w:sz w:val="20"/>
          <w:szCs w:val="20"/>
          <w:rtl w:val="0"/>
        </w:rPr>
        <w:t xml:space="preserve">Handle so, als ob die Maxime deiner Handlung durch deinen Willen zum allgemeinen Naturgesetze werden sollte.</w:t>
      </w:r>
      <w:r w:rsidDel="00000000" w:rsidR="00000000" w:rsidRPr="00000000">
        <w:rPr>
          <w:rFonts w:ascii="Cardo" w:cs="Cardo" w:eastAsia="Cardo" w:hAnsi="Cardo"/>
          <w:sz w:val="20"/>
          <w:szCs w:val="20"/>
          <w:rtl w:val="0"/>
        </w:rPr>
        <w:t xml:space="preserve">” — Kant, GMS, AA IV: 421</w:t>
        <w:br w:type="textWrapping"/>
        <w:tab/>
        <w:t xml:space="preserve">→ Diese Variante verschärft die erste Formel: Naturgesetze gelten ausnahmslos. Kann ich wollen,</w:t>
        <w:br w:type="textWrapping"/>
        <w:tab/>
        <w:t xml:space="preserve">dass meine Handlungsregel mit derselben Notwendigkeit gilt wie ein Naturgesetz?</w:t>
      </w:r>
    </w:p>
    <w:p w:rsidR="00000000" w:rsidDel="00000000" w:rsidP="00000000" w:rsidRDefault="00000000" w:rsidRPr="00000000" w14:paraId="00000022">
      <w:pPr>
        <w:spacing w:after="240" w:before="240" w:line="250.9085454545454"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 Die Menschheits-Zweck-Formel (Selbstzweckformel)</w:t>
        <w:br w:type="textWrapping"/>
      </w:r>
      <w:r w:rsidDel="00000000" w:rsidR="00000000" w:rsidRPr="00000000">
        <w:rPr>
          <w:rFonts w:ascii="Georgia" w:cs="Georgia" w:eastAsia="Georgia" w:hAnsi="Georgia"/>
          <w:sz w:val="20"/>
          <w:szCs w:val="20"/>
          <w:rtl w:val="0"/>
        </w:rPr>
        <w:t xml:space="preserve">„</w:t>
      </w:r>
      <w:r w:rsidDel="00000000" w:rsidR="00000000" w:rsidRPr="00000000">
        <w:rPr>
          <w:rFonts w:ascii="Georgia" w:cs="Georgia" w:eastAsia="Georgia" w:hAnsi="Georgia"/>
          <w:i w:val="1"/>
          <w:iCs w:val="1"/>
          <w:sz w:val="20"/>
          <w:szCs w:val="20"/>
          <w:rtl w:val="0"/>
        </w:rPr>
        <w:t xml:space="preserve">Handle so, dass du die Menschheit, sowohl in deiner Person, als in der Person eines jeden andern, jederzeit zugleich als Zweck, niemals bloß als Mittel brauchest.</w:t>
      </w:r>
      <w:r w:rsidDel="00000000" w:rsidR="00000000" w:rsidRPr="00000000">
        <w:rPr>
          <w:rFonts w:ascii="Cardo" w:cs="Cardo" w:eastAsia="Cardo" w:hAnsi="Cardo"/>
          <w:sz w:val="20"/>
          <w:szCs w:val="20"/>
          <w:rtl w:val="0"/>
        </w:rPr>
        <w:t xml:space="preserve">" — Kant, GMS, AA IV: 429</w:t>
        <w:br w:type="textWrapping"/>
        <w:tab/>
        <w:t xml:space="preserve">→ Menschen dürfen niemals </w:t>
      </w:r>
      <w:r w:rsidDel="00000000" w:rsidR="00000000" w:rsidRPr="00000000">
        <w:rPr>
          <w:rFonts w:ascii="Georgia" w:cs="Georgia" w:eastAsia="Georgia" w:hAnsi="Georgia"/>
          <w:i w:val="1"/>
          <w:iCs w:val="1"/>
          <w:sz w:val="20"/>
          <w:szCs w:val="20"/>
          <w:rtl w:val="0"/>
        </w:rPr>
        <w:t xml:space="preserve">nur</w:t>
      </w:r>
      <w:r w:rsidDel="00000000" w:rsidR="00000000" w:rsidRPr="00000000">
        <w:rPr>
          <w:rFonts w:ascii="Georgia" w:cs="Georgia" w:eastAsia="Georgia" w:hAnsi="Georgia"/>
          <w:sz w:val="20"/>
          <w:szCs w:val="20"/>
          <w:rtl w:val="0"/>
        </w:rPr>
        <w:t xml:space="preserve"> als Mittel für fremde Zwecke benutzt werden. Sie sind immer</w:t>
        <w:br w:type="textWrapping"/>
        <w:tab/>
      </w:r>
      <w:r w:rsidDel="00000000" w:rsidR="00000000" w:rsidRPr="00000000">
        <w:rPr>
          <w:rFonts w:ascii="Georgia" w:cs="Georgia" w:eastAsia="Georgia" w:hAnsi="Georgia"/>
          <w:i w:val="1"/>
          <w:iCs w:val="1"/>
          <w:sz w:val="20"/>
          <w:szCs w:val="20"/>
          <w:rtl w:val="0"/>
        </w:rPr>
        <w:t xml:space="preserve">zugleich</w:t>
      </w:r>
      <w:r w:rsidDel="00000000" w:rsidR="00000000" w:rsidRPr="00000000">
        <w:rPr>
          <w:rFonts w:ascii="Georgia" w:cs="Georgia" w:eastAsia="Georgia" w:hAnsi="Georgia"/>
          <w:sz w:val="20"/>
          <w:szCs w:val="20"/>
          <w:rtl w:val="0"/>
        </w:rPr>
        <w:t xml:space="preserve"> als Zweck an sich selbst zu behandeln.</w:t>
      </w:r>
    </w:p>
    <w:p w:rsidR="00000000" w:rsidDel="00000000" w:rsidP="00000000" w:rsidRDefault="00000000" w:rsidRPr="00000000" w14:paraId="00000023">
      <w:pPr>
        <w:spacing w:after="240" w:before="240" w:line="250.9085454545454"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 Die Autonomieformel</w:t>
        <w:br w:type="textWrapping"/>
      </w:r>
      <w:r w:rsidDel="00000000" w:rsidR="00000000" w:rsidRPr="00000000">
        <w:rPr>
          <w:rFonts w:ascii="Georgia" w:cs="Georgia" w:eastAsia="Georgia" w:hAnsi="Georgia"/>
          <w:sz w:val="20"/>
          <w:szCs w:val="20"/>
          <w:rtl w:val="0"/>
        </w:rPr>
        <w:t xml:space="preserve">„</w:t>
      </w:r>
      <w:r w:rsidDel="00000000" w:rsidR="00000000" w:rsidRPr="00000000">
        <w:rPr>
          <w:rFonts w:ascii="Georgia" w:cs="Georgia" w:eastAsia="Georgia" w:hAnsi="Georgia"/>
          <w:i w:val="1"/>
          <w:iCs w:val="1"/>
          <w:sz w:val="20"/>
          <w:szCs w:val="20"/>
          <w:rtl w:val="0"/>
        </w:rPr>
        <w:t xml:space="preserve">[D]er Wille wird also nicht lediglich dem Gesetze unterworfen, sondern so unterworfen, daß er auch als selbstgesetzgebend und eben um deswillen allererst dem Gesetze (davon er selbst sich als Urheber betrachten kann) unterworfen angesehen werden muß</w:t>
      </w:r>
      <w:r w:rsidDel="00000000" w:rsidR="00000000" w:rsidRPr="00000000">
        <w:rPr>
          <w:rFonts w:ascii="Georgia" w:cs="Georgia" w:eastAsia="Georgia" w:hAnsi="Georgia"/>
          <w:sz w:val="20"/>
          <w:szCs w:val="20"/>
          <w:rtl w:val="0"/>
        </w:rPr>
        <w:t xml:space="preserve">.” — Kant, GMS, AA IV: 431</w:t>
        <w:br w:type="textWrapping"/>
        <w:tab/>
        <w:t xml:space="preserve">—&gt; Moralische Gesetze sind keine äußeren Befehle, sondern Gesetze, die wir uns </w:t>
      </w:r>
      <w:r w:rsidDel="00000000" w:rsidR="00000000" w:rsidRPr="00000000">
        <w:rPr>
          <w:rFonts w:ascii="Georgia" w:cs="Georgia" w:eastAsia="Georgia" w:hAnsi="Georgia"/>
          <w:i w:val="1"/>
          <w:iCs w:val="1"/>
          <w:sz w:val="20"/>
          <w:szCs w:val="20"/>
          <w:rtl w:val="0"/>
        </w:rPr>
        <w:t xml:space="preserve">selbst</w:t>
      </w:r>
      <w:r w:rsidDel="00000000" w:rsidR="00000000" w:rsidRPr="00000000">
        <w:rPr>
          <w:rFonts w:ascii="Georgia" w:cs="Georgia" w:eastAsia="Georgia" w:hAnsi="Georgia"/>
          <w:sz w:val="20"/>
          <w:szCs w:val="20"/>
          <w:rtl w:val="0"/>
        </w:rPr>
        <w:t xml:space="preserve"> als</w:t>
        <w:br w:type="textWrapping"/>
        <w:tab/>
        <w:t xml:space="preserve">Vernunftwesen geben. Gehorsam gegenüber dem moralischen Gesetz ist daher</w:t>
        <w:br w:type="textWrapping"/>
        <w:tab/>
        <w:t xml:space="preserve">Selbstbestimmung, nicht Fremdbestimmung. </w:t>
      </w:r>
    </w:p>
    <w:p w:rsidR="00000000" w:rsidDel="00000000" w:rsidP="00000000" w:rsidRDefault="00000000" w:rsidRPr="00000000" w14:paraId="00000024">
      <w:pPr>
        <w:spacing w:after="240" w:before="240" w:line="250.9085454545454"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5. Die Reich-der-Zwecke-Formel</w:t>
        <w:br w:type="textWrapping"/>
      </w:r>
      <w:r w:rsidDel="00000000" w:rsidR="00000000" w:rsidRPr="00000000">
        <w:rPr>
          <w:rFonts w:ascii="Georgia" w:cs="Georgia" w:eastAsia="Georgia" w:hAnsi="Georgia"/>
          <w:sz w:val="20"/>
          <w:szCs w:val="20"/>
          <w:rtl w:val="0"/>
        </w:rPr>
        <w:t xml:space="preserve">„</w:t>
      </w:r>
      <w:r w:rsidDel="00000000" w:rsidR="00000000" w:rsidRPr="00000000">
        <w:rPr>
          <w:rFonts w:ascii="Georgia" w:cs="Georgia" w:eastAsia="Georgia" w:hAnsi="Georgia"/>
          <w:i w:val="1"/>
          <w:iCs w:val="1"/>
          <w:sz w:val="20"/>
          <w:szCs w:val="20"/>
          <w:rtl w:val="0"/>
        </w:rPr>
        <w:t xml:space="preserve">Handle nach Maximen eines allgemein gesetzgebenden Gliedes zu einem bloß möglichen Reiche der Zwecke.</w:t>
      </w:r>
      <w:r w:rsidDel="00000000" w:rsidR="00000000" w:rsidRPr="00000000">
        <w:rPr>
          <w:rFonts w:ascii="Georgia" w:cs="Georgia" w:eastAsia="Georgia" w:hAnsi="Georgia"/>
          <w:sz w:val="20"/>
          <w:szCs w:val="20"/>
          <w:rtl w:val="0"/>
        </w:rPr>
        <w:t xml:space="preserve">”</w:t>
      </w:r>
      <w:r w:rsidDel="00000000" w:rsidR="00000000" w:rsidRPr="00000000">
        <w:rPr>
          <w:rFonts w:ascii="Cardo" w:cs="Cardo" w:eastAsia="Cardo" w:hAnsi="Cardo"/>
          <w:sz w:val="20"/>
          <w:szCs w:val="20"/>
          <w:rtl w:val="0"/>
        </w:rPr>
        <w:t xml:space="preserve"> — Kant, GMS, AA IV: 439</w:t>
        <w:br w:type="textWrapping"/>
        <w:tab/>
        <w:t xml:space="preserve">→ Stell dir eine ideale Gemeinschaft vor, in der alle Vernunftwesen einander als Zwecke an sich</w:t>
        <w:br w:type="textWrapping"/>
        <w:tab/>
        <w:t xml:space="preserve">behandeln und gemeinsam allgemeingültige Gesetze geben. Handle so, als wärst du Mitglied und</w:t>
        <w:br w:type="textWrapping"/>
        <w:tab/>
        <w:t xml:space="preserve">Gesetzgeber dieses „Reichs der Zwecke".</w:t>
      </w:r>
      <w:r w:rsidDel="00000000" w:rsidR="00000000" w:rsidRPr="00000000">
        <w:rPr>
          <w:rtl w:val="0"/>
        </w:rPr>
      </w:r>
    </w:p>
    <w:p w:rsidR="00000000" w:rsidDel="00000000" w:rsidP="00000000" w:rsidRDefault="00000000" w:rsidRPr="00000000" w14:paraId="00000025">
      <w:pPr>
        <w:spacing w:after="240" w:before="240" w:line="250.9085454545454"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Kant betont, dass diese Formeln „im Grunde nur so viele Formeln eben desselben Gesetzes" sind (GMS AA IV: 436). Sie zeigen verschiedene Seiten derselben Sache:</w:t>
      </w:r>
    </w:p>
    <w:p w:rsidR="00000000" w:rsidDel="00000000" w:rsidP="00000000" w:rsidRDefault="00000000" w:rsidRPr="00000000" w14:paraId="00000026">
      <w:pPr>
        <w:numPr>
          <w:ilvl w:val="0"/>
          <w:numId w:val="6"/>
        </w:numPr>
        <w:spacing w:after="0" w:afterAutospacing="0" w:before="240" w:line="250.9085454545454"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Die </w:t>
      </w:r>
      <w:r w:rsidDel="00000000" w:rsidR="00000000" w:rsidRPr="00000000">
        <w:rPr>
          <w:rFonts w:ascii="Georgia" w:cs="Georgia" w:eastAsia="Georgia" w:hAnsi="Georgia"/>
          <w:i w:val="1"/>
          <w:iCs w:val="1"/>
          <w:sz w:val="20"/>
          <w:szCs w:val="20"/>
          <w:rtl w:val="0"/>
        </w:rPr>
        <w:t xml:space="preserve">Universalisierungsformel</w:t>
      </w:r>
      <w:r w:rsidDel="00000000" w:rsidR="00000000" w:rsidRPr="00000000">
        <w:rPr>
          <w:rFonts w:ascii="Georgia" w:cs="Georgia" w:eastAsia="Georgia" w:hAnsi="Georgia"/>
          <w:sz w:val="20"/>
          <w:szCs w:val="20"/>
          <w:rtl w:val="0"/>
        </w:rPr>
        <w:t xml:space="preserve"> betont die </w:t>
      </w:r>
      <w:r w:rsidDel="00000000" w:rsidR="00000000" w:rsidRPr="00000000">
        <w:rPr>
          <w:rFonts w:ascii="Georgia" w:cs="Georgia" w:eastAsia="Georgia" w:hAnsi="Georgia"/>
          <w:b w:val="1"/>
          <w:bCs w:val="1"/>
          <w:sz w:val="20"/>
          <w:szCs w:val="20"/>
          <w:rtl w:val="0"/>
        </w:rPr>
        <w:t xml:space="preserve">Form</w:t>
      </w:r>
      <w:r w:rsidDel="00000000" w:rsidR="00000000" w:rsidRPr="00000000">
        <w:rPr>
          <w:rFonts w:ascii="Georgia" w:cs="Georgia" w:eastAsia="Georgia" w:hAnsi="Georgia"/>
          <w:sz w:val="20"/>
          <w:szCs w:val="20"/>
          <w:rtl w:val="0"/>
        </w:rPr>
        <w:t xml:space="preserve">: Verallgemeinerbarkeit</w:t>
      </w:r>
    </w:p>
    <w:p w:rsidR="00000000" w:rsidDel="00000000" w:rsidP="00000000" w:rsidRDefault="00000000" w:rsidRPr="00000000" w14:paraId="00000027">
      <w:pPr>
        <w:numPr>
          <w:ilvl w:val="0"/>
          <w:numId w:val="6"/>
        </w:numPr>
        <w:spacing w:after="0" w:afterAutospacing="0" w:before="0" w:beforeAutospacing="0" w:line="250.9085454545454"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Die </w:t>
      </w:r>
      <w:r w:rsidDel="00000000" w:rsidR="00000000" w:rsidRPr="00000000">
        <w:rPr>
          <w:rFonts w:ascii="Georgia" w:cs="Georgia" w:eastAsia="Georgia" w:hAnsi="Georgia"/>
          <w:i w:val="1"/>
          <w:iCs w:val="1"/>
          <w:sz w:val="20"/>
          <w:szCs w:val="20"/>
          <w:rtl w:val="0"/>
        </w:rPr>
        <w:t xml:space="preserve">Menschheitsformel</w:t>
      </w:r>
      <w:r w:rsidDel="00000000" w:rsidR="00000000" w:rsidRPr="00000000">
        <w:rPr>
          <w:rFonts w:ascii="Georgia" w:cs="Georgia" w:eastAsia="Georgia" w:hAnsi="Georgia"/>
          <w:sz w:val="20"/>
          <w:szCs w:val="20"/>
          <w:rtl w:val="0"/>
        </w:rPr>
        <w:t xml:space="preserve"> betont die </w:t>
      </w:r>
      <w:r w:rsidDel="00000000" w:rsidR="00000000" w:rsidRPr="00000000">
        <w:rPr>
          <w:rFonts w:ascii="Georgia" w:cs="Georgia" w:eastAsia="Georgia" w:hAnsi="Georgia"/>
          <w:b w:val="1"/>
          <w:bCs w:val="1"/>
          <w:sz w:val="20"/>
          <w:szCs w:val="20"/>
          <w:rtl w:val="0"/>
        </w:rPr>
        <w:t xml:space="preserve">Materie</w:t>
      </w:r>
      <w:r w:rsidDel="00000000" w:rsidR="00000000" w:rsidRPr="00000000">
        <w:rPr>
          <w:rFonts w:ascii="Georgia" w:cs="Georgia" w:eastAsia="Georgia" w:hAnsi="Georgia"/>
          <w:sz w:val="20"/>
          <w:szCs w:val="20"/>
          <w:rtl w:val="0"/>
        </w:rPr>
        <w:t xml:space="preserve">: den Menschen als Zweck an sich</w:t>
      </w:r>
    </w:p>
    <w:p w:rsidR="00000000" w:rsidDel="00000000" w:rsidP="00000000" w:rsidRDefault="00000000" w:rsidRPr="00000000" w14:paraId="00000028">
      <w:pPr>
        <w:numPr>
          <w:ilvl w:val="0"/>
          <w:numId w:val="6"/>
        </w:numPr>
        <w:spacing w:after="240" w:before="0" w:beforeAutospacing="0" w:line="250.9085454545454"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Die </w:t>
      </w:r>
      <w:r w:rsidDel="00000000" w:rsidR="00000000" w:rsidRPr="00000000">
        <w:rPr>
          <w:rFonts w:ascii="Georgia" w:cs="Georgia" w:eastAsia="Georgia" w:hAnsi="Georgia"/>
          <w:i w:val="1"/>
          <w:iCs w:val="1"/>
          <w:sz w:val="20"/>
          <w:szCs w:val="20"/>
          <w:rtl w:val="0"/>
        </w:rPr>
        <w:t xml:space="preserve">Autonomieformel</w:t>
      </w:r>
      <w:r w:rsidDel="00000000" w:rsidR="00000000" w:rsidRPr="00000000">
        <w:rPr>
          <w:rFonts w:ascii="Georgia" w:cs="Georgia" w:eastAsia="Georgia" w:hAnsi="Georgia"/>
          <w:sz w:val="20"/>
          <w:szCs w:val="20"/>
          <w:rtl w:val="0"/>
        </w:rPr>
        <w:t xml:space="preserve"> betont den </w:t>
      </w:r>
      <w:r w:rsidDel="00000000" w:rsidR="00000000" w:rsidRPr="00000000">
        <w:rPr>
          <w:rFonts w:ascii="Georgia" w:cs="Georgia" w:eastAsia="Georgia" w:hAnsi="Georgia"/>
          <w:b w:val="1"/>
          <w:bCs w:val="1"/>
          <w:sz w:val="20"/>
          <w:szCs w:val="20"/>
          <w:rtl w:val="0"/>
        </w:rPr>
        <w:t xml:space="preserve">Ursprung</w:t>
      </w:r>
      <w:r w:rsidDel="00000000" w:rsidR="00000000" w:rsidRPr="00000000">
        <w:rPr>
          <w:rFonts w:ascii="Georgia" w:cs="Georgia" w:eastAsia="Georgia" w:hAnsi="Georgia"/>
          <w:sz w:val="20"/>
          <w:szCs w:val="20"/>
          <w:rtl w:val="0"/>
        </w:rPr>
        <w:t xml:space="preserve">: Selbstgesetzgebung der Vernunft</w:t>
      </w:r>
    </w:p>
    <w:p w:rsidR="00000000" w:rsidDel="00000000" w:rsidP="00000000" w:rsidRDefault="00000000" w:rsidRPr="00000000" w14:paraId="00000029">
      <w:pPr>
        <w:spacing w:after="200" w:line="250.9085454545454" w:lineRule="auto"/>
        <w:rPr>
          <w:rFonts w:ascii="Georgia" w:cs="Georgia" w:eastAsia="Georgia" w:hAnsi="Georgia"/>
          <w:sz w:val="20"/>
          <w:szCs w:val="20"/>
        </w:rPr>
      </w:pPr>
      <w:r w:rsidDel="00000000" w:rsidR="00000000" w:rsidRPr="00000000">
        <w:rPr>
          <w:rFonts w:ascii="Calibri" w:cs="Calibri" w:eastAsia="Calibri" w:hAnsi="Calibri"/>
          <w:b w:val="1"/>
          <w:bCs w:val="1"/>
          <w:color w:val="ffffff"/>
          <w:sz w:val="26"/>
          <w:szCs w:val="26"/>
          <w:highlight w:val="black"/>
          <w:rtl w:val="0"/>
        </w:rPr>
        <w:t xml:space="preserve">Grundprinzipien der Kantischen Ethik</w:t>
      </w:r>
      <w:r w:rsidDel="00000000" w:rsidR="00000000" w:rsidRPr="00000000">
        <w:rPr>
          <w:rFonts w:ascii="Calibri" w:cs="Calibri" w:eastAsia="Calibri" w:hAnsi="Calibri"/>
          <w:b w:val="1"/>
          <w:bCs w:val="1"/>
          <w:sz w:val="26"/>
          <w:szCs w:val="26"/>
          <w:rtl w:val="0"/>
        </w:rPr>
        <w:t xml:space="preserve">: Würde, Autonomie und das Handeln aus Pflicht</w:t>
      </w:r>
      <w:r w:rsidDel="00000000" w:rsidR="00000000" w:rsidRPr="00000000">
        <w:rPr>
          <w:rFonts w:ascii="Calibri" w:cs="Calibri" w:eastAsia="Calibri" w:hAnsi="Calibri"/>
          <w:b w:val="1"/>
          <w:bCs w:val="1"/>
          <w:color w:val="ffffff"/>
          <w:sz w:val="26"/>
          <w:szCs w:val="26"/>
          <w:highlight w:val="black"/>
          <w:rtl w:val="0"/>
        </w:rPr>
        <w:br w:type="textWrapping"/>
      </w:r>
      <w:r w:rsidDel="00000000" w:rsidR="00000000" w:rsidRPr="00000000">
        <w:rPr>
          <w:rFonts w:ascii="Georgia" w:cs="Georgia" w:eastAsia="Georgia" w:hAnsi="Georgia"/>
          <w:b w:val="1"/>
          <w:bCs w:val="1"/>
          <w:color w:val="ffffff"/>
          <w:sz w:val="12"/>
          <w:szCs w:val="12"/>
          <w:highlight w:val="black"/>
          <w:rtl w:val="0"/>
        </w:rPr>
        <w:br w:type="textWrapping"/>
      </w:r>
      <w:r w:rsidDel="00000000" w:rsidR="00000000" w:rsidRPr="00000000">
        <w:rPr>
          <w:rFonts w:ascii="Georgia" w:cs="Georgia" w:eastAsia="Georgia" w:hAnsi="Georgia"/>
          <w:sz w:val="20"/>
          <w:szCs w:val="20"/>
          <w:rtl w:val="0"/>
        </w:rPr>
        <w:t xml:space="preserve">Kant entwickelt den Begriff der </w:t>
      </w:r>
      <w:r w:rsidDel="00000000" w:rsidR="00000000" w:rsidRPr="00000000">
        <w:rPr>
          <w:rFonts w:ascii="Georgia" w:cs="Georgia" w:eastAsia="Georgia" w:hAnsi="Georgia"/>
          <w:b w:val="1"/>
          <w:bCs w:val="1"/>
          <w:sz w:val="20"/>
          <w:szCs w:val="20"/>
          <w:rtl w:val="0"/>
        </w:rPr>
        <w:t xml:space="preserve">Würde</w:t>
      </w:r>
      <w:r w:rsidDel="00000000" w:rsidR="00000000" w:rsidRPr="00000000">
        <w:rPr>
          <w:rFonts w:ascii="Georgia" w:cs="Georgia" w:eastAsia="Georgia" w:hAnsi="Georgia"/>
          <w:sz w:val="20"/>
          <w:szCs w:val="20"/>
          <w:rtl w:val="0"/>
        </w:rPr>
        <w:t xml:space="preserve"> aus dem der </w:t>
      </w:r>
      <w:r w:rsidDel="00000000" w:rsidR="00000000" w:rsidRPr="00000000">
        <w:rPr>
          <w:rFonts w:ascii="Georgia" w:cs="Georgia" w:eastAsia="Georgia" w:hAnsi="Georgia"/>
          <w:b w:val="1"/>
          <w:bCs w:val="1"/>
          <w:sz w:val="20"/>
          <w:szCs w:val="20"/>
          <w:rtl w:val="0"/>
        </w:rPr>
        <w:t xml:space="preserve">Autonomie</w:t>
      </w:r>
      <w:r w:rsidDel="00000000" w:rsidR="00000000" w:rsidRPr="00000000">
        <w:rPr>
          <w:rFonts w:ascii="Georgia" w:cs="Georgia" w:eastAsia="Georgia" w:hAnsi="Georgia"/>
          <w:sz w:val="20"/>
          <w:szCs w:val="20"/>
          <w:rtl w:val="0"/>
        </w:rPr>
        <w:t xml:space="preserve">. Sein Gedankengang ist:</w:t>
      </w:r>
    </w:p>
    <w:p w:rsidR="00000000" w:rsidDel="00000000" w:rsidP="00000000" w:rsidRDefault="00000000" w:rsidRPr="00000000" w14:paraId="0000002A">
      <w:pPr>
        <w:numPr>
          <w:ilvl w:val="0"/>
          <w:numId w:val="7"/>
        </w:numPr>
        <w:spacing w:after="0" w:afterAutospacing="0" w:before="240" w:line="250.9085454545454" w:lineRule="auto"/>
        <w:ind w:left="720" w:hanging="36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Vernunftwesen existieren als Zweck an sich selbst: </w:t>
      </w:r>
      <w:r w:rsidDel="00000000" w:rsidR="00000000" w:rsidRPr="00000000">
        <w:rPr>
          <w:rFonts w:ascii="Georgia" w:cs="Georgia" w:eastAsia="Georgia" w:hAnsi="Georgia"/>
          <w:sz w:val="20"/>
          <w:szCs w:val="20"/>
          <w:rtl w:val="0"/>
        </w:rPr>
        <w:t xml:space="preserve">„</w:t>
      </w:r>
      <w:r w:rsidDel="00000000" w:rsidR="00000000" w:rsidRPr="00000000">
        <w:rPr>
          <w:rFonts w:ascii="Georgia" w:cs="Georgia" w:eastAsia="Georgia" w:hAnsi="Georgia"/>
          <w:i w:val="1"/>
          <w:iCs w:val="1"/>
          <w:sz w:val="20"/>
          <w:szCs w:val="20"/>
          <w:rtl w:val="0"/>
        </w:rPr>
        <w:t xml:space="preserve">Nun sage ich: der Mensch, und überhaupt jedes vernünftige Wesen, existiert als Zweck an sich selbst, nicht bloß als Mittel zum beliebigen Gebrauche für diesen oder jenen Willen, sondern muß in allen seinen, sowohl auf sich selbst, als auch auf andere vernünftige Wesen gerichteten Handlungen jederzeit zugleich als Zweck betrachtet werden.</w:t>
      </w:r>
      <w:r w:rsidDel="00000000" w:rsidR="00000000" w:rsidRPr="00000000">
        <w:rPr>
          <w:rFonts w:ascii="Georgia" w:cs="Georgia" w:eastAsia="Georgia" w:hAnsi="Georgia"/>
          <w:sz w:val="20"/>
          <w:szCs w:val="20"/>
          <w:rtl w:val="0"/>
        </w:rPr>
        <w:t xml:space="preserve">” — Kant, GMS, AA IV: 428</w:t>
        <w:br w:type="textWrapping"/>
      </w:r>
    </w:p>
    <w:p w:rsidR="00000000" w:rsidDel="00000000" w:rsidP="00000000" w:rsidRDefault="00000000" w:rsidRPr="00000000" w14:paraId="0000002B">
      <w:pPr>
        <w:numPr>
          <w:ilvl w:val="0"/>
          <w:numId w:val="4"/>
        </w:numPr>
        <w:spacing w:after="0" w:afterAutospacing="0" w:before="0" w:beforeAutospacing="0" w:line="250.9085454545454" w:lineRule="auto"/>
        <w:ind w:left="720" w:hanging="36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Autonomie als Grund der Würde: </w:t>
      </w:r>
      <w:r w:rsidDel="00000000" w:rsidR="00000000" w:rsidRPr="00000000">
        <w:rPr>
          <w:rFonts w:ascii="Georgia" w:cs="Georgia" w:eastAsia="Georgia" w:hAnsi="Georgia"/>
          <w:sz w:val="20"/>
          <w:szCs w:val="20"/>
          <w:rtl w:val="0"/>
        </w:rPr>
        <w:t xml:space="preserve">„</w:t>
      </w:r>
      <w:r w:rsidDel="00000000" w:rsidR="00000000" w:rsidRPr="00000000">
        <w:rPr>
          <w:rFonts w:ascii="Georgia" w:cs="Georgia" w:eastAsia="Georgia" w:hAnsi="Georgia"/>
          <w:i w:val="1"/>
          <w:iCs w:val="1"/>
          <w:sz w:val="20"/>
          <w:szCs w:val="20"/>
          <w:rtl w:val="0"/>
        </w:rPr>
        <w:t xml:space="preserve">Autonomie ist also der Grund der Würde der menschlichen und jeder vernünftigen Natur</w:t>
      </w:r>
      <w:r w:rsidDel="00000000" w:rsidR="00000000" w:rsidRPr="00000000">
        <w:rPr>
          <w:rFonts w:ascii="Georgia" w:cs="Georgia" w:eastAsia="Georgia" w:hAnsi="Georgia"/>
          <w:sz w:val="20"/>
          <w:szCs w:val="20"/>
          <w:rtl w:val="0"/>
        </w:rPr>
        <w:t xml:space="preserve">.” — Kant, GMS, AA IV: 436</w:t>
        <w:br w:type="textWrapping"/>
      </w:r>
      <w:r w:rsidDel="00000000" w:rsidR="00000000" w:rsidRPr="00000000">
        <w:rPr>
          <w:rFonts w:ascii="Cardo" w:cs="Cardo" w:eastAsia="Cardo" w:hAnsi="Cardo"/>
          <w:b w:val="1"/>
          <w:bCs w:val="1"/>
          <w:i w:val="1"/>
          <w:iCs w:val="1"/>
          <w:sz w:val="20"/>
          <w:szCs w:val="20"/>
          <w:rtl w:val="0"/>
        </w:rPr>
        <w:t xml:space="preserve">→ </w:t>
      </w:r>
      <w:r w:rsidDel="00000000" w:rsidR="00000000" w:rsidRPr="00000000">
        <w:rPr>
          <w:rFonts w:ascii="Georgia" w:cs="Georgia" w:eastAsia="Georgia" w:hAnsi="Georgia"/>
          <w:sz w:val="20"/>
          <w:szCs w:val="20"/>
          <w:rtl w:val="0"/>
        </w:rPr>
        <w:t xml:space="preserve">Weil der Mensch sich selbst moralische Gesetze geben kann, ist er nicht bloß Teil der Natur, sondern steht „über allen Preis erhaben". Die Fähigkeit zur Selbstgesetzgebung macht ihn unvergleichbar mit bloßen Dingen.</w:t>
        <w:br w:type="textWrapping"/>
      </w:r>
    </w:p>
    <w:p w:rsidR="00000000" w:rsidDel="00000000" w:rsidP="00000000" w:rsidRDefault="00000000" w:rsidRPr="00000000" w14:paraId="0000002C">
      <w:pPr>
        <w:numPr>
          <w:ilvl w:val="0"/>
          <w:numId w:val="1"/>
        </w:numPr>
        <w:spacing w:after="0" w:afterAutospacing="0" w:before="0" w:beforeAutospacing="0" w:line="250.9085454545454" w:lineRule="auto"/>
        <w:ind w:left="720" w:hanging="36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Preis vs. Würde: </w:t>
      </w:r>
      <w:r w:rsidDel="00000000" w:rsidR="00000000" w:rsidRPr="00000000">
        <w:rPr>
          <w:rFonts w:ascii="Georgia" w:cs="Georgia" w:eastAsia="Georgia" w:hAnsi="Georgia"/>
          <w:sz w:val="20"/>
          <w:szCs w:val="20"/>
          <w:rtl w:val="0"/>
        </w:rPr>
        <w:t xml:space="preserve">„</w:t>
      </w:r>
      <w:r w:rsidDel="00000000" w:rsidR="00000000" w:rsidRPr="00000000">
        <w:rPr>
          <w:rFonts w:ascii="Georgia" w:cs="Georgia" w:eastAsia="Georgia" w:hAnsi="Georgia"/>
          <w:i w:val="1"/>
          <w:iCs w:val="1"/>
          <w:sz w:val="20"/>
          <w:szCs w:val="20"/>
          <w:rtl w:val="0"/>
        </w:rPr>
        <w:t xml:space="preserve">Im Reich der Zwecke hat alles entweder einen Preis oder eine Würde. Was einen Preis hat, an dessen Stelle kann auch etwas anderes, als Äquivalent, gesetzt werden; was dagegen über allen Preis erhaben ist, mithin kein Äquivalent verstattet, das hat eine Würde.</w:t>
      </w:r>
      <w:r w:rsidDel="00000000" w:rsidR="00000000" w:rsidRPr="00000000">
        <w:rPr>
          <w:rFonts w:ascii="Georgia" w:cs="Georgia" w:eastAsia="Georgia" w:hAnsi="Georgia"/>
          <w:sz w:val="20"/>
          <w:szCs w:val="20"/>
          <w:rtl w:val="0"/>
        </w:rPr>
        <w:t xml:space="preserve">” </w:t>
        <w:br w:type="textWrapping"/>
        <w:t xml:space="preserve">— Kant, GMS, AA IV: 434</w:t>
        <w:br w:type="textWrapping"/>
      </w:r>
    </w:p>
    <w:p w:rsidR="00000000" w:rsidDel="00000000" w:rsidP="00000000" w:rsidRDefault="00000000" w:rsidRPr="00000000" w14:paraId="0000002D">
      <w:pPr>
        <w:numPr>
          <w:ilvl w:val="0"/>
          <w:numId w:val="1"/>
        </w:numPr>
        <w:spacing w:after="240" w:before="0" w:beforeAutospacing="0" w:line="250.9085454545454" w:lineRule="auto"/>
        <w:ind w:left="720" w:hanging="36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Die praktische Konsequenz: </w:t>
      </w:r>
      <w:r w:rsidDel="00000000" w:rsidR="00000000" w:rsidRPr="00000000">
        <w:rPr>
          <w:rFonts w:ascii="Georgia" w:cs="Georgia" w:eastAsia="Georgia" w:hAnsi="Georgia"/>
          <w:sz w:val="20"/>
          <w:szCs w:val="20"/>
          <w:rtl w:val="0"/>
        </w:rPr>
        <w:t xml:space="preserve">„</w:t>
      </w:r>
      <w:r w:rsidDel="00000000" w:rsidR="00000000" w:rsidRPr="00000000">
        <w:rPr>
          <w:rFonts w:ascii="Georgia" w:cs="Georgia" w:eastAsia="Georgia" w:hAnsi="Georgia"/>
          <w:i w:val="1"/>
          <w:iCs w:val="1"/>
          <w:sz w:val="20"/>
          <w:szCs w:val="20"/>
          <w:rtl w:val="0"/>
        </w:rPr>
        <w:t xml:space="preserve">Die Menschheit selbst ist eine Würde; denn der Mensch kann von keinem Menschen (weder von Anderen noch sogar von sich selbst) bloß als Mittel, sondern muss jederzeit zugleich als Zweck gebraucht werden, und darin besteht eben seine Würde. [...] Gleichwie er also sich selbst für keinen Preis weggeben kann [...], so kann er auch nicht der eben so notwendigen Selbstschätzung Anderer als Menschen entgegen handeln, d.i. er ist verbunden, die Würde der Menschheit an jedem anderen Menschen praktisch anzuerkennen</w:t>
      </w:r>
      <w:r w:rsidDel="00000000" w:rsidR="00000000" w:rsidRPr="00000000">
        <w:rPr>
          <w:rFonts w:ascii="Georgia" w:cs="Georgia" w:eastAsia="Georgia" w:hAnsi="Georgia"/>
          <w:sz w:val="20"/>
          <w:szCs w:val="20"/>
          <w:rtl w:val="0"/>
        </w:rPr>
        <w:t xml:space="preserve">.” — Kant, MST, AA VI: 462</w:t>
        <w:br w:type="textWrapping"/>
      </w:r>
      <w:r w:rsidDel="00000000" w:rsidR="00000000" w:rsidRPr="00000000">
        <w:rPr>
          <w:rFonts w:ascii="Cardo" w:cs="Cardo" w:eastAsia="Cardo" w:hAnsi="Cardo"/>
          <w:b w:val="1"/>
          <w:bCs w:val="1"/>
          <w:sz w:val="20"/>
          <w:szCs w:val="20"/>
          <w:rtl w:val="0"/>
        </w:rPr>
        <w:t xml:space="preserve">→</w:t>
      </w:r>
      <w:r w:rsidDel="00000000" w:rsidR="00000000" w:rsidRPr="00000000">
        <w:rPr>
          <w:rFonts w:ascii="Georgia" w:cs="Georgia" w:eastAsia="Georgia" w:hAnsi="Georgia"/>
          <w:sz w:val="20"/>
          <w:szCs w:val="20"/>
          <w:rtl w:val="0"/>
        </w:rPr>
        <w:t xml:space="preserve"> Die Würde ist keine Eigenschaft, die man verlieren kann. Sie kommt jedem Menschen zu, </w:t>
      </w:r>
      <w:r w:rsidDel="00000000" w:rsidR="00000000" w:rsidRPr="00000000">
        <w:rPr>
          <w:rFonts w:ascii="Georgia" w:cs="Georgia" w:eastAsia="Georgia" w:hAnsi="Georgia"/>
          <w:i w:val="1"/>
          <w:iCs w:val="1"/>
          <w:sz w:val="20"/>
          <w:szCs w:val="20"/>
          <w:rtl w:val="0"/>
        </w:rPr>
        <w:t xml:space="preserve">weil</w:t>
      </w:r>
      <w:r w:rsidDel="00000000" w:rsidR="00000000" w:rsidRPr="00000000">
        <w:rPr>
          <w:rFonts w:ascii="Georgia" w:cs="Georgia" w:eastAsia="Georgia" w:hAnsi="Georgia"/>
          <w:sz w:val="20"/>
          <w:szCs w:val="20"/>
          <w:rtl w:val="0"/>
        </w:rPr>
        <w:t xml:space="preserve"> er ein Vernunftwesen ist – unabhängig von Alter, Gesundheit, Leistung oder gesellschaftlichem Nutzen. Daraus folgt: Die Würde des Einzelnen lässt sich niemals gegen das Wohl der Vielen „verrechnen”.</w:t>
      </w:r>
    </w:p>
    <w:p w:rsidR="00000000" w:rsidDel="00000000" w:rsidP="00000000" w:rsidRDefault="00000000" w:rsidRPr="00000000" w14:paraId="0000002E">
      <w:pPr>
        <w:spacing w:after="200" w:line="250.9085454545454" w:lineRule="auto"/>
        <w:rPr>
          <w:rFonts w:ascii="Georgia" w:cs="Georgia" w:eastAsia="Georgia" w:hAnsi="Georgia"/>
          <w:sz w:val="20"/>
          <w:szCs w:val="20"/>
        </w:rPr>
      </w:pPr>
      <w:r w:rsidDel="00000000" w:rsidR="00000000" w:rsidRPr="00000000">
        <w:rPr>
          <w:rFonts w:ascii="Calibri" w:cs="Calibri" w:eastAsia="Calibri" w:hAnsi="Calibri"/>
          <w:b w:val="1"/>
          <w:bCs w:val="1"/>
          <w:color w:val="ffffff"/>
          <w:sz w:val="26"/>
          <w:szCs w:val="26"/>
          <w:highlight w:val="black"/>
          <w:rtl w:val="0"/>
        </w:rPr>
        <w:t xml:space="preserve">Handeln aus Pflicht vs. pflichtgemäßes Handeln</w:t>
        <w:br w:type="textWrapping"/>
      </w:r>
      <w:r w:rsidDel="00000000" w:rsidR="00000000" w:rsidRPr="00000000">
        <w:rPr>
          <w:rFonts w:ascii="Georgia" w:cs="Georgia" w:eastAsia="Georgia" w:hAnsi="Georgia"/>
          <w:sz w:val="20"/>
          <w:szCs w:val="20"/>
          <w:rtl w:val="0"/>
        </w:rPr>
        <w:t xml:space="preserve">Kant unterscheidet streng zwischen zwei Arten, einer Pflicht zu folgen:</w:t>
      </w:r>
    </w:p>
    <w:tbl>
      <w:tblPr>
        <w:tblStyle w:val="Table1"/>
        <w:tblW w:w="100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5445"/>
        <w:gridCol w:w="2970"/>
        <w:tblGridChange w:id="0">
          <w:tblGrid>
            <w:gridCol w:w="1605"/>
            <w:gridCol w:w="5445"/>
            <w:gridCol w:w="2970"/>
          </w:tblGrid>
        </w:tblGridChange>
      </w:tblGrid>
      <w:tr>
        <w:trPr>
          <w:cantSplit w:val="0"/>
          <w:trHeight w:val="568.1726145073419"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Georgia" w:cs="Georgia" w:eastAsia="Georgia" w:hAnsi="Georgia"/>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Pflichtgemäßes Handeln</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Handeln aus Pflicht</w:t>
            </w:r>
          </w:p>
        </w:tc>
      </w:tr>
      <w:tr>
        <w:trPr>
          <w:cantSplit w:val="0"/>
          <w:trHeight w:val="405"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Was?</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Georgia" w:cs="Georgia" w:eastAsia="Georgia" w:hAnsi="Georgia"/>
              </w:rPr>
            </w:pPr>
            <w:r w:rsidDel="00000000" w:rsidR="00000000" w:rsidRPr="00000000">
              <w:rPr>
                <w:rFonts w:ascii="Georgia" w:cs="Georgia" w:eastAsia="Georgia" w:hAnsi="Georgia"/>
                <w:rtl w:val="0"/>
              </w:rPr>
              <w:t xml:space="preserve">Die Handlung stimmt mit der Pflicht überein</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Georgia" w:cs="Georgia" w:eastAsia="Georgia" w:hAnsi="Georgia"/>
              </w:rPr>
            </w:pPr>
            <w:r w:rsidDel="00000000" w:rsidR="00000000" w:rsidRPr="00000000">
              <w:rPr>
                <w:rFonts w:ascii="Georgia" w:cs="Georgia" w:eastAsia="Georgia" w:hAnsi="Georgia"/>
                <w:rtl w:val="0"/>
              </w:rPr>
              <w:t xml:space="preserve">Die Handlung geschieht wegen der Pflicht</w:t>
            </w:r>
          </w:p>
        </w:tc>
      </w:tr>
      <w:tr>
        <w:trPr>
          <w:cantSplit w:val="0"/>
          <w:trHeight w:val="390"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Warum?</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Georgia" w:cs="Georgia" w:eastAsia="Georgia" w:hAnsi="Georgia"/>
              </w:rPr>
            </w:pPr>
            <w:r w:rsidDel="00000000" w:rsidR="00000000" w:rsidRPr="00000000">
              <w:rPr>
                <w:rFonts w:ascii="Georgia" w:cs="Georgia" w:eastAsia="Georgia" w:hAnsi="Georgia"/>
                <w:rtl w:val="0"/>
              </w:rPr>
              <w:t xml:space="preserve">Aus Neigung, Eigennutz, Angst, Hoffnung auf Belohnung</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Georgia" w:cs="Georgia" w:eastAsia="Georgia" w:hAnsi="Georgia"/>
              </w:rPr>
            </w:pPr>
            <w:r w:rsidDel="00000000" w:rsidR="00000000" w:rsidRPr="00000000">
              <w:rPr>
                <w:rFonts w:ascii="Georgia" w:cs="Georgia" w:eastAsia="Georgia" w:hAnsi="Georgia"/>
                <w:rtl w:val="0"/>
              </w:rPr>
              <w:t xml:space="preserve">Aus Achtung vor dem moralischen Gesetz</w:t>
            </w:r>
          </w:p>
        </w:tc>
      </w:tr>
      <w:tr>
        <w:trPr>
          <w:cantSplit w:val="0"/>
          <w:trHeight w:val="64.94140624999993"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Moralischer Wert?</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Georgia" w:cs="Georgia" w:eastAsia="Georgia" w:hAnsi="Georgia"/>
              </w:rPr>
            </w:pPr>
            <w:r w:rsidDel="00000000" w:rsidR="00000000" w:rsidRPr="00000000">
              <w:rPr>
                <w:rFonts w:ascii="Georgia" w:cs="Georgia" w:eastAsia="Georgia" w:hAnsi="Georgia"/>
                <w:rtl w:val="0"/>
              </w:rPr>
              <w:t xml:space="preserve">Keiner (oder nur bedingt)</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Georgia" w:cs="Georgia" w:eastAsia="Georgia" w:hAnsi="Georgia"/>
              </w:rPr>
            </w:pPr>
            <w:r w:rsidDel="00000000" w:rsidR="00000000" w:rsidRPr="00000000">
              <w:rPr>
                <w:rFonts w:ascii="Georgia" w:cs="Georgia" w:eastAsia="Georgia" w:hAnsi="Georgia"/>
                <w:rtl w:val="0"/>
              </w:rPr>
              <w:t xml:space="preserve">Echter moralischer Wert</w:t>
            </w:r>
          </w:p>
        </w:tc>
      </w:tr>
    </w:tbl>
    <w:p w:rsidR="00000000" w:rsidDel="00000000" w:rsidP="00000000" w:rsidRDefault="00000000" w:rsidRPr="00000000" w14:paraId="0000003B">
      <w:pPr>
        <w:spacing w:after="240" w:before="240" w:line="250.9085454545454" w:lineRule="auto"/>
        <w:rPr>
          <w:rFonts w:ascii="Georgia" w:cs="Georgia" w:eastAsia="Georgia" w:hAnsi="Georgia"/>
          <w:b w:val="1"/>
          <w:bCs w:val="1"/>
          <w:sz w:val="20"/>
          <w:szCs w:val="20"/>
        </w:rPr>
      </w:pPr>
      <w:r w:rsidDel="00000000" w:rsidR="00000000" w:rsidRPr="00000000">
        <w:rPr>
          <w:rFonts w:ascii="Calibri" w:cs="Calibri" w:eastAsia="Calibri" w:hAnsi="Calibri"/>
          <w:b w:val="1"/>
          <w:bCs w:val="1"/>
          <w:color w:val="ffffff"/>
          <w:sz w:val="26"/>
          <w:szCs w:val="26"/>
          <w:highlight w:val="black"/>
          <w:rtl w:val="0"/>
        </w:rPr>
        <w:br w:type="textWrapping"/>
        <w:t xml:space="preserve">Der Selbstzwang als Kennzeichen der Moralität</w:t>
      </w:r>
      <w:r w:rsidDel="00000000" w:rsidR="00000000" w:rsidRPr="00000000">
        <w:rPr>
          <w:rFonts w:ascii="Georgia" w:cs="Georgia" w:eastAsia="Georgia" w:hAnsi="Georgia"/>
          <w:b w:val="1"/>
          <w:bCs w:val="1"/>
          <w:sz w:val="20"/>
          <w:szCs w:val="20"/>
          <w:rtl w:val="0"/>
        </w:rPr>
        <w:t xml:space="preserve">: </w:t>
      </w:r>
      <w:r w:rsidDel="00000000" w:rsidR="00000000" w:rsidRPr="00000000">
        <w:rPr>
          <w:rFonts w:ascii="Georgia" w:cs="Georgia" w:eastAsia="Georgia" w:hAnsi="Georgia"/>
          <w:sz w:val="20"/>
          <w:szCs w:val="20"/>
          <w:rtl w:val="0"/>
        </w:rPr>
        <w:t xml:space="preserve">„</w:t>
      </w:r>
      <w:r w:rsidDel="00000000" w:rsidR="00000000" w:rsidRPr="00000000">
        <w:rPr>
          <w:rFonts w:ascii="Georgia" w:cs="Georgia" w:eastAsia="Georgia" w:hAnsi="Georgia"/>
          <w:i w:val="1"/>
          <w:iCs w:val="1"/>
          <w:sz w:val="20"/>
          <w:szCs w:val="20"/>
          <w:rtl w:val="0"/>
        </w:rPr>
        <w:t xml:space="preserve">Der moralische Imperativ verkündigt [...] diesen Zwang, der also nicht auf vernünftige Wesen überhaupt (deren es etwa auch heilige geben könnte), sondern auf Menschen als vernünftige Naturwesen geht, die dazu unheilig genug sind, daß sie die Lust wohl anwandeln kann, das moralische Gesetz [...] doch zu übertreten und, selbst wenn sie es befolgen, es dennoch ungern (mit Widerstand ihrer Neigung) zu tun, als worin der Zwang eigentlich besteht. – Da aber der Mensch doch ein freies (moralisches) Wesen ist, so kann der Pflichtbegriff keinen anderen als den Selbstzwang (durch die Vorstellung des Gesetzes allein) enthalten [...]</w:t>
      </w:r>
      <w:r w:rsidDel="00000000" w:rsidR="00000000" w:rsidRPr="00000000">
        <w:rPr>
          <w:rFonts w:ascii="Georgia" w:cs="Georgia" w:eastAsia="Georgia" w:hAnsi="Georgia"/>
          <w:sz w:val="20"/>
          <w:szCs w:val="20"/>
          <w:rtl w:val="0"/>
        </w:rPr>
        <w:t xml:space="preserve">”</w:t>
      </w:r>
      <w:r w:rsidDel="00000000" w:rsidR="00000000" w:rsidRPr="00000000">
        <w:rPr>
          <w:rFonts w:ascii="Cardo" w:cs="Cardo" w:eastAsia="Cardo" w:hAnsi="Cardo"/>
          <w:sz w:val="20"/>
          <w:szCs w:val="20"/>
          <w:rtl w:val="0"/>
        </w:rPr>
        <w:t xml:space="preserve"> — Kant, MST, AA VI: 379</w:t>
        <w:br w:type="textWrapping"/>
        <w:tab/>
        <w:t xml:space="preserve">→ Menschen sind keine „heiligen Wesen" – wir haben Neigungen, die dem moralischen Gesetz</w:t>
        <w:br w:type="textWrapping"/>
        <w:tab/>
        <w:t xml:space="preserve">widerstreiten können</w:t>
        <w:br w:type="textWrapping"/>
        <w:tab/>
        <w:t xml:space="preserve">→ Moralisches Handeln erfordert oft, </w:t>
      </w:r>
      <w:r w:rsidDel="00000000" w:rsidR="00000000" w:rsidRPr="00000000">
        <w:rPr>
          <w:rFonts w:ascii="Georgia" w:cs="Georgia" w:eastAsia="Georgia" w:hAnsi="Georgia"/>
          <w:i w:val="1"/>
          <w:iCs w:val="1"/>
          <w:sz w:val="20"/>
          <w:szCs w:val="20"/>
          <w:rtl w:val="0"/>
        </w:rPr>
        <w:t xml:space="preserve">gegen</w:t>
      </w:r>
      <w:r w:rsidDel="00000000" w:rsidR="00000000" w:rsidRPr="00000000">
        <w:rPr>
          <w:rFonts w:ascii="Cardo" w:cs="Cardo" w:eastAsia="Cardo" w:hAnsi="Cardo"/>
          <w:sz w:val="20"/>
          <w:szCs w:val="20"/>
          <w:rtl w:val="0"/>
        </w:rPr>
        <w:t xml:space="preserve"> unsere natürlichen Neigungen zu handeln</w:t>
        <w:br w:type="textWrapping"/>
        <w:tab/>
        <w:t xml:space="preserve">→ Dieser „Zwang" ist aber kein äußerer Zwang, sondern </w:t>
      </w:r>
      <w:r w:rsidDel="00000000" w:rsidR="00000000" w:rsidRPr="00000000">
        <w:rPr>
          <w:rFonts w:ascii="Georgia" w:cs="Georgia" w:eastAsia="Georgia" w:hAnsi="Georgia"/>
          <w:b w:val="1"/>
          <w:bCs w:val="1"/>
          <w:sz w:val="20"/>
          <w:szCs w:val="20"/>
          <w:rtl w:val="0"/>
        </w:rPr>
        <w:t xml:space="preserve">Selbstzwang</w:t>
      </w:r>
      <w:r w:rsidDel="00000000" w:rsidR="00000000" w:rsidRPr="00000000">
        <w:rPr>
          <w:rFonts w:ascii="Cardo" w:cs="Cardo" w:eastAsia="Cardo" w:hAnsi="Cardo"/>
          <w:sz w:val="20"/>
          <w:szCs w:val="20"/>
          <w:rtl w:val="0"/>
        </w:rPr>
        <w:t xml:space="preserve">: Wir verpflichten uns</w:t>
        <w:br w:type="textWrapping"/>
        <w:tab/>
        <w:t xml:space="preserve">selbst durch unsere eigene Vernunft</w:t>
        <w:br w:type="textWrapping"/>
        <w:tab/>
        <w:t xml:space="preserve">→ Darin zeigt sich unsere Freiheit: Wir folgen nicht blind unseren Trieben, sondern können uns </w:t>
        <w:br w:type="textWrapping"/>
        <w:tab/>
        <w:t xml:space="preserve">für das Vernünftige entscheiden</w:t>
      </w:r>
      <w:r w:rsidDel="00000000" w:rsidR="00000000" w:rsidRPr="00000000">
        <w:rPr>
          <w:rtl w:val="0"/>
        </w:rPr>
      </w:r>
    </w:p>
    <w:p w:rsidR="00000000" w:rsidDel="00000000" w:rsidP="00000000" w:rsidRDefault="00000000" w:rsidRPr="00000000" w14:paraId="0000003C">
      <w:pPr>
        <w:spacing w:after="200" w:line="276.0005454545455" w:lineRule="auto"/>
        <w:rPr/>
      </w:pPr>
      <w:r w:rsidDel="00000000" w:rsidR="00000000" w:rsidRPr="00000000">
        <w:rPr>
          <w:rFonts w:ascii="Georgia" w:cs="Georgia" w:eastAsia="Georgia" w:hAnsi="Georgia"/>
          <w:b w:val="1"/>
          <w:bCs w:val="1"/>
          <w:sz w:val="20"/>
          <w:szCs w:val="20"/>
          <w:rtl w:val="0"/>
        </w:rPr>
        <w:t xml:space="preserve">Quellen</w:t>
        <w:br w:type="textWrapping"/>
      </w:r>
      <w:r w:rsidDel="00000000" w:rsidR="00000000" w:rsidRPr="00000000">
        <w:rPr>
          <w:rFonts w:ascii="Georgia" w:cs="Georgia" w:eastAsia="Georgia" w:hAnsi="Georgia"/>
          <w:sz w:val="18"/>
          <w:szCs w:val="18"/>
          <w:rtl w:val="0"/>
        </w:rPr>
        <w:t xml:space="preserve">Lacina, M. (2014). Reflexionen: Das Philosophiebuch. Verlag Hölder-Pichler-Tempsky.</w:t>
        <w:br w:type="textWrapping"/>
        <w:t xml:space="preserve">Schweidler, W. (2013). Einführungen zu Kant und Mill. In: R. Spaemann &amp; W. Schweidler (Hrsg.), Ethik. Lehr- und</w:t>
        <w:br w:type="textWrapping"/>
        <w:tab/>
        <w:t xml:space="preserve">Lesebuch. Klett-Cotta.</w:t>
        <w:br w:type="textWrapping"/>
        <w:t xml:space="preserve">Kant, I. Grundlegung zur Metaphysik der Sitten (GMS); Metaphysik der Sitten (MST); Kritik der praktischen</w:t>
        <w:br w:type="textWrapping"/>
        <w:tab/>
        <w:t xml:space="preserve">Vernunft (KrpV). Akademie-Ausgabe.</w:t>
        <w:br w:type="textWrapping"/>
        <w:t xml:space="preserve">Mill, J. S. (1861/2000). Der Utilitarismus. Stuttgart: Reclam.</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