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RESTRICTED</w:t>
      </w:r>
    </w:p>
    <w:p>
      <w:r>
        <w:rPr>
          <w:b/>
        </w:rPr>
        <w:t>File No. USD01-14/6/2026-ESTT.I (Computer No. 2881930)</w:t>
      </w:r>
    </w:p>
    <w:p>
      <w:r>
        <w:rPr>
          <w:b/>
        </w:rPr>
        <w:t xml:space="preserve">Subject: </w:t>
      </w:r>
      <w:r>
        <w:t>Establishment – Continuation of 14 outsourced Data Entry Operators in the Department and Regional Offices for 2026-27 – Reg.</w:t>
      </w:r>
    </w:p>
    <w:p>
      <w:r>
        <w:rPr>
          <w:i/>
          <w:color w:val="777777"/>
        </w:rPr>
        <w:t>[Draft note – under preparation in e-Office; not yet submitted]</w:t>
      </w:r>
    </w:p>
    <w:p>
      <w:pPr>
        <w:jc w:val="center"/>
      </w:pPr>
      <w:r>
        <w:rPr>
          <w:b/>
        </w:rPr>
        <w:t>NOTE</w:t>
      </w:r>
    </w:p>
    <w:p>
      <w:r>
        <w:rPr>
          <w:b/>
        </w:rPr>
        <w:t>Note # 1</w:t>
      </w:r>
    </w:p>
    <w:p>
      <w:pPr>
        <w:jc w:val="both"/>
      </w:pPr>
      <w:r>
        <w:t>1.  Fourteen Data Entry Operators are working in the Department and its Regional Offices on outsourcing basis through the agency engaged by the Department.</w:t>
      </w:r>
    </w:p>
    <w:p>
      <w:pPr>
        <w:jc w:val="both"/>
      </w:pPr>
      <w:r>
        <w:t>2.  Government, in G.O.Rt.No.1184, Finance (HR.I) Department, Dt.21-03-2025 (Flag A), have permitted continuation of outsourcing services. Accordingly, it is proposed to continue the services of the 14 Data Entry Operators from 01-04-2026 to 31-03-2027 on the same terms.</w:t>
      </w:r>
    </w:p>
    <w:p>
      <w:pPr>
        <w:jc w:val="both"/>
      </w:pPr>
      <w:r>
        <w:t>3.  Since the continuation is on the same terms, reference to the Finance Department may not be necessary. Orders may be issued by the Department.</w:t>
      </w:r>
    </w:p>
    <w:p>
      <w:pPr>
        <w:jc w:val="right"/>
      </w:pPr>
      <w:r>
        <w:rPr>
          <w:b/>
        </w:rPr>
        <w:t>P. Anil Kumar</w:t>
      </w:r>
      <w:r>
        <w:br/>
        <w:t>Assistant Section Officer (Estt.I)</w:t>
        <w:br/>
        <w:t>12/08/2026 03:40 PM</w:t>
      </w:r>
    </w:p>
    <w:p>
      <w:pPr>
        <w:jc w:val="center"/>
      </w:pPr>
      <w:r>
        <w:rPr>
          <w:b/>
        </w:rPr>
        <w:t>RESTRICTED</w:t>
      </w:r>
    </w:p>
    <w:sectPr w:rsidR="00FC693F" w:rsidRPr="0006063C" w:rsidSect="00034616">
      <w:footerReference w:type="default" r:id="rId9"/>
      <w:pgSz w:w="12240" w:h="15840"/>
      <w:pgMar w:top="1440" w:right="1134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4"/>
      </w:rPr>
      <w:t>SYNTHETIC TEST DATA · C2-24 mock corpus · not a Government record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