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Different Between Document and Windows Objects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2"/>
        <w:gridCol w:w="4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</w:rPr>
              <w:t>Document </w:t>
            </w:r>
          </w:p>
        </w:tc>
        <w:tc>
          <w:tcPr>
            <w:tcW w:w="0" w:type="auto"/>
            <w:tcBorders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</w:rPr>
              <w:t>Window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represents the browser window in which you are seeing the content.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bookmarkStart w:id="0" w:name="_GoBack"/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The properties related to it are stored in the window object.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loaded before the document because window container document.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The window is the global element for all objects, functions,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an object of window.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It is an object of the browser.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We can not access windows objects properties inside the document.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We can access document object properties inside the window.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logically: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document:{ properties}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logically: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    window:{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        document:{properties}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  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Example: document.title will return the title of the document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Example: window.document.title will return the title of the document.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3303"/>
    <w:rsid w:val="2F303303"/>
    <w:rsid w:val="46D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2023-02-16T17:20:00Z</dcterms:created>
  <dc:creator>venkattaramanan</dc:creator>
  <cp:lastModifiedBy>venkattaramanan</cp:lastModifiedBy>
  <dcterms:modified xsi:type="dcterms:W3CDTF">2023-02-16T17:24:20Z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8DD2058F92044EEF91614BFF92799119</vt:lpwstr>
  </property>
</Properties>
</file>