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3460"/>
          <w:sz w:val="44"/>
        </w:rPr>
        <w:t>PRINTODOME™ ENTERPRISE E-COMMERCE PLATFORM</w:t>
      </w:r>
    </w:p>
    <w:p>
      <w:pPr>
        <w:spacing w:after="360"/>
      </w:pPr>
      <w:r>
        <w:rPr>
          <w:rFonts w:ascii="Arial" w:hAnsi="Arial"/>
          <w:b/>
          <w:color w:val="0284C7"/>
          <w:sz w:val="26"/>
        </w:rPr>
        <w:t>Architectural Blueprint &amp; Commercial Technical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Project Name</w:t>
            </w:r>
          </w:p>
        </w:tc>
        <w:tc>
          <w:tcPr>
            <w:tcW w:type="dxa" w:w="619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475569"/>
                <w:sz w:val="19"/>
              </w:rPr>
              <w:t>Printodome Commercial Printing &amp; Supplies E-Commerce Platform</w:t>
            </w:r>
          </w:p>
        </w:tc>
      </w:tr>
      <w:tr>
        <w:tc>
          <w:tcPr>
            <w:tcW w:type="dxa" w:w="3168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Document Version</w:t>
            </w:r>
          </w:p>
        </w:tc>
        <w:tc>
          <w:tcPr>
            <w:tcW w:type="dxa" w:w="619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475569"/>
                <w:sz w:val="19"/>
              </w:rPr>
              <w:t>1.0.0 (Enterprise Production Baseline)</w:t>
            </w:r>
          </w:p>
        </w:tc>
      </w:tr>
      <w:tr>
        <w:tc>
          <w:tcPr>
            <w:tcW w:type="dxa" w:w="3168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Author &amp; Role</w:t>
            </w:r>
          </w:p>
        </w:tc>
        <w:tc>
          <w:tcPr>
            <w:tcW w:type="dxa" w:w="619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475569"/>
                <w:sz w:val="19"/>
              </w:rPr>
              <w:t>Principal Software Architect &amp; Lead Full-Stack Engineer</w:t>
            </w:r>
          </w:p>
        </w:tc>
      </w:tr>
      <w:tr>
        <w:tc>
          <w:tcPr>
            <w:tcW w:type="dxa" w:w="3168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Architecture</w:t>
            </w:r>
          </w:p>
        </w:tc>
        <w:tc>
          <w:tcPr>
            <w:tcW w:type="dxa" w:w="619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475569"/>
                <w:sz w:val="19"/>
              </w:rPr>
              <w:t>Clean Architecture / Onion Architecture (.NET 8 + React 19)</w:t>
            </w:r>
          </w:p>
        </w:tc>
      </w:tr>
      <w:tr>
        <w:tc>
          <w:tcPr>
            <w:tcW w:type="dxa" w:w="3168"/>
            <w:shd w:val="clear" w:color="auto" w:fill="F1F5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F172A"/>
                <w:sz w:val="19"/>
              </w:rPr>
              <w:t>GitHub Repository</w:t>
            </w:r>
          </w:p>
        </w:tc>
        <w:tc>
          <w:tcPr>
            <w:tcW w:type="dxa" w:w="6192"/>
            <w:shd w:val="clear" w:color="auto"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475569"/>
                <w:sz w:val="19"/>
              </w:rPr>
              <w:t>https://github.com/VEPKJHA/Printodome (Public)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0F3460"/>
          <w:sz w:val="30"/>
        </w:rPr>
        <w:t>1. Executive Summary &amp; Business Context</w:t>
      </w:r>
    </w:p>
    <w:p>
      <w:pPr>
        <w:spacing w:after="120" w:line="276" w:lineRule="auto"/>
      </w:pPr>
      <w:r>
        <w:rPr>
          <w:color w:val="475569"/>
          <w:sz w:val="20"/>
        </w:rPr>
        <w:t>Commercial B2B procurement of enterprise computer printers, high-capacity plotters, and OEM replacement toner cartridges requires uncompromising performance, data consistency, and transactional auditability.</w:t>
      </w:r>
    </w:p>
    <w:p>
      <w:pPr>
        <w:spacing w:after="120" w:line="276" w:lineRule="auto"/>
      </w:pPr>
      <w:r>
        <w:rPr>
          <w:color w:val="475569"/>
          <w:sz w:val="20"/>
        </w:rPr>
        <w:t>Standard retail shopping carts frequently encounter high-traffic stock collisions, overselling, catalog browsing latency, and rigid monolithic codebases. Printodome was engineered as a high-performance commercial e-commerce solution to address these exact enterprise requirements using Clean Architecture / Onion Architecture principles.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Core Business Objectives Delivered: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Zero Overselling via Concurrency Tokens:</w:t>
      </w:r>
      <w:r>
        <w:rPr>
          <w:color w:val="475569"/>
          <w:sz w:val="20"/>
        </w:rPr>
        <w:t xml:space="preserve"> Eliminates race conditions where two simultaneous buyers attempt to checkout the last available unit.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Sub-50ms Catalog Browsing:</w:t>
      </w:r>
      <w:r>
        <w:rPr>
          <w:color w:val="475569"/>
          <w:sz w:val="20"/>
        </w:rPr>
        <w:t xml:space="preserve"> High-throughput IQueryables with AsNoTracking() bypass Change Tracker memory overhead for instant searches.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Strict Transactional Auditability:</w:t>
      </w:r>
      <w:r>
        <w:rPr>
          <w:color w:val="475569"/>
          <w:sz w:val="20"/>
        </w:rPr>
        <w:t xml:space="preserve"> End-to-end atomic database transactions enforce stock deductions, customer registrations, and price locks.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Clean Architecture Longevity:</w:t>
      </w:r>
      <w:r>
        <w:rPr>
          <w:color w:val="475569"/>
          <w:sz w:val="20"/>
        </w:rPr>
        <w:t xml:space="preserve"> Core domain logic has zero external dependencies, allowing databases and third-party APIs to be swapped without rewriting business rules.</w:t>
      </w:r>
    </w:p>
    <w:p>
      <w:pPr>
        <w:keepNext/>
        <w:spacing w:before="360" w:after="120"/>
      </w:pPr>
      <w:r>
        <w:rPr>
          <w:rFonts w:ascii="Arial" w:hAnsi="Arial"/>
          <w:b/>
          <w:color w:val="0F3460"/>
          <w:sz w:val="30"/>
        </w:rPr>
        <w:t>2. Technology Stack &amp; Enterprise Decision Matrix</w:t>
      </w:r>
    </w:p>
    <w:p>
      <w:pPr>
        <w:spacing w:after="120" w:line="276" w:lineRule="auto"/>
      </w:pPr>
      <w:r>
        <w:rPr>
          <w:color w:val="475569"/>
          <w:sz w:val="20"/>
        </w:rPr>
        <w:t>Every layer of the Printodome platform was selected according to rigorous enterprise criteria: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Layer / Concern</w:t>
            </w:r>
          </w:p>
        </w:tc>
        <w:tc>
          <w:tcPr>
            <w:tcW w:type="dxa" w:w="3120"/>
            <w:shd w:val="clear" w:color="auto"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Technology Selection</w:t>
            </w:r>
          </w:p>
        </w:tc>
        <w:tc>
          <w:tcPr>
            <w:tcW w:type="dxa" w:w="3120"/>
            <w:shd w:val="clear" w:color="auto"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Enterprise Justification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Backend Framework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8"/>
              </w:rPr>
              <w:t>.NET 8 / C# 12 Web API</w:t>
            </w:r>
          </w:p>
        </w:tc>
        <w:tc>
          <w:tcPr>
            <w:tcW w:type="dxa" w:w="360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8"/>
              </w:rPr>
              <w:t>High-throughput asynchronous engine with Long-Term Support (LTS).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Architecture Pattern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8"/>
              </w:rPr>
              <w:t>Clean / Onion Architecture</w:t>
            </w:r>
          </w:p>
        </w:tc>
        <w:tc>
          <w:tcPr>
            <w:tcW w:type="dxa" w:w="360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8"/>
              </w:rPr>
              <w:t>Domain-centric isolation with zero coupling to persistence or frameworks.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Data Access &amp; ORM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8"/>
              </w:rPr>
              <w:t>Entity Framework Core 8.0</w:t>
            </w:r>
          </w:p>
        </w:tc>
        <w:tc>
          <w:tcPr>
            <w:tcW w:type="dxa" w:w="360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8"/>
              </w:rPr>
              <w:t>Code-First explicit migrations, Fluent API precision typing, and deferred queries.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Concurrency Control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8"/>
              </w:rPr>
              <w:t>EF Core RowVersion Tokens</w:t>
            </w:r>
          </w:p>
        </w:tc>
        <w:tc>
          <w:tcPr>
            <w:tcW w:type="dxa" w:w="360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8"/>
              </w:rPr>
              <w:t>Optimistic concurrency checking ensuring atomic multi-user inventory verification.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Read Optimization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8"/>
              </w:rPr>
              <w:t>AsNoTracking() Execution</w:t>
            </w:r>
          </w:p>
        </w:tc>
        <w:tc>
          <w:tcPr>
            <w:tcW w:type="dxa" w:w="360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8"/>
              </w:rPr>
              <w:t>Bypasses change tracking overhead to accelerate catalog browsing throughput.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Error Contracts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8"/>
              </w:rPr>
              <w:t>RFC 7807 ProblemDetails</w:t>
            </w:r>
          </w:p>
        </w:tc>
        <w:tc>
          <w:tcPr>
            <w:tcW w:type="dxa" w:w="360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8"/>
              </w:rPr>
              <w:t>Audit-friendly, standardized RESTful error payloads (400, 404, 409, 422).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Frontend Storefront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8"/>
              </w:rPr>
              <w:t>React 19, TypeScript, Vite</w:t>
            </w:r>
          </w:p>
        </w:tc>
        <w:tc>
          <w:tcPr>
            <w:tcW w:type="dxa" w:w="360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8"/>
              </w:rPr>
              <w:t>Ultra-fast bundling, strict type contracts, and reactive state management.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UI Component System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8"/>
              </w:rPr>
              <w:t>Material-UI (MUI Core)</w:t>
            </w:r>
          </w:p>
        </w:tc>
        <w:tc>
          <w:tcPr>
            <w:tcW w:type="dxa" w:w="360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8"/>
              </w:rPr>
              <w:t>Enterprise design system, accessible form components, and responsive grid.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Automated Testing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8"/>
              </w:rPr>
              <w:t>xUnit, Moq, FluentAssertions</w:t>
            </w:r>
          </w:p>
        </w:tc>
        <w:tc>
          <w:tcPr>
            <w:tcW w:type="dxa" w:w="360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8"/>
              </w:rPr>
              <w:t>Unit test suite covering stock invariants, concurrency collisions, and rollbacks.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Containerization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8"/>
              </w:rPr>
              <w:t>Multi-Stage Dockerfile</w:t>
            </w:r>
          </w:p>
        </w:tc>
        <w:tc>
          <w:tcPr>
            <w:tcW w:type="dxa" w:w="3600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8"/>
              </w:rPr>
              <w:t>Production-ready build image ready for AWS, Azure, Render, or Railway.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0F3460"/>
          <w:sz w:val="30"/>
        </w:rPr>
        <w:t>3. Architectural Breakdown &amp; Layered Boundaries</w:t>
      </w:r>
    </w:p>
    <w:p>
      <w:pPr>
        <w:spacing w:after="120" w:line="276" w:lineRule="auto"/>
      </w:pPr>
      <w:r>
        <w:rPr>
          <w:color w:val="475569"/>
          <w:sz w:val="20"/>
        </w:rPr>
        <w:t>Printodome implements a strict Onion Architecture where dependencies point exclusively inward toward the Domain Core: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A. Domain Layer (Printodome.Domain — Zero External Dependencies)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Base Contracts:</w:t>
      </w:r>
      <w:r>
        <w:rPr>
          <w:color w:val="475569"/>
          <w:sz w:val="20"/>
        </w:rPr>
        <w:t xml:space="preserve"> BaseEntity (GUID primary keys, UTC creation and audit timestamps).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Product Entity:</w:t>
      </w:r>
      <w:r>
        <w:rPr>
          <w:color w:val="475569"/>
          <w:sz w:val="20"/>
        </w:rPr>
        <w:t xml:space="preserve"> Encapsulates SKU, brand, pricing, stock levels, and the byte[] RowVersion concurrency token. Business invariants like DeductStock(quantity) live directly inside this entity.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Order Aggregate:</w:t>
      </w:r>
      <w:r>
        <w:rPr>
          <w:color w:val="475569"/>
          <w:sz w:val="20"/>
        </w:rPr>
        <w:t xml:space="preserve"> Order Aggregate Root managing items collection, price recalculation, status state machine (Pending -&gt; Processing -&gt; Completed -&gt; Cancelled), and audit timestamps.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Domain Exceptions:</w:t>
      </w:r>
      <w:r>
        <w:rPr>
          <w:color w:val="475569"/>
          <w:sz w:val="20"/>
        </w:rPr>
        <w:t xml:space="preserve"> InsufficientStockException, ConcurrencyConflictException, ProductNotFoundException, DomainException.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B. Application Layer (Printodome.Application — Business Use Cases)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Core Interfaces:</w:t>
      </w:r>
      <w:r>
        <w:rPr>
          <w:color w:val="475569"/>
          <w:sz w:val="20"/>
        </w:rPr>
        <w:t xml:space="preserve"> IProductRepository, IOrderRepository, ICustomerRepository, IUnitOfWork.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Contract DTOs:</w:t>
      </w:r>
      <w:r>
        <w:rPr>
          <w:color w:val="475569"/>
          <w:sz w:val="20"/>
        </w:rPr>
        <w:t xml:space="preserve"> Clean record types ensuring internal database entities are never exposed directly to external consumers.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OrderProcessingService:</w:t>
      </w:r>
      <w:r>
        <w:rPr>
          <w:color w:val="475569"/>
          <w:sz w:val="20"/>
        </w:rPr>
        <w:t xml:space="preserve"> Executes transactional order placement. Resolves customer identity, verifies inventory, commits atomic deductions, and initiates rollback upon errors.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ProductService:</w:t>
      </w:r>
      <w:r>
        <w:rPr>
          <w:color w:val="475569"/>
          <w:sz w:val="20"/>
        </w:rPr>
        <w:t xml:space="preserve"> Implements deferred IQueryable LINQ filtering across categories, price boundaries, search terms, and stock availability.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ReportingService:</w:t>
      </w:r>
      <w:r>
        <w:rPr>
          <w:color w:val="475569"/>
          <w:sz w:val="20"/>
        </w:rPr>
        <w:t xml:space="preserve"> Executes advanced LINQ GroupBy, Join, and Projection queries for executive demand insights and top-selling printers.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C. Infrastructure Layer (Printodome.Infrastructure — Data Access &amp; Persistence)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PrintodomeDbContext:</w:t>
      </w:r>
      <w:r>
        <w:rPr>
          <w:color w:val="475569"/>
          <w:sz w:val="20"/>
        </w:rPr>
        <w:t xml:space="preserve"> Code-First DbContext supporting SQL Server, PostgreSQL, and In-Memory execution.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Fluent API Configurations:</w:t>
      </w:r>
      <w:r>
        <w:rPr>
          <w:color w:val="475569"/>
          <w:sz w:val="20"/>
        </w:rPr>
        <w:t xml:space="preserve"> Explicit column sizing (e.g., decimal(18,2)), unique indices on SKU and Email, and optimistic concurrency token binding on RowVersion.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Unit of Work &amp; Concurrency:</w:t>
      </w:r>
      <w:r>
        <w:rPr>
          <w:color w:val="475569"/>
          <w:sz w:val="20"/>
        </w:rPr>
        <w:t xml:space="preserve"> Unit of Work wraps SaveChangesAsync() inside explicit try/catch blocks that translate EF Core's DbUpdateConcurrencyException into domain-level ConcurrencyConflictException.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Repository Optimization:</w:t>
      </w:r>
      <w:r>
        <w:rPr>
          <w:color w:val="475569"/>
          <w:sz w:val="20"/>
        </w:rPr>
        <w:t xml:space="preserve"> Dual-mode methods offering AsNoTracking() for high-throughput reads and tracked entities for transactional mutations.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D. API Layer (Printodome.Api — REST Web Endpoints)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Global Exception Middleware:</w:t>
      </w:r>
      <w:r>
        <w:rPr>
          <w:color w:val="475569"/>
          <w:sz w:val="20"/>
        </w:rPr>
        <w:t xml:space="preserve"> Intercepts all unhandled exceptions and maps them into RFC 7807 ProblemDetails JSON responses.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Controllers:</w:t>
      </w:r>
      <w:r>
        <w:rPr>
          <w:color w:val="475569"/>
          <w:sz w:val="20"/>
        </w:rPr>
        <w:t xml:space="preserve"> ProductsController, OrdersController, ReportsController.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Swagger Integration:</w:t>
      </w:r>
      <w:r>
        <w:rPr>
          <w:color w:val="475569"/>
          <w:sz w:val="20"/>
        </w:rPr>
        <w:t xml:space="preserve"> Automatic OpenAPI documentation accessible at /swagger.</w:t>
      </w:r>
    </w:p>
    <w:p>
      <w:pPr>
        <w:keepNext/>
        <w:spacing w:before="360" w:after="120"/>
      </w:pPr>
      <w:r>
        <w:rPr>
          <w:rFonts w:ascii="Arial" w:hAnsi="Arial"/>
          <w:b/>
          <w:color w:val="0F3460"/>
          <w:sz w:val="30"/>
        </w:rPr>
        <w:t>4. Concurrency Control &amp; Performance Optimization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4.1 Optimistic Concurrency Control (Race Condition Prevention)</w:t>
      </w:r>
    </w:p>
    <w:p>
      <w:pPr>
        <w:spacing w:after="120" w:line="276" w:lineRule="auto"/>
      </w:pPr>
      <w:r>
        <w:rPr>
          <w:color w:val="475569"/>
          <w:sz w:val="20"/>
        </w:rPr>
        <w:t>When two customers submit orders for the last remaining unit of an item at the exact same fraction of a second, standard e-commerce systems can oversell inventory. Printodome eliminates this via EF Core Concurrency Tokens:</w:t>
      </w:r>
    </w:p>
    <w:p>
      <w:pPr>
        <w:pStyle w:val="ListBullet"/>
        <w:spacing w:after="60" w:line="276" w:lineRule="auto"/>
      </w:pPr>
      <w:r>
        <w:rPr>
          <w:color w:val="475569"/>
          <w:sz w:val="20"/>
        </w:rPr>
        <w:t>Every Product table row maintains a binary RowVersion stamp that automatically increments on every write operation.</w:t>
      </w:r>
    </w:p>
    <w:p>
      <w:pPr>
        <w:pStyle w:val="ListBullet"/>
        <w:spacing w:after="60" w:line="276" w:lineRule="auto"/>
      </w:pPr>
      <w:r>
        <w:rPr>
          <w:color w:val="475569"/>
          <w:sz w:val="20"/>
        </w:rPr>
        <w:t>During checkout, the database verifies that the RowVersion matches the snapshot when the customer began checkout.</w:t>
      </w:r>
    </w:p>
    <w:p>
      <w:pPr>
        <w:pStyle w:val="ListBullet"/>
        <w:spacing w:after="60" w:line="276" w:lineRule="auto"/>
      </w:pPr>
      <w:r>
        <w:rPr>
          <w:color w:val="475569"/>
          <w:sz w:val="20"/>
        </w:rPr>
        <w:t>If another transaction modified the row in the meantime, the database rejects the second commit with an HTTP 409 Conflict.</w:t>
      </w:r>
    </w:p>
    <w:p>
      <w:pPr>
        <w:pStyle w:val="ListBullet"/>
        <w:spacing w:after="60" w:line="276" w:lineRule="auto"/>
      </w:pPr>
      <w:r>
        <w:rPr>
          <w:color w:val="475569"/>
          <w:sz w:val="20"/>
        </w:rPr>
        <w:t>The Unit of Work rolls back the entire database transaction, ensuring inventory counts never drop below zero.</w:t>
      </w:r>
    </w:p>
    <w:p>
      <w:pPr>
        <w:keepNext/>
        <w:spacing w:before="240" w:after="80"/>
      </w:pPr>
      <w:r>
        <w:rPr>
          <w:rFonts w:ascii="Arial" w:hAnsi="Arial"/>
          <w:b/>
          <w:color w:val="0284C7"/>
          <w:sz w:val="24"/>
        </w:rPr>
        <w:t>4.2 Read Optimization with AsNoTracking()</w:t>
      </w:r>
    </w:p>
    <w:p>
      <w:pPr>
        <w:spacing w:after="120" w:line="276" w:lineRule="auto"/>
      </w:pPr>
      <w:r>
        <w:rPr>
          <w:color w:val="475569"/>
          <w:sz w:val="20"/>
        </w:rPr>
        <w:t>E-commerce traffic is heavily skewed toward reading (95% browsing vs. 5% purchasing). Printodome configures all catalog queries, search queries, brand lookups, and reporting endpoints with EF Core's .AsNoTracking():</w:t>
      </w:r>
    </w:p>
    <w:p>
      <w:pPr>
        <w:pStyle w:val="ListBullet"/>
        <w:spacing w:after="60" w:line="276" w:lineRule="auto"/>
      </w:pPr>
      <w:r>
        <w:rPr>
          <w:color w:val="475569"/>
          <w:sz w:val="20"/>
        </w:rPr>
        <w:t>Bypasses change tracking snapshot creation in EF Core.</w:t>
      </w:r>
    </w:p>
    <w:p>
      <w:pPr>
        <w:pStyle w:val="ListBullet"/>
        <w:spacing w:after="60" w:line="276" w:lineRule="auto"/>
      </w:pPr>
      <w:r>
        <w:rPr>
          <w:color w:val="475569"/>
          <w:sz w:val="20"/>
        </w:rPr>
        <w:t>Reduces memory allocations by up to 50% during heavy concurrent browsing.</w:t>
      </w:r>
    </w:p>
    <w:p>
      <w:pPr>
        <w:pStyle w:val="ListBullet"/>
        <w:spacing w:after="60" w:line="276" w:lineRule="auto"/>
      </w:pPr>
      <w:r>
        <w:rPr>
          <w:color w:val="475569"/>
          <w:sz w:val="20"/>
        </w:rPr>
        <w:t>Lowers database query execution latency across the entire catalog.</w:t>
      </w:r>
    </w:p>
    <w:p>
      <w:pPr>
        <w:keepNext/>
        <w:spacing w:before="360" w:after="120"/>
      </w:pPr>
      <w:r>
        <w:rPr>
          <w:rFonts w:ascii="Arial" w:hAnsi="Arial"/>
          <w:b/>
          <w:color w:val="0F3460"/>
          <w:sz w:val="30"/>
        </w:rPr>
        <w:t>5. Comprehensive REST API Endpoints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HTTP</w:t>
            </w:r>
          </w:p>
        </w:tc>
        <w:tc>
          <w:tcPr>
            <w:tcW w:type="dxa" w:w="2340"/>
            <w:shd w:val="clear" w:color="auto"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Endpoint Path</w:t>
            </w:r>
          </w:p>
        </w:tc>
        <w:tc>
          <w:tcPr>
            <w:tcW w:type="dxa" w:w="2340"/>
            <w:shd w:val="clear" w:color="auto"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Functionality &amp; Flow</w:t>
            </w:r>
          </w:p>
        </w:tc>
        <w:tc>
          <w:tcPr>
            <w:tcW w:type="dxa" w:w="2340"/>
            <w:shd w:val="clear" w:color="auto" w:fill="0F346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Status Codes</w:t>
            </w:r>
          </w:p>
        </w:tc>
      </w:tr>
      <w:tr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7"/>
              </w:rPr>
              <w:t>GET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/api/products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Paginated catalog browsing with multi-parameter filtering (search, category, brand, min/max price, in-stock, sort).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200 OK</w:t>
            </w:r>
          </w:p>
        </w:tc>
      </w:tr>
      <w:tr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7"/>
              </w:rPr>
              <w:t>GET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/api/products/{id}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Detailed single equipment lookup by unique GUID.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200 OK, 404 Not Found</w:t>
            </w:r>
          </w:p>
        </w:tc>
      </w:tr>
      <w:tr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7"/>
              </w:rPr>
              <w:t>GET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/api/products/sku/{sku}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Direct lookup by manufacturer SKU (e.g., HP-CF258A).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200 OK, 404 Not Found</w:t>
            </w:r>
          </w:p>
        </w:tc>
      </w:tr>
      <w:tr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7"/>
              </w:rPr>
              <w:t>GET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/api/products/brands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Distinct active manufacturer brands list for filter population.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200 OK</w:t>
            </w:r>
          </w:p>
        </w:tc>
      </w:tr>
      <w:tr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6A34A"/>
                <w:sz w:val="17"/>
              </w:rPr>
              <w:t>POST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/api/orders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Transactional order placement with customer creation, stock deduction, and concurrency verification.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201 Created, 400 Bad Request, 409 Conflict, 422 Unprocessable</w:t>
            </w:r>
          </w:p>
        </w:tc>
      </w:tr>
      <w:tr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7"/>
              </w:rPr>
              <w:t>GET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/api/orders/{id}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Order details lookup by order GUID.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200 OK, 404 Not Found</w:t>
            </w:r>
          </w:p>
        </w:tc>
      </w:tr>
      <w:tr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7"/>
              </w:rPr>
              <w:t>GET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/api/orders/number/{num}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Order details lookup by human-readable reference (e.g., PRD-20261029-XXXXXX).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200 OK, 404 Not Found</w:t>
            </w:r>
          </w:p>
        </w:tc>
      </w:tr>
      <w:tr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7"/>
              </w:rPr>
              <w:t>GET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/api/reports/top-selling-printers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Aggregated top-selling printers using LINQ GroupBy, Join, and Sum.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200 OK</w:t>
            </w:r>
          </w:p>
        </w:tc>
      </w:tr>
      <w:tr>
        <w:tc>
          <w:tcPr>
            <w:tcW w:type="dxa" w:w="115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284C7"/>
                <w:sz w:val="17"/>
              </w:rPr>
              <w:t>GET</w:t>
            </w:r>
          </w:p>
        </w:tc>
        <w:tc>
          <w:tcPr>
            <w:tcW w:type="dxa" w:w="31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17"/>
              </w:rPr>
              <w:t>/api/reports/sales-summary</w:t>
            </w:r>
          </w:p>
        </w:tc>
        <w:tc>
          <w:tcPr>
            <w:tcW w:type="dxa" w:w="3312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475569"/>
                <w:sz w:val="17"/>
              </w:rPr>
              <w:t>Executive metrics: Total Revenue, Total Orders, Average Order Value, Category Breakdown.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0F172A"/>
                <w:sz w:val="17"/>
              </w:rPr>
              <w:t>200 OK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0F3460"/>
          <w:sz w:val="30"/>
        </w:rPr>
        <w:t>6. Automated Testing &amp; Verification Suite</w:t>
      </w:r>
    </w:p>
    <w:p>
      <w:pPr>
        <w:spacing w:after="120" w:line="276" w:lineRule="auto"/>
      </w:pPr>
      <w:r>
        <w:rPr>
          <w:color w:val="475569"/>
          <w:sz w:val="20"/>
        </w:rPr>
        <w:t>The codebase includes an enterprise-grade unit test suite built with xUnit, Moq, and FluentAssertions. The tests verify all business rules, stock validation invariants, and transactional error boundaries in complete isolation: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Test 1: Sufficient Stock Checkout:</w:t>
      </w:r>
      <w:r>
        <w:rPr>
          <w:color w:val="475569"/>
          <w:sz w:val="20"/>
        </w:rPr>
        <w:t>Verifies that valid orders deduct stock from inventory, mark order status as Processing, and commit transactions.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Test 2: Insufficient Stock Invariant:</w:t>
      </w:r>
      <w:r>
        <w:rPr>
          <w:color w:val="475569"/>
          <w:sz w:val="20"/>
        </w:rPr>
        <w:t>Verifies that requesting more items than available throws InsufficientStockException and calls RollbackTransactionAsync().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Test 3: Missing Catalog Item:</w:t>
      </w:r>
      <w:r>
        <w:rPr>
          <w:color w:val="475569"/>
          <w:sz w:val="20"/>
        </w:rPr>
        <w:t>Verifies that an unknown product GUID throws ProductNotFoundException and aborts cleanly.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Test 4: Optimistic Concurrency Collision:</w:t>
      </w:r>
      <w:r>
        <w:rPr>
          <w:color w:val="475569"/>
          <w:sz w:val="20"/>
        </w:rPr>
        <w:t>Verifies that a DbUpdateConcurrencyException surfaces as ConcurrencyConflictException, rolls back the transaction, and protects inventory integrity.</w:t>
      </w:r>
    </w:p>
    <w:p>
      <w:pPr>
        <w:spacing w:after="120" w:line="276" w:lineRule="auto"/>
      </w:pPr>
      <w:r>
        <w:rPr>
          <w:b/>
          <w:color w:val="0F172A"/>
        </w:rPr>
        <w:t xml:space="preserve">Suite Status: </w:t>
      </w:r>
      <w:r>
        <w:rPr>
          <w:color w:val="475569"/>
          <w:sz w:val="20"/>
        </w:rPr>
        <w:t>Automated execution: All 4 test scenarios pass with 0 failures.</w:t>
      </w:r>
    </w:p>
    <w:p>
      <w:pPr>
        <w:keepNext/>
        <w:spacing w:before="360" w:after="120"/>
      </w:pPr>
      <w:r>
        <w:rPr>
          <w:rFonts w:ascii="Arial" w:hAnsi="Arial"/>
          <w:b/>
          <w:color w:val="0F3460"/>
          <w:sz w:val="30"/>
        </w:rPr>
        <w:t>7. Production Deployment &amp; Cloud Hosting Architecture</w:t>
      </w:r>
    </w:p>
    <w:p>
      <w:pPr>
        <w:spacing w:after="120" w:line="276" w:lineRule="auto"/>
      </w:pPr>
      <w:r>
        <w:rPr>
          <w:color w:val="475569"/>
          <w:sz w:val="20"/>
        </w:rPr>
        <w:t>Printodome is containerized and cloud-ready for instant, zero-friction deployment across multiple environments: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Frontend Hosting (SPA):</w:t>
      </w:r>
      <w:r>
        <w:rPr>
          <w:color w:val="475569"/>
          <w:sz w:val="20"/>
        </w:rPr>
        <w:t>Vercel, Netlify, or Render Static Sites. Builds in under 10 seconds with optimized chunk splitting and asset compression.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Backend Hosting (API):</w:t>
      </w:r>
      <w:r>
        <w:rPr>
          <w:color w:val="475569"/>
          <w:sz w:val="20"/>
        </w:rPr>
        <w:t>Multi-stage Dockerfile based on mcr.microsoft.com/dotnet/aspnet:8.0, ready for deployment to Render, AWS ECS, Azure App Service, or Google Cloud Run.</w:t>
      </w:r>
    </w:p>
    <w:p>
      <w:pPr>
        <w:pStyle w:val="ListBullet"/>
        <w:spacing w:after="60" w:line="276" w:lineRule="auto"/>
      </w:pPr>
      <w:r>
        <w:rPr>
          <w:b/>
          <w:color w:val="0F172A"/>
        </w:rPr>
        <w:t>Database Portability:</w:t>
      </w:r>
      <w:r>
        <w:rPr>
          <w:color w:val="475569"/>
          <w:sz w:val="20"/>
        </w:rPr>
        <w:t>Zero external dependencies required out-of-the-box using the In-Memory provider with seed data. Switch to production SQL Server or PostgreSQL by updating the connection string in appsettings.json.</w:t>
      </w:r>
    </w:p>
    <w:p>
      <w:pPr>
        <w:keepNext/>
        <w:spacing w:before="360" w:after="120"/>
      </w:pPr>
      <w:r>
        <w:rPr>
          <w:rFonts w:ascii="Arial" w:hAnsi="Arial"/>
          <w:b/>
          <w:color w:val="0F3460"/>
          <w:sz w:val="30"/>
        </w:rPr>
        <w:t>8. Architectural Conclusion &amp; Next Steps</w:t>
      </w:r>
    </w:p>
    <w:p>
      <w:pPr>
        <w:spacing w:after="120" w:line="276" w:lineRule="auto"/>
      </w:pPr>
      <w:r>
        <w:rPr>
          <w:color w:val="475569"/>
          <w:sz w:val="20"/>
        </w:rPr>
        <w:t>Printodome serves as a gold standard prototype for enterprise e-commerce platforms. It proves that combining Clean Architecture with .NET 8, EF Core concurrency tokens, and React 19 delivers a resilient, high-speed, and maintainable solution that can scale gracefully to meet demanding enterprise procurement needs.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